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A3321" w14:textId="75906841" w:rsidR="00962CE1" w:rsidRPr="00126118" w:rsidRDefault="00962CE1" w:rsidP="00962CE1">
      <w:pPr>
        <w:rPr>
          <w:rFonts w:ascii="Arial" w:hAnsi="Arial" w:cs="Arial"/>
          <w:b/>
          <w:sz w:val="24"/>
          <w:szCs w:val="24"/>
        </w:rPr>
      </w:pPr>
      <w:bookmarkStart w:id="0" w:name="_GoBack"/>
      <w:bookmarkEnd w:id="0"/>
      <w:r w:rsidRPr="00126118">
        <w:rPr>
          <w:rFonts w:ascii="Arial" w:hAnsi="Arial" w:cs="Arial"/>
          <w:b/>
          <w:sz w:val="24"/>
          <w:szCs w:val="24"/>
        </w:rPr>
        <w:t>Aanmeldingsprocedure</w:t>
      </w:r>
      <w:r w:rsidR="001A5C46">
        <w:rPr>
          <w:rFonts w:ascii="Arial" w:hAnsi="Arial" w:cs="Arial"/>
          <w:b/>
          <w:sz w:val="24"/>
          <w:szCs w:val="24"/>
        </w:rPr>
        <w:t xml:space="preserve"> Almeers Talentenlab Schooljaar 2021 - 2022</w:t>
      </w:r>
    </w:p>
    <w:p w14:paraId="2B8F797F" w14:textId="77777777" w:rsidR="00EF7F38" w:rsidRPr="00EF7F38" w:rsidRDefault="00EF7F38" w:rsidP="00EF7F38">
      <w:pPr>
        <w:rPr>
          <w:rFonts w:ascii="Arial" w:eastAsia="Times New Roman" w:hAnsi="Arial" w:cs="Arial"/>
          <w:szCs w:val="24"/>
        </w:rPr>
      </w:pPr>
      <w:r w:rsidRPr="00EF7F38">
        <w:rPr>
          <w:rFonts w:ascii="Arial" w:eastAsia="Times New Roman" w:hAnsi="Arial" w:cs="Arial"/>
          <w:szCs w:val="24"/>
        </w:rPr>
        <w:t xml:space="preserve">Leerlingen kunnen </w:t>
      </w:r>
      <w:r w:rsidRPr="00EF7F38">
        <w:rPr>
          <w:rFonts w:ascii="Arial" w:eastAsia="Times New Roman" w:hAnsi="Arial" w:cs="Arial"/>
          <w:b/>
          <w:bCs/>
          <w:szCs w:val="24"/>
        </w:rPr>
        <w:t>eenmaal</w:t>
      </w:r>
      <w:r w:rsidRPr="00EF7F38">
        <w:rPr>
          <w:rFonts w:ascii="Arial" w:eastAsia="Times New Roman" w:hAnsi="Arial" w:cs="Arial"/>
          <w:szCs w:val="24"/>
        </w:rPr>
        <w:t xml:space="preserve"> per jaar door de school aangemeld worden en ze worden aangemeld voor de periode van één jaar. Eenmaal toegelaten geeft het geen garantie dat de leerling het jaar erop ook kan deelnemen. Helaas is het aantal leerlingen beperkt tot 160 leerlingen. Namelijk  acht groepen met gemiddeld 20 leerlingen.</w:t>
      </w:r>
    </w:p>
    <w:p w14:paraId="3A34D2EE" w14:textId="77777777" w:rsidR="00EF7F38" w:rsidRPr="00EF7F38" w:rsidRDefault="00EF7F38" w:rsidP="00EF7F38">
      <w:pPr>
        <w:rPr>
          <w:rFonts w:ascii="Arial" w:eastAsia="Times New Roman" w:hAnsi="Arial" w:cs="Arial"/>
          <w:szCs w:val="24"/>
        </w:rPr>
      </w:pPr>
      <w:r w:rsidRPr="00EF7F38">
        <w:rPr>
          <w:rFonts w:ascii="Arial" w:eastAsia="Times New Roman" w:hAnsi="Arial" w:cs="Arial"/>
          <w:szCs w:val="24"/>
        </w:rPr>
        <w:t>De aanmeldingsprocedure voor het Almeers Talentenlab is aangescherpt om zo te komen tot een meer efficiënte procedure. We hebben hiervoor drie stappen ontwikkeld:</w:t>
      </w:r>
    </w:p>
    <w:p w14:paraId="178CCD7B" w14:textId="77777777" w:rsidR="00EF7F38" w:rsidRPr="00EF7F38" w:rsidRDefault="00EF7F38" w:rsidP="00EF7F38">
      <w:pPr>
        <w:rPr>
          <w:rFonts w:ascii="Arial" w:eastAsia="Times New Roman" w:hAnsi="Arial" w:cs="Arial"/>
          <w:b/>
          <w:bCs/>
          <w:szCs w:val="24"/>
        </w:rPr>
      </w:pPr>
      <w:r w:rsidRPr="00EF7F38">
        <w:rPr>
          <w:rFonts w:ascii="Arial" w:eastAsia="Times New Roman" w:hAnsi="Arial" w:cs="Arial"/>
          <w:b/>
          <w:bCs/>
          <w:szCs w:val="24"/>
        </w:rPr>
        <w:t>STAP 1</w:t>
      </w:r>
    </w:p>
    <w:p w14:paraId="0FB39312" w14:textId="57939A0B" w:rsidR="00EF7F38" w:rsidRDefault="00EF7F38" w:rsidP="00EF7F38">
      <w:pPr>
        <w:rPr>
          <w:rFonts w:ascii="Arial" w:eastAsia="Times New Roman" w:hAnsi="Arial" w:cs="Arial"/>
          <w:szCs w:val="24"/>
        </w:rPr>
      </w:pPr>
      <w:r w:rsidRPr="00EF7F38">
        <w:rPr>
          <w:rFonts w:ascii="Arial" w:eastAsia="Times New Roman" w:hAnsi="Arial" w:cs="Arial"/>
          <w:szCs w:val="24"/>
        </w:rPr>
        <w:t>We vragen aan de scholen om het aantal leerlingen aan te geven waarvoor een aanmelding voor het Talentenlab zinvol is, gezien de ondersteuningsvraag van de leerling. Dit kan tot 15 februari 2021. Naar aanleiding van deze aanmeldingen maakt het Samenwerkingsverband Passend Onderwijs Almere een verdeling van het aantal beschikbare plaatsen over de scholen. Bij het melden van het aantal leerlingen gaat het om het totale aantal leerlingen van de school voor het Talentenlab. Dus ook de leerlingen die op dit moment aan het Almeers Talentenlab deelnemen en voor wie het wenselijk is om dit voort te zetten, moeten hierbij worden geteld.</w:t>
      </w:r>
    </w:p>
    <w:p w14:paraId="74600FC3" w14:textId="77777777" w:rsidR="00EF7F38" w:rsidRPr="00EF7F38" w:rsidRDefault="00EF7F38" w:rsidP="00EF7F38">
      <w:pPr>
        <w:rPr>
          <w:rFonts w:ascii="Arial" w:eastAsia="Times New Roman" w:hAnsi="Arial" w:cs="Arial"/>
          <w:b/>
          <w:bCs/>
          <w:szCs w:val="24"/>
        </w:rPr>
      </w:pPr>
      <w:r w:rsidRPr="00EF7F38">
        <w:rPr>
          <w:rFonts w:ascii="Arial" w:eastAsia="Times New Roman" w:hAnsi="Arial" w:cs="Arial"/>
          <w:b/>
          <w:bCs/>
          <w:szCs w:val="24"/>
        </w:rPr>
        <w:t>STAP 2</w:t>
      </w:r>
    </w:p>
    <w:p w14:paraId="771DD388" w14:textId="77777777" w:rsidR="00EF7F38" w:rsidRPr="00EF7F38" w:rsidRDefault="00EF7F38" w:rsidP="00EF7F38">
      <w:pPr>
        <w:rPr>
          <w:rFonts w:ascii="Arial" w:eastAsia="Times New Roman" w:hAnsi="Arial" w:cs="Arial"/>
          <w:szCs w:val="24"/>
        </w:rPr>
      </w:pPr>
      <w:r w:rsidRPr="00EF7F38">
        <w:rPr>
          <w:rFonts w:ascii="Arial" w:eastAsia="Times New Roman" w:hAnsi="Arial" w:cs="Arial"/>
          <w:szCs w:val="24"/>
        </w:rPr>
        <w:t>Scholen krijgen voor 1 maart 2021 het aantal leerlingen dat ze mogen plaatsen te horen.</w:t>
      </w:r>
    </w:p>
    <w:p w14:paraId="3A56E85D" w14:textId="1C8760A7" w:rsidR="00EF7F38" w:rsidRPr="00EF7F38" w:rsidRDefault="00EF7F38" w:rsidP="00EF7F38">
      <w:pPr>
        <w:rPr>
          <w:rFonts w:ascii="Arial" w:eastAsia="Times New Roman" w:hAnsi="Arial" w:cs="Arial"/>
          <w:b/>
          <w:bCs/>
          <w:szCs w:val="24"/>
        </w:rPr>
      </w:pPr>
      <w:r>
        <w:rPr>
          <w:rFonts w:ascii="Arial" w:eastAsia="Times New Roman" w:hAnsi="Arial" w:cs="Arial"/>
          <w:b/>
          <w:bCs/>
          <w:szCs w:val="24"/>
        </w:rPr>
        <w:t>STAP 3</w:t>
      </w:r>
    </w:p>
    <w:p w14:paraId="60807593" w14:textId="2449B2A3" w:rsidR="00EF7F38" w:rsidRPr="00EF7F38" w:rsidRDefault="00EF7F38" w:rsidP="00EF7F38">
      <w:pPr>
        <w:rPr>
          <w:rFonts w:ascii="Arial" w:eastAsia="Times New Roman" w:hAnsi="Arial" w:cs="Arial"/>
          <w:szCs w:val="24"/>
        </w:rPr>
      </w:pPr>
      <w:r w:rsidRPr="00EF7F38">
        <w:rPr>
          <w:rFonts w:ascii="Arial" w:eastAsia="Times New Roman" w:hAnsi="Arial" w:cs="Arial"/>
          <w:szCs w:val="24"/>
        </w:rPr>
        <w:t xml:space="preserve">Hierna starten de gesprekken met de eerste deskundige (psycholoog / orthopedagoog). De eerste deskundige bepaalt of een leerling toelaatbaar is. Bij twijfel wordt advies gevraagd bij een deskundige hoogbegaafdheid Passend Onderwijs Almere. </w:t>
      </w:r>
    </w:p>
    <w:p w14:paraId="3B2B7E31" w14:textId="77777777" w:rsidR="00EF7F38" w:rsidRPr="00EF7F38" w:rsidRDefault="00EF7F38" w:rsidP="00EF7F38">
      <w:pPr>
        <w:rPr>
          <w:rFonts w:ascii="Arial" w:eastAsia="Times New Roman" w:hAnsi="Arial" w:cs="Arial"/>
          <w:szCs w:val="24"/>
        </w:rPr>
      </w:pPr>
      <w:r w:rsidRPr="00EF7F38">
        <w:rPr>
          <w:rFonts w:ascii="Arial" w:eastAsia="Times New Roman" w:hAnsi="Arial" w:cs="Arial"/>
          <w:szCs w:val="24"/>
        </w:rPr>
        <w:t xml:space="preserve">Het aanmelden van de leerlingen voor het Talentenlab bij Passend Onderwijs Almere kan tot 15 april 2021. De aanmelding vindt plaats door alle benodigde, compleet ingevulde formulieren te verzenden naar: </w:t>
      </w:r>
      <w:hyperlink r:id="rId11" w:history="1">
        <w:r w:rsidRPr="00EF7F38">
          <w:rPr>
            <w:rFonts w:ascii="Arial" w:eastAsia="Times New Roman" w:hAnsi="Arial" w:cs="Arial"/>
            <w:color w:val="0000FF"/>
            <w:szCs w:val="24"/>
            <w:u w:val="single"/>
          </w:rPr>
          <w:t>Talentenlab@passendonderwijs-almere.nl</w:t>
        </w:r>
      </w:hyperlink>
      <w:r w:rsidRPr="00EF7F38">
        <w:rPr>
          <w:rFonts w:ascii="Arial" w:eastAsia="Times New Roman" w:hAnsi="Arial" w:cs="Arial"/>
          <w:szCs w:val="24"/>
        </w:rPr>
        <w:t xml:space="preserve"> </w:t>
      </w:r>
    </w:p>
    <w:p w14:paraId="0E94E5F6" w14:textId="77777777" w:rsidR="00EF7F38" w:rsidRPr="00EF7F38" w:rsidRDefault="00EF7F38" w:rsidP="00EF7F38">
      <w:pPr>
        <w:rPr>
          <w:rFonts w:ascii="Arial" w:eastAsia="Times New Roman" w:hAnsi="Arial" w:cs="Arial"/>
          <w:szCs w:val="24"/>
        </w:rPr>
      </w:pPr>
      <w:r w:rsidRPr="00EF7F38">
        <w:rPr>
          <w:rFonts w:ascii="Arial" w:eastAsia="Times New Roman" w:hAnsi="Arial" w:cs="Arial"/>
          <w:szCs w:val="24"/>
        </w:rPr>
        <w:t>Aanvragen, waarbij de formulieren niet volledig zijn ingevuld, kunnen niet in behandeling worden genomen (emailadres en telefoonnummer ouders zijn noodzakelijk voor de leerkrachten). Voor leerlingen die al deelnemen aan het Almeers Talentenlab is het voldoende als alleen het Toelaatbaarheidsformulier ingevuld wordt.</w:t>
      </w:r>
    </w:p>
    <w:p w14:paraId="0146BEC6" w14:textId="6FE20DAE" w:rsidR="00EF7F38" w:rsidRPr="00EF7F38" w:rsidRDefault="00EF7F38" w:rsidP="00EF7F38">
      <w:pPr>
        <w:rPr>
          <w:rFonts w:ascii="Arial" w:eastAsia="Times New Roman" w:hAnsi="Arial" w:cs="Arial"/>
          <w:b/>
          <w:bCs/>
          <w:szCs w:val="24"/>
        </w:rPr>
      </w:pPr>
      <w:r w:rsidRPr="00EF7F38">
        <w:rPr>
          <w:rFonts w:ascii="Arial" w:eastAsia="Times New Roman" w:hAnsi="Arial" w:cs="Arial"/>
          <w:b/>
          <w:bCs/>
          <w:szCs w:val="24"/>
        </w:rPr>
        <w:lastRenderedPageBreak/>
        <w:t xml:space="preserve">STAP </w:t>
      </w:r>
      <w:r>
        <w:rPr>
          <w:rFonts w:ascii="Arial" w:eastAsia="Times New Roman" w:hAnsi="Arial" w:cs="Arial"/>
          <w:b/>
          <w:bCs/>
          <w:szCs w:val="24"/>
        </w:rPr>
        <w:t>4</w:t>
      </w:r>
    </w:p>
    <w:p w14:paraId="12117272" w14:textId="0CAAB9E6" w:rsidR="00EF7F38" w:rsidRPr="00EF7F38" w:rsidRDefault="00EF7F38" w:rsidP="00EF7F38">
      <w:pPr>
        <w:rPr>
          <w:rFonts w:ascii="Arial" w:eastAsia="Times New Roman" w:hAnsi="Arial" w:cs="Arial"/>
          <w:szCs w:val="24"/>
        </w:rPr>
      </w:pPr>
      <w:r w:rsidRPr="00EF7F38">
        <w:rPr>
          <w:rFonts w:ascii="Arial" w:eastAsia="Times New Roman" w:hAnsi="Arial" w:cs="Arial"/>
          <w:szCs w:val="24"/>
        </w:rPr>
        <w:t xml:space="preserve">Na 7 juni 2021 krijgen de scholen bericht van Passend Onderwijs Almere waar hun leerlingen geplaatst zijn en welke leerkracht hun leerlingen zal begeleiden. De scholen geven die informatie door aan de ouders. </w:t>
      </w:r>
      <w:r w:rsidR="007101B3">
        <w:rPr>
          <w:rFonts w:ascii="Arial" w:eastAsia="Times New Roman" w:hAnsi="Arial" w:cs="Arial"/>
          <w:szCs w:val="24"/>
        </w:rPr>
        <w:t>De eerste les van het Almeers Talentenlab is altijd in de tweede week na de zomervakantie.</w:t>
      </w:r>
    </w:p>
    <w:p w14:paraId="13ADC951" w14:textId="77777777" w:rsidR="00EF7F38" w:rsidRPr="00EF7F38" w:rsidRDefault="00EF7F38" w:rsidP="00EF7F38">
      <w:pPr>
        <w:rPr>
          <w:rFonts w:ascii="Arial" w:eastAsia="Times New Roman" w:hAnsi="Arial" w:cs="Arial"/>
          <w:szCs w:val="24"/>
        </w:rPr>
      </w:pPr>
      <w:r w:rsidRPr="00EF7F38">
        <w:rPr>
          <w:rFonts w:ascii="Arial" w:eastAsia="Times New Roman" w:hAnsi="Arial" w:cs="Arial"/>
          <w:b/>
          <w:bCs/>
          <w:szCs w:val="24"/>
        </w:rPr>
        <w:t>SAMENVATTING TIJDLIJN PROCEDURE AANMELDING</w:t>
      </w:r>
      <w:r w:rsidRPr="00EF7F38">
        <w:rPr>
          <w:rFonts w:ascii="Arial" w:eastAsia="Times New Roman" w:hAnsi="Arial" w:cs="Arial"/>
          <w:szCs w:val="24"/>
        </w:rPr>
        <w:t xml:space="preserve">: </w:t>
      </w:r>
    </w:p>
    <w:p w14:paraId="0D10E233" w14:textId="77777777" w:rsidR="00EF7F38" w:rsidRPr="00EF7F38" w:rsidRDefault="00EF7F38" w:rsidP="00EF7F38">
      <w:pPr>
        <w:numPr>
          <w:ilvl w:val="0"/>
          <w:numId w:val="5"/>
        </w:numPr>
        <w:contextualSpacing/>
        <w:rPr>
          <w:rFonts w:ascii="Arial" w:eastAsia="Times New Roman" w:hAnsi="Arial" w:cs="Arial"/>
          <w:szCs w:val="24"/>
        </w:rPr>
      </w:pPr>
      <w:r w:rsidRPr="00EF7F38">
        <w:rPr>
          <w:rFonts w:ascii="Arial" w:eastAsia="Times New Roman" w:hAnsi="Arial" w:cs="Arial"/>
          <w:szCs w:val="24"/>
        </w:rPr>
        <w:t>Voor 15 februari 2021 wordt het totale aantal leerlingen van de school met een ondersteuningsvraag voor het Talentenlab gemeld.</w:t>
      </w:r>
    </w:p>
    <w:p w14:paraId="5BC273BA" w14:textId="77777777" w:rsidR="00EF7F38" w:rsidRPr="00EF7F38" w:rsidRDefault="00EF7F38" w:rsidP="00EF7F38">
      <w:pPr>
        <w:numPr>
          <w:ilvl w:val="0"/>
          <w:numId w:val="5"/>
        </w:numPr>
        <w:contextualSpacing/>
        <w:rPr>
          <w:rFonts w:ascii="Arial" w:eastAsia="Times New Roman" w:hAnsi="Arial" w:cs="Arial"/>
          <w:szCs w:val="24"/>
        </w:rPr>
      </w:pPr>
      <w:r w:rsidRPr="00EF7F38">
        <w:rPr>
          <w:rFonts w:ascii="Arial" w:eastAsia="Times New Roman" w:hAnsi="Arial" w:cs="Arial"/>
          <w:szCs w:val="24"/>
        </w:rPr>
        <w:t>Uiterlijk 1 maart 2021  hoort de school het aantal leerlingen dat aangemeld mag worden.</w:t>
      </w:r>
    </w:p>
    <w:p w14:paraId="6BBD5024" w14:textId="08363EA7" w:rsidR="00EF7F38" w:rsidRPr="00EF7F38" w:rsidRDefault="00EF7F38" w:rsidP="00EF7F38">
      <w:pPr>
        <w:numPr>
          <w:ilvl w:val="0"/>
          <w:numId w:val="5"/>
        </w:numPr>
        <w:contextualSpacing/>
        <w:rPr>
          <w:rFonts w:ascii="Arial" w:eastAsia="Times New Roman" w:hAnsi="Arial" w:cs="Arial"/>
          <w:szCs w:val="24"/>
        </w:rPr>
      </w:pPr>
      <w:r w:rsidRPr="00EF7F38">
        <w:rPr>
          <w:rFonts w:ascii="Arial" w:eastAsia="Times New Roman" w:hAnsi="Arial" w:cs="Arial"/>
          <w:szCs w:val="24"/>
        </w:rPr>
        <w:t xml:space="preserve">Voor 15 april 2021 geeft de school aan welke leerlingen worden aangemeld voor schooljaar 2021 - 2022. Voor de nieuwe leerlingen gebeurt dit met een compleet dossier, voor leerlingen die het Almeers Talentenlab al bezoeken kan volstaan worden met het opnieuw ingevulde Toelaatbaarheidsformulier. Alle leerlingen worden aangemeld bij  </w:t>
      </w:r>
      <w:hyperlink r:id="rId12" w:history="1">
        <w:r w:rsidRPr="00EF7F38">
          <w:rPr>
            <w:rFonts w:ascii="Arial" w:eastAsia="Times New Roman" w:hAnsi="Arial" w:cs="Arial"/>
            <w:color w:val="0000FF"/>
            <w:szCs w:val="24"/>
            <w:u w:val="single"/>
          </w:rPr>
          <w:t>talentenlab@passendonderwijs-almere.nl</w:t>
        </w:r>
      </w:hyperlink>
      <w:r w:rsidRPr="00EF7F38">
        <w:rPr>
          <w:rFonts w:ascii="Arial" w:eastAsia="Times New Roman" w:hAnsi="Arial" w:cs="Arial"/>
          <w:szCs w:val="24"/>
        </w:rPr>
        <w:t xml:space="preserve">  </w:t>
      </w:r>
    </w:p>
    <w:p w14:paraId="0C534F2C" w14:textId="194337DC" w:rsidR="00EF7F38" w:rsidRDefault="00EF7F38" w:rsidP="00EF7F38">
      <w:pPr>
        <w:numPr>
          <w:ilvl w:val="0"/>
          <w:numId w:val="5"/>
        </w:numPr>
        <w:contextualSpacing/>
        <w:rPr>
          <w:rFonts w:ascii="Arial" w:eastAsia="Times New Roman" w:hAnsi="Arial" w:cs="Arial"/>
          <w:szCs w:val="24"/>
        </w:rPr>
      </w:pPr>
      <w:r w:rsidRPr="00EF7F38">
        <w:rPr>
          <w:rFonts w:ascii="Arial" w:eastAsia="Times New Roman" w:hAnsi="Arial" w:cs="Arial"/>
          <w:szCs w:val="24"/>
        </w:rPr>
        <w:t>Na 7 juni krijgt de school bericht waar de leerlingen geplaatst zijn</w:t>
      </w:r>
      <w:r w:rsidR="007101B3">
        <w:rPr>
          <w:rFonts w:ascii="Arial" w:eastAsia="Times New Roman" w:hAnsi="Arial" w:cs="Arial"/>
          <w:szCs w:val="24"/>
        </w:rPr>
        <w:t xml:space="preserve"> en zij geven dat door aan de ouders.</w:t>
      </w:r>
    </w:p>
    <w:p w14:paraId="58B87248" w14:textId="1093ACA7" w:rsidR="00EF7F38" w:rsidRPr="00EF7F38" w:rsidRDefault="00EF7F38" w:rsidP="00EF7F38">
      <w:pPr>
        <w:ind w:left="720"/>
        <w:contextualSpacing/>
        <w:rPr>
          <w:rFonts w:ascii="Arial" w:eastAsia="Times New Roman" w:hAnsi="Arial" w:cs="Arial"/>
          <w:szCs w:val="24"/>
        </w:rPr>
      </w:pPr>
      <w:r w:rsidRPr="00EF7F38">
        <w:rPr>
          <w:rFonts w:ascii="Arial" w:eastAsia="Times New Roman" w:hAnsi="Arial" w:cs="Arial"/>
          <w:szCs w:val="24"/>
        </w:rPr>
        <w:t xml:space="preserve"> </w:t>
      </w:r>
    </w:p>
    <w:p w14:paraId="5832F228" w14:textId="77777777" w:rsidR="00962CE1" w:rsidRPr="00160A7F" w:rsidRDefault="00962CE1" w:rsidP="00962CE1">
      <w:pPr>
        <w:rPr>
          <w:rFonts w:ascii="Arial" w:hAnsi="Arial" w:cs="Arial"/>
          <w:szCs w:val="24"/>
        </w:rPr>
      </w:pPr>
      <w:r w:rsidRPr="00160A7F">
        <w:rPr>
          <w:rFonts w:ascii="Arial" w:hAnsi="Arial" w:cs="Arial"/>
          <w:szCs w:val="24"/>
        </w:rPr>
        <w:t xml:space="preserve">De </w:t>
      </w:r>
      <w:r w:rsidRPr="00205A45">
        <w:rPr>
          <w:rFonts w:ascii="Arial" w:hAnsi="Arial" w:cs="Arial"/>
          <w:b/>
          <w:szCs w:val="24"/>
        </w:rPr>
        <w:t xml:space="preserve">FORMULIEREN </w:t>
      </w:r>
      <w:r w:rsidRPr="00160A7F">
        <w:rPr>
          <w:rFonts w:ascii="Arial" w:hAnsi="Arial" w:cs="Arial"/>
          <w:szCs w:val="24"/>
        </w:rPr>
        <w:t xml:space="preserve">die voor de </w:t>
      </w:r>
      <w:r>
        <w:rPr>
          <w:rFonts w:ascii="Arial" w:hAnsi="Arial" w:cs="Arial"/>
          <w:szCs w:val="24"/>
        </w:rPr>
        <w:t xml:space="preserve">eerste </w:t>
      </w:r>
      <w:r w:rsidRPr="00160A7F">
        <w:rPr>
          <w:rFonts w:ascii="Arial" w:hAnsi="Arial" w:cs="Arial"/>
          <w:szCs w:val="24"/>
        </w:rPr>
        <w:t>aanmelding noodzakelijk zijn:</w:t>
      </w:r>
    </w:p>
    <w:p w14:paraId="3580DF98" w14:textId="77777777" w:rsidR="00962CE1" w:rsidRPr="00160A7F" w:rsidRDefault="00962CE1" w:rsidP="00962CE1">
      <w:pPr>
        <w:rPr>
          <w:rFonts w:ascii="Arial" w:hAnsi="Arial" w:cs="Arial"/>
          <w:szCs w:val="24"/>
        </w:rPr>
      </w:pPr>
      <w:r w:rsidRPr="00160A7F">
        <w:rPr>
          <w:rFonts w:ascii="Arial" w:hAnsi="Arial" w:cs="Arial"/>
          <w:szCs w:val="24"/>
        </w:rPr>
        <w:t>1.</w:t>
      </w:r>
      <w:r w:rsidRPr="00160A7F">
        <w:rPr>
          <w:rFonts w:ascii="Arial" w:hAnsi="Arial" w:cs="Arial"/>
          <w:szCs w:val="24"/>
        </w:rPr>
        <w:tab/>
      </w:r>
      <w:r w:rsidRPr="00205A45">
        <w:rPr>
          <w:rFonts w:ascii="Arial" w:hAnsi="Arial" w:cs="Arial"/>
          <w:b/>
          <w:szCs w:val="24"/>
        </w:rPr>
        <w:t>Aanvraagformulier Dienstverlening Passend Onderwijs Almere</w:t>
      </w:r>
      <w:r w:rsidRPr="00160A7F">
        <w:rPr>
          <w:rFonts w:ascii="Arial" w:hAnsi="Arial" w:cs="Arial"/>
          <w:szCs w:val="24"/>
        </w:rPr>
        <w:t xml:space="preserve">. </w:t>
      </w:r>
    </w:p>
    <w:p w14:paraId="2C0E95BF" w14:textId="77777777" w:rsidR="00962CE1" w:rsidRDefault="00962CE1" w:rsidP="00962CE1">
      <w:pPr>
        <w:rPr>
          <w:rFonts w:ascii="Arial" w:hAnsi="Arial" w:cs="Arial"/>
          <w:szCs w:val="24"/>
        </w:rPr>
      </w:pPr>
      <w:r w:rsidRPr="00160A7F">
        <w:rPr>
          <w:rFonts w:ascii="Arial" w:hAnsi="Arial" w:cs="Arial"/>
          <w:szCs w:val="24"/>
        </w:rPr>
        <w:t>Het is belangrijk om bij punt 6 duidelijk te maken op welke manier de school planmatig werkt aan compacten en verrijken. Beschrijf de belemmerende en stimulerende factoren van de leerling. Het moet helder worden waarom de leerling het nodig heeft om naar het Almeers Talentenlab te gaan. Het formulier wordt samen met ouders ingevuld, zodat zij ook hun visie kunnen geven. Het formulier staat op de website van Passend Onderwijs Almere bij Formulieren</w:t>
      </w:r>
      <w:r>
        <w:rPr>
          <w:rFonts w:ascii="Arial" w:hAnsi="Arial" w:cs="Arial"/>
          <w:szCs w:val="24"/>
        </w:rPr>
        <w:t xml:space="preserve">: </w:t>
      </w:r>
      <w:hyperlink r:id="rId13" w:history="1">
        <w:r w:rsidRPr="007E526A">
          <w:rPr>
            <w:rStyle w:val="Hyperlink"/>
            <w:rFonts w:ascii="Arial" w:hAnsi="Arial" w:cs="Arial"/>
            <w:szCs w:val="24"/>
          </w:rPr>
          <w:t>http://www.passendonderwijs-almere.nl/voor-scholen/formulieren</w:t>
        </w:r>
      </w:hyperlink>
      <w:r>
        <w:rPr>
          <w:rFonts w:ascii="Arial" w:hAnsi="Arial" w:cs="Arial"/>
          <w:szCs w:val="24"/>
        </w:rPr>
        <w:t xml:space="preserve"> </w:t>
      </w:r>
    </w:p>
    <w:p w14:paraId="46939DD2" w14:textId="77777777" w:rsidR="00962CE1" w:rsidRPr="00160A7F" w:rsidRDefault="00962CE1" w:rsidP="00962CE1">
      <w:pPr>
        <w:rPr>
          <w:rFonts w:ascii="Arial" w:hAnsi="Arial" w:cs="Arial"/>
          <w:szCs w:val="24"/>
        </w:rPr>
      </w:pPr>
      <w:r w:rsidRPr="00160A7F">
        <w:rPr>
          <w:rFonts w:ascii="Arial" w:hAnsi="Arial" w:cs="Arial"/>
          <w:szCs w:val="24"/>
        </w:rPr>
        <w:t>2.</w:t>
      </w:r>
      <w:r w:rsidRPr="00160A7F">
        <w:rPr>
          <w:rFonts w:ascii="Arial" w:hAnsi="Arial" w:cs="Arial"/>
          <w:szCs w:val="24"/>
        </w:rPr>
        <w:tab/>
      </w:r>
      <w:r w:rsidRPr="00205A45">
        <w:rPr>
          <w:rFonts w:ascii="Arial" w:hAnsi="Arial" w:cs="Arial"/>
          <w:b/>
          <w:szCs w:val="24"/>
        </w:rPr>
        <w:t>LVS overzicht</w:t>
      </w:r>
      <w:r w:rsidRPr="00160A7F">
        <w:rPr>
          <w:rFonts w:ascii="Arial" w:hAnsi="Arial" w:cs="Arial"/>
          <w:szCs w:val="24"/>
        </w:rPr>
        <w:t xml:space="preserve"> </w:t>
      </w:r>
    </w:p>
    <w:p w14:paraId="281A6E89" w14:textId="77777777" w:rsidR="00962CE1" w:rsidRPr="00160A7F" w:rsidRDefault="00962CE1" w:rsidP="00962CE1">
      <w:pPr>
        <w:rPr>
          <w:rFonts w:ascii="Arial" w:hAnsi="Arial" w:cs="Arial"/>
          <w:szCs w:val="24"/>
        </w:rPr>
      </w:pPr>
      <w:r w:rsidRPr="00160A7F">
        <w:rPr>
          <w:rFonts w:ascii="Arial" w:hAnsi="Arial" w:cs="Arial"/>
          <w:szCs w:val="24"/>
        </w:rPr>
        <w:t xml:space="preserve">Met daarin de resultaten van alle (gedurende de gehele schoolloopbaan) afgenomen Cito-toetsen.  Met vaardigheidsscores, niveauscores (I, II, III, IV, V) en leerrendementen van alle vakken (inclusief Woordenschat / Kleutertoetsen / Leestempo en AVI). </w:t>
      </w:r>
    </w:p>
    <w:p w14:paraId="190F512B" w14:textId="77777777" w:rsidR="00962CE1" w:rsidRPr="00160A7F" w:rsidRDefault="00962CE1" w:rsidP="00962CE1">
      <w:pPr>
        <w:rPr>
          <w:rFonts w:ascii="Arial" w:hAnsi="Arial" w:cs="Arial"/>
          <w:szCs w:val="24"/>
        </w:rPr>
      </w:pPr>
      <w:r w:rsidRPr="00160A7F">
        <w:rPr>
          <w:rFonts w:ascii="Arial" w:hAnsi="Arial" w:cs="Arial"/>
          <w:szCs w:val="24"/>
        </w:rPr>
        <w:t>3.</w:t>
      </w:r>
      <w:r w:rsidRPr="00160A7F">
        <w:rPr>
          <w:rFonts w:ascii="Arial" w:hAnsi="Arial" w:cs="Arial"/>
          <w:szCs w:val="24"/>
        </w:rPr>
        <w:tab/>
      </w:r>
      <w:r w:rsidRPr="00205A45">
        <w:rPr>
          <w:rFonts w:ascii="Arial" w:hAnsi="Arial" w:cs="Arial"/>
          <w:b/>
          <w:szCs w:val="24"/>
        </w:rPr>
        <w:t>Het DHH (Digitaal Handelingsprotocol Hoogbegaafdheid)</w:t>
      </w:r>
      <w:r w:rsidRPr="00160A7F">
        <w:rPr>
          <w:rFonts w:ascii="Arial" w:hAnsi="Arial" w:cs="Arial"/>
          <w:szCs w:val="24"/>
        </w:rPr>
        <w:t xml:space="preserve"> </w:t>
      </w:r>
    </w:p>
    <w:p w14:paraId="7BA99876" w14:textId="77777777" w:rsidR="00962CE1" w:rsidRPr="00160A7F" w:rsidRDefault="00962CE1" w:rsidP="00962CE1">
      <w:pPr>
        <w:rPr>
          <w:rFonts w:ascii="Arial" w:hAnsi="Arial" w:cs="Arial"/>
          <w:szCs w:val="24"/>
        </w:rPr>
      </w:pPr>
      <w:r w:rsidRPr="00160A7F">
        <w:rPr>
          <w:rFonts w:ascii="Arial" w:hAnsi="Arial" w:cs="Arial"/>
          <w:szCs w:val="24"/>
        </w:rPr>
        <w:lastRenderedPageBreak/>
        <w:t xml:space="preserve">Het gaat om de DHH leerkrachtvragenlijst en de DHH oudervragenlijst in te vullen. Mocht dit instrument niet beschikbaar zijn dat kan de Quickscan van Houkema gebruikt worden. </w:t>
      </w:r>
      <w:hyperlink r:id="rId14" w:history="1">
        <w:r w:rsidRPr="00160A7F">
          <w:rPr>
            <w:rStyle w:val="Hyperlink"/>
            <w:rFonts w:ascii="Arial" w:hAnsi="Arial" w:cs="Arial"/>
            <w:szCs w:val="24"/>
          </w:rPr>
          <w:t>http://www.hoogbegaafdheid-in-zicht.nl/index.php/quickscan</w:t>
        </w:r>
      </w:hyperlink>
      <w:r w:rsidRPr="00160A7F">
        <w:rPr>
          <w:rFonts w:ascii="Arial" w:hAnsi="Arial" w:cs="Arial"/>
          <w:szCs w:val="24"/>
        </w:rPr>
        <w:t xml:space="preserve">  </w:t>
      </w:r>
    </w:p>
    <w:p w14:paraId="344AEFC3" w14:textId="77777777" w:rsidR="00962CE1" w:rsidRPr="00160A7F" w:rsidRDefault="00962CE1" w:rsidP="00962CE1">
      <w:pPr>
        <w:rPr>
          <w:rFonts w:ascii="Arial" w:hAnsi="Arial" w:cs="Arial"/>
          <w:szCs w:val="24"/>
        </w:rPr>
      </w:pPr>
      <w:r w:rsidRPr="00160A7F">
        <w:rPr>
          <w:rFonts w:ascii="Arial" w:hAnsi="Arial" w:cs="Arial"/>
          <w:szCs w:val="24"/>
        </w:rPr>
        <w:t>4.</w:t>
      </w:r>
      <w:r w:rsidRPr="00160A7F">
        <w:rPr>
          <w:rFonts w:ascii="Arial" w:hAnsi="Arial" w:cs="Arial"/>
          <w:szCs w:val="24"/>
        </w:rPr>
        <w:tab/>
      </w:r>
      <w:r w:rsidRPr="00205A45">
        <w:rPr>
          <w:rFonts w:ascii="Arial" w:hAnsi="Arial" w:cs="Arial"/>
          <w:b/>
          <w:szCs w:val="24"/>
        </w:rPr>
        <w:t xml:space="preserve">Toelaatbaarheidsformulier </w:t>
      </w:r>
    </w:p>
    <w:p w14:paraId="39DCE049" w14:textId="77777777" w:rsidR="00962CE1" w:rsidRPr="00160A7F" w:rsidRDefault="00962CE1" w:rsidP="00962CE1">
      <w:pPr>
        <w:rPr>
          <w:rFonts w:ascii="Arial" w:hAnsi="Arial" w:cs="Arial"/>
          <w:szCs w:val="24"/>
        </w:rPr>
      </w:pPr>
      <w:r w:rsidRPr="00160A7F">
        <w:rPr>
          <w:rFonts w:ascii="Arial" w:hAnsi="Arial" w:cs="Arial"/>
          <w:szCs w:val="24"/>
        </w:rPr>
        <w:t xml:space="preserve">Formulier dat de leerling toelaatbaar is.  Dit formulier wordt ingevuld wanneer de school de leerling met de eerste deskundige (psycholoog / orthopedagoog) heeft besproken. De eerste deskundige zorgt voor dit formulier. </w:t>
      </w:r>
    </w:p>
    <w:p w14:paraId="69951F31" w14:textId="77777777" w:rsidR="00962CE1" w:rsidRDefault="00962CE1" w:rsidP="00962CE1">
      <w:pPr>
        <w:spacing w:before="240" w:after="0"/>
        <w:rPr>
          <w:rFonts w:ascii="Arial" w:hAnsi="Arial" w:cs="Arial"/>
          <w:b/>
          <w:szCs w:val="24"/>
        </w:rPr>
      </w:pPr>
      <w:r>
        <w:rPr>
          <w:rFonts w:ascii="Arial" w:hAnsi="Arial" w:cs="Arial"/>
          <w:szCs w:val="24"/>
        </w:rPr>
        <w:t>5.</w:t>
      </w:r>
      <w:r>
        <w:rPr>
          <w:rFonts w:ascii="Arial" w:hAnsi="Arial" w:cs="Arial"/>
          <w:szCs w:val="24"/>
        </w:rPr>
        <w:tab/>
      </w:r>
      <w:r w:rsidRPr="00205A45">
        <w:rPr>
          <w:rFonts w:ascii="Arial" w:hAnsi="Arial" w:cs="Arial"/>
          <w:b/>
          <w:szCs w:val="24"/>
        </w:rPr>
        <w:t>Indien aanwezig toevoegen</w:t>
      </w:r>
    </w:p>
    <w:p w14:paraId="18DA905E" w14:textId="77777777" w:rsidR="00962CE1" w:rsidRDefault="00962CE1" w:rsidP="00962CE1">
      <w:pPr>
        <w:spacing w:after="0"/>
        <w:rPr>
          <w:rFonts w:ascii="Arial" w:hAnsi="Arial" w:cs="Arial"/>
          <w:szCs w:val="24"/>
        </w:rPr>
      </w:pPr>
      <w:r>
        <w:rPr>
          <w:rFonts w:ascii="Arial" w:hAnsi="Arial" w:cs="Arial"/>
          <w:szCs w:val="24"/>
        </w:rPr>
        <w:br/>
      </w:r>
      <w:r w:rsidRPr="00160A7F">
        <w:rPr>
          <w:rFonts w:ascii="Arial" w:hAnsi="Arial" w:cs="Arial"/>
          <w:szCs w:val="24"/>
        </w:rPr>
        <w:t>-</w:t>
      </w:r>
      <w:r w:rsidRPr="00160A7F">
        <w:rPr>
          <w:rFonts w:ascii="Arial" w:hAnsi="Arial" w:cs="Arial"/>
          <w:szCs w:val="24"/>
        </w:rPr>
        <w:tab/>
        <w:t xml:space="preserve">Diagnostische rapportage. </w:t>
      </w:r>
      <w:r>
        <w:rPr>
          <w:rFonts w:ascii="Arial" w:hAnsi="Arial" w:cs="Arial"/>
          <w:szCs w:val="24"/>
        </w:rPr>
        <w:br/>
      </w:r>
      <w:r w:rsidRPr="00160A7F">
        <w:rPr>
          <w:rFonts w:ascii="Arial" w:hAnsi="Arial" w:cs="Arial"/>
          <w:szCs w:val="24"/>
        </w:rPr>
        <w:t>Voor de begeleiding op het Almeers Talentenlab kan een aanvulling van gegevens uit intern of extern onderzoek (na toestemming van ouders) zinvol zijn.</w:t>
      </w:r>
    </w:p>
    <w:p w14:paraId="13E11967" w14:textId="77777777" w:rsidR="00962CE1" w:rsidRDefault="00962CE1" w:rsidP="00962CE1">
      <w:pPr>
        <w:spacing w:after="0"/>
        <w:rPr>
          <w:rFonts w:ascii="Arial" w:hAnsi="Arial" w:cs="Arial"/>
          <w:szCs w:val="24"/>
        </w:rPr>
      </w:pPr>
      <w:r w:rsidRPr="00160A7F">
        <w:rPr>
          <w:rFonts w:ascii="Arial" w:hAnsi="Arial" w:cs="Arial"/>
          <w:szCs w:val="24"/>
        </w:rPr>
        <w:t>-</w:t>
      </w:r>
      <w:r w:rsidRPr="00160A7F">
        <w:rPr>
          <w:rFonts w:ascii="Arial" w:hAnsi="Arial" w:cs="Arial"/>
          <w:szCs w:val="24"/>
        </w:rPr>
        <w:tab/>
        <w:t xml:space="preserve">Groepsplan/OPP.  Met daarin geanonimiseerde gegevens van de andere leerlingen. In het groepsplan/OPP wordt  het programma van compacten en verrijken van de school beschreven, zowel op het gebied van didactische inhoud, als op het gebied van de pedagogische aanpak. </w:t>
      </w:r>
    </w:p>
    <w:p w14:paraId="3D98412F" w14:textId="77777777" w:rsidR="00962CE1" w:rsidRPr="00160A7F" w:rsidRDefault="00962CE1" w:rsidP="00962CE1">
      <w:pPr>
        <w:spacing w:after="0"/>
        <w:rPr>
          <w:rFonts w:ascii="Arial" w:hAnsi="Arial" w:cs="Arial"/>
          <w:szCs w:val="24"/>
        </w:rPr>
      </w:pPr>
      <w:r w:rsidRPr="00160A7F">
        <w:rPr>
          <w:rFonts w:ascii="Arial" w:hAnsi="Arial" w:cs="Arial"/>
          <w:szCs w:val="24"/>
        </w:rPr>
        <w:t xml:space="preserve"> </w:t>
      </w:r>
    </w:p>
    <w:p w14:paraId="15098DD4" w14:textId="77777777" w:rsidR="00962CE1" w:rsidRPr="00160A7F" w:rsidRDefault="00962CE1" w:rsidP="00962CE1">
      <w:pPr>
        <w:rPr>
          <w:rFonts w:ascii="Arial" w:hAnsi="Arial" w:cs="Arial"/>
          <w:szCs w:val="24"/>
        </w:rPr>
      </w:pPr>
      <w:r w:rsidRPr="00205A45">
        <w:rPr>
          <w:rFonts w:ascii="Arial" w:hAnsi="Arial" w:cs="Arial"/>
          <w:b/>
          <w:szCs w:val="24"/>
        </w:rPr>
        <w:t>CRITERIA TEN AANZIEN VAN DE LEERLING</w:t>
      </w:r>
      <w:r w:rsidRPr="00160A7F">
        <w:rPr>
          <w:rFonts w:ascii="Arial" w:hAnsi="Arial" w:cs="Arial"/>
          <w:szCs w:val="24"/>
        </w:rPr>
        <w:t xml:space="preserve">: De doelgroep van het Almeers Talentenlab bestaat uit (hoog)begaafde leerlingen (groep 5 t/m 8) die op de eigen school al een uitgebreid programma krijgen van compacten en verrijken en dat nog niet voldoende afstemt op de onderwijsbehoefte. Dat betekent niet dat leerlingen niet hoge I+-scores, maar wel bepaalde leer- en persoonlijkheidskenmerken hebben, die duiden op begaafdheid. We verwachten dat de executieve functies van de leerling minimaal op gemiddeld niveau zijn (zie ook Richtlijnen Almeers Talentenlab, </w:t>
      </w:r>
      <w:hyperlink r:id="rId15" w:history="1">
        <w:r w:rsidRPr="007E526A">
          <w:rPr>
            <w:rStyle w:val="Hyperlink"/>
            <w:rFonts w:ascii="Arial" w:hAnsi="Arial" w:cs="Arial"/>
            <w:szCs w:val="24"/>
          </w:rPr>
          <w:t>http://www.passendonderwijs-almere.nl/external/files/2009-08-09_leerlijn-leren-leren.pdf</w:t>
        </w:r>
      </w:hyperlink>
      <w:r w:rsidRPr="00160A7F">
        <w:rPr>
          <w:rFonts w:ascii="Arial" w:hAnsi="Arial" w:cs="Arial"/>
          <w:szCs w:val="24"/>
        </w:rPr>
        <w:t xml:space="preserve">. Leerlingen met hoge Citoscores kunnen ook hard werkende, goed presterende leerlingen zijn. </w:t>
      </w:r>
    </w:p>
    <w:p w14:paraId="2A92CB1E" w14:textId="77777777" w:rsidR="00962CE1" w:rsidRPr="00160A7F" w:rsidRDefault="00962CE1" w:rsidP="00962CE1">
      <w:pPr>
        <w:rPr>
          <w:rFonts w:ascii="Arial" w:hAnsi="Arial" w:cs="Arial"/>
          <w:szCs w:val="24"/>
        </w:rPr>
      </w:pPr>
      <w:r w:rsidRPr="00205A45">
        <w:rPr>
          <w:rFonts w:ascii="Arial" w:hAnsi="Arial" w:cs="Arial"/>
          <w:b/>
          <w:szCs w:val="24"/>
        </w:rPr>
        <w:t>ROL INTERN BEGELEIDER</w:t>
      </w:r>
      <w:r w:rsidRPr="00160A7F">
        <w:rPr>
          <w:rFonts w:ascii="Arial" w:hAnsi="Arial" w:cs="Arial"/>
          <w:szCs w:val="24"/>
        </w:rPr>
        <w:t>: De intern begeleider bespreekt met de ouders de procedure van de aanmelding Almeers Talentenlab. Het is belangrijk dat de informatie die op het Toelaatbaarheidsformulier staat, ook met de ouders besproken wordt. Wanneer de school of ouders besluiten dat de leerling niet (meer) deelneemt aan het Almeers Talentenlab communiceert de intern begeleider di</w:t>
      </w:r>
      <w:r>
        <w:rPr>
          <w:rFonts w:ascii="Arial" w:hAnsi="Arial" w:cs="Arial"/>
          <w:szCs w:val="24"/>
        </w:rPr>
        <w:t xml:space="preserve">t met het Almeers Talentenlab. </w:t>
      </w:r>
    </w:p>
    <w:p w14:paraId="108B7261" w14:textId="77777777" w:rsidR="00962CE1" w:rsidRPr="0046759E" w:rsidRDefault="00962CE1" w:rsidP="00962CE1">
      <w:pPr>
        <w:rPr>
          <w:rFonts w:ascii="Arial" w:hAnsi="Arial" w:cs="Arial"/>
          <w:szCs w:val="24"/>
        </w:rPr>
      </w:pPr>
      <w:r w:rsidRPr="0046759E">
        <w:rPr>
          <w:rFonts w:ascii="Arial" w:hAnsi="Arial" w:cs="Arial"/>
          <w:szCs w:val="24"/>
          <w:u w:val="single"/>
        </w:rPr>
        <w:t>Wisselen van school</w:t>
      </w:r>
    </w:p>
    <w:p w14:paraId="50AFADE8" w14:textId="77777777" w:rsidR="00962CE1" w:rsidRDefault="00962CE1" w:rsidP="00962CE1">
      <w:pPr>
        <w:rPr>
          <w:rFonts w:ascii="Arial" w:hAnsi="Arial" w:cs="Arial"/>
          <w:szCs w:val="24"/>
        </w:rPr>
      </w:pPr>
      <w:r w:rsidRPr="0046759E">
        <w:rPr>
          <w:rFonts w:ascii="Arial" w:hAnsi="Arial" w:cs="Arial"/>
          <w:szCs w:val="24"/>
        </w:rPr>
        <w:lastRenderedPageBreak/>
        <w:t>In principe krijgt de school een bepaald aantal plaatsen toegewezen. Als een leerling wisselt van school, kan de leerling de plaats verliezen. Vooral ouders die na de aanmelding, maar voor de start van het schooljaar hun kind van school willen halen, moeten daarop attent gemaakt worden.</w:t>
      </w:r>
      <w:r>
        <w:rPr>
          <w:rFonts w:ascii="Arial" w:hAnsi="Arial" w:cs="Arial"/>
          <w:szCs w:val="24"/>
        </w:rPr>
        <w:t xml:space="preserve"> </w:t>
      </w:r>
    </w:p>
    <w:p w14:paraId="7EAF7FBC" w14:textId="77777777" w:rsidR="00962CE1" w:rsidRDefault="00962CE1" w:rsidP="00962CE1">
      <w:pPr>
        <w:rPr>
          <w:rFonts w:ascii="Arial" w:hAnsi="Arial" w:cs="Arial"/>
          <w:szCs w:val="24"/>
        </w:rPr>
      </w:pPr>
      <w:r>
        <w:rPr>
          <w:rFonts w:ascii="Arial" w:hAnsi="Arial" w:cs="Arial"/>
          <w:b/>
          <w:szCs w:val="24"/>
        </w:rPr>
        <w:t>MEER INFORMATIE</w:t>
      </w:r>
    </w:p>
    <w:p w14:paraId="2DC44310" w14:textId="77777777" w:rsidR="00962CE1" w:rsidRPr="0046759E" w:rsidRDefault="00962CE1" w:rsidP="00962CE1">
      <w:pPr>
        <w:rPr>
          <w:rFonts w:ascii="Arial" w:hAnsi="Arial" w:cs="Arial"/>
          <w:szCs w:val="24"/>
        </w:rPr>
      </w:pPr>
      <w:r>
        <w:rPr>
          <w:rFonts w:ascii="Arial" w:hAnsi="Arial" w:cs="Arial"/>
          <w:szCs w:val="24"/>
        </w:rPr>
        <w:t>Op de website van Passend Onderwijs Almere staat een uitgebreide brochure voor scholen en ouders.</w:t>
      </w:r>
    </w:p>
    <w:p w14:paraId="5D4D88B7" w14:textId="77777777" w:rsidR="00962CE1" w:rsidRPr="005D045D" w:rsidRDefault="00962CE1" w:rsidP="00962CE1">
      <w:pPr>
        <w:rPr>
          <w:rFonts w:ascii="Arial" w:hAnsi="Arial" w:cs="Arial"/>
        </w:rPr>
      </w:pPr>
    </w:p>
    <w:p w14:paraId="0282AE66" w14:textId="77777777" w:rsidR="00826F10" w:rsidRPr="00956C8D" w:rsidRDefault="00826F10" w:rsidP="00956C8D"/>
    <w:sectPr w:rsidR="00826F10" w:rsidRPr="00956C8D" w:rsidSect="00131171">
      <w:headerReference w:type="default" r:id="rId16"/>
      <w:footerReference w:type="default" r:id="rId17"/>
      <w:headerReference w:type="first" r:id="rId18"/>
      <w:pgSz w:w="11900" w:h="16840"/>
      <w:pgMar w:top="1701"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7C21B" w14:textId="77777777" w:rsidR="00365712" w:rsidRDefault="00365712" w:rsidP="00B40CF5">
      <w:r>
        <w:separator/>
      </w:r>
    </w:p>
  </w:endnote>
  <w:endnote w:type="continuationSeparator" w:id="0">
    <w:p w14:paraId="21F4F9D6" w14:textId="77777777" w:rsidR="00365712" w:rsidRDefault="00365712" w:rsidP="00B4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073"/>
    </w:tblGrid>
    <w:tr w:rsidR="001D5D4C" w:rsidRPr="001D5D4C" w14:paraId="2055B5C1" w14:textId="77777777" w:rsidTr="001D5D4C">
      <w:tc>
        <w:tcPr>
          <w:tcW w:w="7905" w:type="dxa"/>
        </w:tcPr>
        <w:p w14:paraId="62B237BA" w14:textId="77777777" w:rsidR="001D5D4C" w:rsidRPr="001D5D4C" w:rsidRDefault="00956C8D">
          <w:pPr>
            <w:pStyle w:val="Voettekst"/>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962CE1">
            <w:rPr>
              <w:noProof/>
              <w:sz w:val="20"/>
              <w:szCs w:val="20"/>
            </w:rPr>
            <w:t>Document3</w:t>
          </w:r>
          <w:r>
            <w:rPr>
              <w:sz w:val="20"/>
              <w:szCs w:val="20"/>
            </w:rPr>
            <w:fldChar w:fldCharType="end"/>
          </w:r>
        </w:p>
      </w:tc>
      <w:tc>
        <w:tcPr>
          <w:tcW w:w="1073" w:type="dxa"/>
        </w:tcPr>
        <w:p w14:paraId="6A10C4AB" w14:textId="444F101F" w:rsidR="001D5D4C" w:rsidRPr="001D5D4C" w:rsidRDefault="001D5D4C" w:rsidP="001D5D4C">
          <w:pPr>
            <w:pStyle w:val="Voettekst"/>
            <w:jc w:val="right"/>
            <w:rPr>
              <w:sz w:val="20"/>
              <w:szCs w:val="20"/>
            </w:rPr>
          </w:pPr>
          <w:r w:rsidRPr="001D5D4C">
            <w:rPr>
              <w:sz w:val="20"/>
              <w:szCs w:val="20"/>
            </w:rPr>
            <w:fldChar w:fldCharType="begin"/>
          </w:r>
          <w:r w:rsidRPr="001D5D4C">
            <w:rPr>
              <w:sz w:val="20"/>
              <w:szCs w:val="20"/>
            </w:rPr>
            <w:instrText>PAGE   \* MERGEFORMAT</w:instrText>
          </w:r>
          <w:r w:rsidRPr="001D5D4C">
            <w:rPr>
              <w:sz w:val="20"/>
              <w:szCs w:val="20"/>
            </w:rPr>
            <w:fldChar w:fldCharType="separate"/>
          </w:r>
          <w:r w:rsidR="00F15C5E">
            <w:rPr>
              <w:noProof/>
              <w:sz w:val="20"/>
              <w:szCs w:val="20"/>
            </w:rPr>
            <w:t>3</w:t>
          </w:r>
          <w:r w:rsidRPr="001D5D4C">
            <w:rPr>
              <w:sz w:val="20"/>
              <w:szCs w:val="20"/>
            </w:rPr>
            <w:fldChar w:fldCharType="end"/>
          </w:r>
          <w:r w:rsidRPr="001D5D4C">
            <w:rPr>
              <w:sz w:val="20"/>
              <w:szCs w:val="20"/>
            </w:rPr>
            <w:t xml:space="preserve"> / </w:t>
          </w:r>
          <w:r w:rsidRPr="001D5D4C">
            <w:rPr>
              <w:sz w:val="20"/>
              <w:szCs w:val="20"/>
            </w:rPr>
            <w:fldChar w:fldCharType="begin"/>
          </w:r>
          <w:r w:rsidRPr="001D5D4C">
            <w:rPr>
              <w:sz w:val="20"/>
              <w:szCs w:val="20"/>
            </w:rPr>
            <w:instrText xml:space="preserve"> NUMPAGES   \* MERGEFORMAT </w:instrText>
          </w:r>
          <w:r w:rsidRPr="001D5D4C">
            <w:rPr>
              <w:sz w:val="20"/>
              <w:szCs w:val="20"/>
            </w:rPr>
            <w:fldChar w:fldCharType="separate"/>
          </w:r>
          <w:r w:rsidR="00F15C5E">
            <w:rPr>
              <w:noProof/>
              <w:sz w:val="20"/>
              <w:szCs w:val="20"/>
            </w:rPr>
            <w:t>3</w:t>
          </w:r>
          <w:r w:rsidRPr="001D5D4C">
            <w:rPr>
              <w:sz w:val="20"/>
              <w:szCs w:val="20"/>
            </w:rPr>
            <w:fldChar w:fldCharType="end"/>
          </w:r>
        </w:p>
      </w:tc>
    </w:tr>
  </w:tbl>
  <w:p w14:paraId="132A7A98" w14:textId="77777777" w:rsidR="001D5D4C" w:rsidRDefault="001D5D4C">
    <w:pPr>
      <w:pStyle w:val="Voettekst"/>
    </w:pPr>
  </w:p>
  <w:p w14:paraId="5FADC5A6" w14:textId="77777777" w:rsidR="001D5D4C" w:rsidRDefault="001D5D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2590D" w14:textId="77777777" w:rsidR="00365712" w:rsidRDefault="00365712" w:rsidP="00B40CF5">
      <w:r>
        <w:separator/>
      </w:r>
    </w:p>
  </w:footnote>
  <w:footnote w:type="continuationSeparator" w:id="0">
    <w:p w14:paraId="2946B6D9" w14:textId="77777777" w:rsidR="00365712" w:rsidRDefault="00365712" w:rsidP="00B40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48DA" w14:textId="77777777" w:rsidR="00B40CF5" w:rsidRDefault="00E30FB6">
    <w:pPr>
      <w:pStyle w:val="Koptekst"/>
    </w:pPr>
    <w:r w:rsidRPr="00C967C8">
      <w:rPr>
        <w:rFonts w:cs="Arial"/>
        <w:noProof/>
        <w:lang w:eastAsia="nl-NL"/>
      </w:rPr>
      <w:drawing>
        <wp:anchor distT="0" distB="0" distL="114300" distR="114300" simplePos="0" relativeHeight="251659264" behindDoc="0" locked="0" layoutInCell="1" allowOverlap="1" wp14:anchorId="510A5C54" wp14:editId="1584EAE5">
          <wp:simplePos x="0" y="0"/>
          <wp:positionH relativeFrom="page">
            <wp:posOffset>0</wp:posOffset>
          </wp:positionH>
          <wp:positionV relativeFrom="page">
            <wp:posOffset>620395</wp:posOffset>
          </wp:positionV>
          <wp:extent cx="1849755" cy="259080"/>
          <wp:effectExtent l="0" t="0" r="0" b="76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gpapier_illu.jpg"/>
                  <pic:cNvPicPr/>
                </pic:nvPicPr>
                <pic:blipFill>
                  <a:blip r:embed="rId1">
                    <a:extLst>
                      <a:ext uri="{28A0092B-C50C-407E-A947-70E740481C1C}">
                        <a14:useLocalDpi xmlns:a14="http://schemas.microsoft.com/office/drawing/2010/main" val="0"/>
                      </a:ext>
                    </a:extLst>
                  </a:blip>
                  <a:stretch>
                    <a:fillRect/>
                  </a:stretch>
                </pic:blipFill>
                <pic:spPr>
                  <a:xfrm>
                    <a:off x="0" y="0"/>
                    <a:ext cx="1849755" cy="2590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CCE8" w14:textId="77777777" w:rsidR="00E30FB6" w:rsidRDefault="00E30FB6">
    <w:pPr>
      <w:pStyle w:val="Koptekst"/>
    </w:pPr>
    <w:r>
      <w:rPr>
        <w:noProof/>
        <w:lang w:eastAsia="nl-NL"/>
      </w:rPr>
      <w:drawing>
        <wp:anchor distT="0" distB="0" distL="114300" distR="114300" simplePos="0" relativeHeight="251660288" behindDoc="1" locked="0" layoutInCell="1" allowOverlap="1" wp14:anchorId="273407A5" wp14:editId="1215FE1D">
          <wp:simplePos x="0" y="0"/>
          <wp:positionH relativeFrom="column">
            <wp:posOffset>3895090</wp:posOffset>
          </wp:positionH>
          <wp:positionV relativeFrom="paragraph">
            <wp:posOffset>-421005</wp:posOffset>
          </wp:positionV>
          <wp:extent cx="2647950" cy="1068070"/>
          <wp:effectExtent l="0" t="0" r="0" b="0"/>
          <wp:wrapThrough wrapText="bothSides">
            <wp:wrapPolygon edited="0">
              <wp:start x="0" y="0"/>
              <wp:lineTo x="0" y="21189"/>
              <wp:lineTo x="21445" y="21189"/>
              <wp:lineTo x="2144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POA.jpg"/>
                  <pic:cNvPicPr/>
                </pic:nvPicPr>
                <pic:blipFill>
                  <a:blip r:embed="rId1">
                    <a:extLst>
                      <a:ext uri="{28A0092B-C50C-407E-A947-70E740481C1C}">
                        <a14:useLocalDpi xmlns:a14="http://schemas.microsoft.com/office/drawing/2010/main" val="0"/>
                      </a:ext>
                    </a:extLst>
                  </a:blip>
                  <a:stretch>
                    <a:fillRect/>
                  </a:stretch>
                </pic:blipFill>
                <pic:spPr>
                  <a:xfrm>
                    <a:off x="0" y="0"/>
                    <a:ext cx="2647950" cy="1068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D75"/>
    <w:multiLevelType w:val="hybridMultilevel"/>
    <w:tmpl w:val="2D7C3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527696"/>
    <w:multiLevelType w:val="hybridMultilevel"/>
    <w:tmpl w:val="77FC9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5235EE"/>
    <w:multiLevelType w:val="hybridMultilevel"/>
    <w:tmpl w:val="5A5AC494"/>
    <w:lvl w:ilvl="0" w:tplc="C8947C34">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F0D2043"/>
    <w:multiLevelType w:val="hybridMultilevel"/>
    <w:tmpl w:val="50900246"/>
    <w:lvl w:ilvl="0" w:tplc="9162C4D0">
      <w:start w:val="1"/>
      <w:numFmt w:val="decimal"/>
      <w:pStyle w:val="Kop2"/>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BEA22F0"/>
    <w:multiLevelType w:val="hybridMultilevel"/>
    <w:tmpl w:val="02E8F70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E1"/>
    <w:rsid w:val="0001089E"/>
    <w:rsid w:val="00016337"/>
    <w:rsid w:val="00131171"/>
    <w:rsid w:val="001A5C46"/>
    <w:rsid w:val="001D5D4C"/>
    <w:rsid w:val="00224320"/>
    <w:rsid w:val="00365712"/>
    <w:rsid w:val="00410F45"/>
    <w:rsid w:val="00496C5C"/>
    <w:rsid w:val="004B46EA"/>
    <w:rsid w:val="007101B3"/>
    <w:rsid w:val="00736084"/>
    <w:rsid w:val="007F1030"/>
    <w:rsid w:val="00826F10"/>
    <w:rsid w:val="008773B1"/>
    <w:rsid w:val="00956C8D"/>
    <w:rsid w:val="00962CE1"/>
    <w:rsid w:val="00B40CF5"/>
    <w:rsid w:val="00BE6BF5"/>
    <w:rsid w:val="00C66D4D"/>
    <w:rsid w:val="00C967C8"/>
    <w:rsid w:val="00DE0D50"/>
    <w:rsid w:val="00E30FB6"/>
    <w:rsid w:val="00E72CF3"/>
    <w:rsid w:val="00EF7F38"/>
    <w:rsid w:val="00F15C5E"/>
    <w:rsid w:val="00F50B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380793"/>
  <w14:defaultImageDpi w14:val="300"/>
  <w15:docId w15:val="{84423EAA-07FD-4873-A423-DC12B74C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2CE1"/>
    <w:pPr>
      <w:spacing w:after="200" w:line="276" w:lineRule="auto"/>
    </w:pPr>
    <w:rPr>
      <w:rFonts w:eastAsiaTheme="minorHAnsi"/>
      <w:sz w:val="22"/>
      <w:szCs w:val="22"/>
      <w:lang w:val="nl-NL" w:eastAsia="en-US"/>
    </w:rPr>
  </w:style>
  <w:style w:type="paragraph" w:styleId="Kop1">
    <w:name w:val="heading 1"/>
    <w:basedOn w:val="Standaard"/>
    <w:next w:val="Standaard"/>
    <w:link w:val="Kop1Char"/>
    <w:uiPriority w:val="9"/>
    <w:qFormat/>
    <w:rsid w:val="001D5D4C"/>
    <w:pPr>
      <w:keepNext/>
      <w:keepLines/>
      <w:numPr>
        <w:numId w:val="2"/>
      </w:numPr>
      <w:tabs>
        <w:tab w:val="left" w:pos="794"/>
      </w:tabs>
      <w:spacing w:after="120"/>
      <w:ind w:left="0" w:firstLine="0"/>
      <w:outlineLvl w:val="0"/>
    </w:pPr>
    <w:rPr>
      <w:rFonts w:eastAsiaTheme="majorEastAsia" w:cstheme="majorBidi"/>
      <w:b/>
      <w:bCs/>
      <w:sz w:val="28"/>
      <w:szCs w:val="28"/>
    </w:rPr>
  </w:style>
  <w:style w:type="paragraph" w:styleId="Kop2">
    <w:name w:val="heading 2"/>
    <w:basedOn w:val="Standaard"/>
    <w:next w:val="Standaard"/>
    <w:link w:val="Kop2Char"/>
    <w:autoRedefine/>
    <w:uiPriority w:val="9"/>
    <w:unhideWhenUsed/>
    <w:qFormat/>
    <w:rsid w:val="001D5D4C"/>
    <w:pPr>
      <w:keepNext/>
      <w:keepLines/>
      <w:numPr>
        <w:numId w:val="1"/>
      </w:numPr>
      <w:tabs>
        <w:tab w:val="left" w:pos="794"/>
      </w:tabs>
      <w:spacing w:before="120" w:after="60"/>
      <w:ind w:left="0" w:firstLine="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73B1"/>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8773B1"/>
    <w:rPr>
      <w:rFonts w:ascii="Lucida Grande" w:hAnsi="Lucida Grande"/>
      <w:sz w:val="18"/>
      <w:szCs w:val="18"/>
    </w:rPr>
  </w:style>
  <w:style w:type="paragraph" w:customStyle="1" w:styleId="Basisalinea">
    <w:name w:val="[Basisalinea]"/>
    <w:basedOn w:val="Standaard"/>
    <w:uiPriority w:val="99"/>
    <w:rsid w:val="008773B1"/>
    <w:pPr>
      <w:widowControl w:val="0"/>
      <w:autoSpaceDE w:val="0"/>
      <w:autoSpaceDN w:val="0"/>
      <w:adjustRightInd w:val="0"/>
      <w:spacing w:line="288" w:lineRule="auto"/>
      <w:textAlignment w:val="center"/>
    </w:pPr>
    <w:rPr>
      <w:rFonts w:ascii="Times-Roman" w:hAnsi="Times-Roman" w:cs="Times-Roman"/>
      <w:color w:val="000000"/>
    </w:rPr>
  </w:style>
  <w:style w:type="paragraph" w:styleId="Koptekst">
    <w:name w:val="header"/>
    <w:basedOn w:val="Standaard"/>
    <w:link w:val="KoptekstChar"/>
    <w:uiPriority w:val="99"/>
    <w:unhideWhenUsed/>
    <w:rsid w:val="00B40CF5"/>
    <w:pPr>
      <w:tabs>
        <w:tab w:val="center" w:pos="4536"/>
        <w:tab w:val="right" w:pos="9072"/>
      </w:tabs>
    </w:pPr>
  </w:style>
  <w:style w:type="character" w:customStyle="1" w:styleId="KoptekstChar">
    <w:name w:val="Koptekst Char"/>
    <w:basedOn w:val="Standaardalinea-lettertype"/>
    <w:link w:val="Koptekst"/>
    <w:uiPriority w:val="99"/>
    <w:rsid w:val="00B40CF5"/>
  </w:style>
  <w:style w:type="paragraph" w:styleId="Voettekst">
    <w:name w:val="footer"/>
    <w:basedOn w:val="Standaard"/>
    <w:link w:val="VoettekstChar"/>
    <w:uiPriority w:val="99"/>
    <w:unhideWhenUsed/>
    <w:rsid w:val="00B40CF5"/>
    <w:pPr>
      <w:tabs>
        <w:tab w:val="center" w:pos="4536"/>
        <w:tab w:val="right" w:pos="9072"/>
      </w:tabs>
    </w:pPr>
  </w:style>
  <w:style w:type="character" w:customStyle="1" w:styleId="VoettekstChar">
    <w:name w:val="Voettekst Char"/>
    <w:basedOn w:val="Standaardalinea-lettertype"/>
    <w:link w:val="Voettekst"/>
    <w:uiPriority w:val="99"/>
    <w:rsid w:val="00B40CF5"/>
  </w:style>
  <w:style w:type="table" w:styleId="Tabelraster">
    <w:name w:val="Table Grid"/>
    <w:basedOn w:val="Standaardtabel"/>
    <w:uiPriority w:val="59"/>
    <w:rsid w:val="001D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D5D4C"/>
    <w:rPr>
      <w:rFonts w:ascii="Arial" w:eastAsiaTheme="majorEastAsia" w:hAnsi="Arial" w:cstheme="majorBidi"/>
      <w:b/>
      <w:bCs/>
      <w:sz w:val="28"/>
      <w:szCs w:val="28"/>
      <w:lang w:val="nl-NL" w:eastAsia="en-US"/>
    </w:rPr>
  </w:style>
  <w:style w:type="character" w:customStyle="1" w:styleId="Kop2Char">
    <w:name w:val="Kop 2 Char"/>
    <w:basedOn w:val="Standaardalinea-lettertype"/>
    <w:link w:val="Kop2"/>
    <w:uiPriority w:val="9"/>
    <w:rsid w:val="001D5D4C"/>
    <w:rPr>
      <w:rFonts w:ascii="Arial" w:eastAsiaTheme="majorEastAsia" w:hAnsi="Arial" w:cstheme="majorBidi"/>
      <w:b/>
      <w:bCs/>
      <w:sz w:val="22"/>
      <w:szCs w:val="26"/>
      <w:lang w:val="nl-NL" w:eastAsia="en-US"/>
    </w:rPr>
  </w:style>
  <w:style w:type="character" w:styleId="Tekstvantijdelijkeaanduiding">
    <w:name w:val="Placeholder Text"/>
    <w:basedOn w:val="Standaardalinea-lettertype"/>
    <w:uiPriority w:val="99"/>
    <w:semiHidden/>
    <w:rsid w:val="00956C8D"/>
    <w:rPr>
      <w:color w:val="808080"/>
    </w:rPr>
  </w:style>
  <w:style w:type="paragraph" w:styleId="Lijstalinea">
    <w:name w:val="List Paragraph"/>
    <w:basedOn w:val="Standaard"/>
    <w:uiPriority w:val="34"/>
    <w:qFormat/>
    <w:rsid w:val="00962CE1"/>
    <w:pPr>
      <w:ind w:left="720"/>
      <w:contextualSpacing/>
    </w:pPr>
  </w:style>
  <w:style w:type="character" w:styleId="Hyperlink">
    <w:name w:val="Hyperlink"/>
    <w:basedOn w:val="Standaardalinea-lettertype"/>
    <w:uiPriority w:val="99"/>
    <w:unhideWhenUsed/>
    <w:rsid w:val="00962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235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ssendonderwijs-almere.nl/voor-scholen/formulieren"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lentenlab@passendonderwijs-almere.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lentenlab@passendonderwijs-almere.nl" TargetMode="External"/><Relationship Id="rId5" Type="http://schemas.openxmlformats.org/officeDocument/2006/relationships/numbering" Target="numbering.xml"/><Relationship Id="rId15" Type="http://schemas.openxmlformats.org/officeDocument/2006/relationships/hyperlink" Target="http://www.passendonderwijs-almere.nl/external/files/2009-08-09_leerlijn-leren-ler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ogbegaafdheid-in-zicht.nl/index.php/quicksc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C88315F28A04EAC57807506F1C875" ma:contentTypeVersion="7" ma:contentTypeDescription="Een nieuw document maken." ma:contentTypeScope="" ma:versionID="63f5a136811b9ea2dee3dcdabc2b94c9">
  <xsd:schema xmlns:xsd="http://www.w3.org/2001/XMLSchema" xmlns:xs="http://www.w3.org/2001/XMLSchema" xmlns:p="http://schemas.microsoft.com/office/2006/metadata/properties" xmlns:ns3="d9f91759-5fd8-4206-b68f-1320042e2e52" targetNamespace="http://schemas.microsoft.com/office/2006/metadata/properties" ma:root="true" ma:fieldsID="689311d4cb14ceabbe7c5d4d863228b6" ns3:_="">
    <xsd:import namespace="d9f91759-5fd8-4206-b68f-1320042e2e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91759-5fd8-4206-b68f-1320042e2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1D918-7A74-4D76-8821-BA7765233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91759-5fd8-4206-b68f-1320042e2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99904-9541-46F7-AC63-00B517582DB4}">
  <ds:schemaRefs>
    <ds:schemaRef ds:uri="http://schemas.microsoft.com/sharepoint/v3/contenttype/forms"/>
  </ds:schemaRefs>
</ds:datastoreItem>
</file>

<file path=customXml/itemProps3.xml><?xml version="1.0" encoding="utf-8"?>
<ds:datastoreItem xmlns:ds="http://schemas.openxmlformats.org/officeDocument/2006/customXml" ds:itemID="{7D8CF40E-A6CD-4DDC-A8AA-D3E287F1EA76}">
  <ds:schemaRefs>
    <ds:schemaRef ds:uri="http://schemas.microsoft.com/office/2006/metadata/properties"/>
    <ds:schemaRef ds:uri="http://purl.org/dc/terms/"/>
    <ds:schemaRef ds:uri="d9f91759-5fd8-4206-b68f-1320042e2e52"/>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1AF68186-04D5-4398-8287-0F0D307B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5955</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meester ontwerpers</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de Adelhart Toorop</dc:creator>
  <cp:lastModifiedBy>Laura de Adelhart Toorop</cp:lastModifiedBy>
  <cp:revision>2</cp:revision>
  <cp:lastPrinted>2013-09-02T10:01:00Z</cp:lastPrinted>
  <dcterms:created xsi:type="dcterms:W3CDTF">2020-06-29T10:27:00Z</dcterms:created>
  <dcterms:modified xsi:type="dcterms:W3CDTF">2020-06-29T10:27:00Z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0x010100C23C88315F28A04EAC57807506F1C875</vt:lpwstr>
  </property>
</Properties>
</file>