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B5F7" w14:textId="77777777" w:rsidR="008E07F0" w:rsidRDefault="003022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Notulen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MR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Steigereiland</w:t>
      </w:r>
      <w:proofErr w:type="spellEnd"/>
    </w:p>
    <w:p w14:paraId="55E2AC94" w14:textId="77777777" w:rsidR="008E07F0" w:rsidRDefault="00E8271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  <w:r>
        <w:pict w14:anchorId="38E82FAB">
          <v:rect id="_x0000_i1025" style="width:0;height:1.5pt" o:hralign="center" o:hrstd="t" o:hr="t" fillcolor="#a0a0a0" stroked="f"/>
        </w:pict>
      </w:r>
    </w:p>
    <w:p w14:paraId="7403A086" w14:textId="4E277325" w:rsidR="008E07F0" w:rsidRPr="00831554" w:rsidRDefault="003022E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  <w:lang w:val="nl-NL"/>
        </w:rPr>
      </w:pPr>
      <w:r w:rsidRPr="00831554">
        <w:rPr>
          <w:rFonts w:ascii="Verdana" w:eastAsia="Verdana" w:hAnsi="Verdana" w:cs="Verdana"/>
          <w:b/>
          <w:sz w:val="20"/>
          <w:szCs w:val="20"/>
          <w:lang w:val="nl-NL"/>
        </w:rPr>
        <w:t>Datum:</w:t>
      </w:r>
      <w:r w:rsidRPr="00831554">
        <w:rPr>
          <w:rFonts w:ascii="Verdana" w:eastAsia="Verdana" w:hAnsi="Verdana" w:cs="Verdana"/>
          <w:sz w:val="20"/>
          <w:szCs w:val="20"/>
          <w:lang w:val="nl-NL"/>
        </w:rPr>
        <w:t xml:space="preserve"> </w:t>
      </w:r>
      <w:r w:rsidRPr="00831554">
        <w:rPr>
          <w:rFonts w:ascii="Verdana" w:eastAsia="Verdana" w:hAnsi="Verdana" w:cs="Verdana"/>
          <w:sz w:val="20"/>
          <w:szCs w:val="20"/>
          <w:lang w:val="nl-NL"/>
        </w:rPr>
        <w:tab/>
        <w:t>donderdag 27 juni 2024</w:t>
      </w:r>
    </w:p>
    <w:p w14:paraId="4A32310F" w14:textId="77777777" w:rsidR="008E07F0" w:rsidRPr="00831554" w:rsidRDefault="003022E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  <w:lang w:val="nl-NL"/>
        </w:rPr>
      </w:pPr>
      <w:r w:rsidRPr="00831554">
        <w:rPr>
          <w:rFonts w:ascii="Verdana" w:eastAsia="Verdana" w:hAnsi="Verdana" w:cs="Verdana"/>
          <w:b/>
          <w:sz w:val="20"/>
          <w:szCs w:val="20"/>
          <w:lang w:val="nl-NL"/>
        </w:rPr>
        <w:t>Tijdstip:</w:t>
      </w:r>
      <w:r w:rsidRPr="00831554">
        <w:rPr>
          <w:rFonts w:ascii="Verdana" w:eastAsia="Verdana" w:hAnsi="Verdana" w:cs="Verdana"/>
          <w:b/>
          <w:sz w:val="20"/>
          <w:szCs w:val="20"/>
          <w:lang w:val="nl-NL"/>
        </w:rPr>
        <w:tab/>
      </w:r>
      <w:r w:rsidRPr="00831554">
        <w:rPr>
          <w:rFonts w:ascii="Verdana" w:eastAsia="Verdana" w:hAnsi="Verdana" w:cs="Verdana"/>
          <w:sz w:val="20"/>
          <w:szCs w:val="20"/>
          <w:lang w:val="nl-NL"/>
        </w:rPr>
        <w:t>19.30 uur</w:t>
      </w:r>
    </w:p>
    <w:p w14:paraId="0290FA60" w14:textId="77777777" w:rsidR="008E07F0" w:rsidRPr="00831554" w:rsidRDefault="003022EC">
      <w:pPr>
        <w:shd w:val="clear" w:color="auto" w:fill="FFFFFF"/>
        <w:rPr>
          <w:rFonts w:ascii="Verdana" w:eastAsia="Verdana" w:hAnsi="Verdana" w:cs="Verdana"/>
          <w:b/>
          <w:sz w:val="20"/>
          <w:szCs w:val="20"/>
          <w:lang w:val="nl-NL"/>
        </w:rPr>
      </w:pPr>
      <w:r w:rsidRPr="00831554">
        <w:rPr>
          <w:rFonts w:ascii="Verdana" w:eastAsia="Verdana" w:hAnsi="Verdana" w:cs="Verdana"/>
          <w:b/>
          <w:sz w:val="20"/>
          <w:szCs w:val="20"/>
          <w:lang w:val="nl-NL"/>
        </w:rPr>
        <w:t>Locatie:</w:t>
      </w:r>
      <w:r w:rsidRPr="00831554">
        <w:rPr>
          <w:rFonts w:ascii="Verdana" w:eastAsia="Verdana" w:hAnsi="Verdana" w:cs="Verdana"/>
          <w:b/>
          <w:sz w:val="20"/>
          <w:szCs w:val="20"/>
          <w:lang w:val="nl-NL"/>
        </w:rPr>
        <w:tab/>
      </w:r>
      <w:r w:rsidRPr="00831554">
        <w:rPr>
          <w:rFonts w:ascii="Verdana" w:eastAsia="Verdana" w:hAnsi="Verdana" w:cs="Verdana"/>
          <w:sz w:val="20"/>
          <w:szCs w:val="20"/>
          <w:lang w:val="nl-NL"/>
        </w:rPr>
        <w:t>Montessori Steigereiland</w:t>
      </w:r>
    </w:p>
    <w:p w14:paraId="0EE1D3E6" w14:textId="77777777" w:rsidR="008E07F0" w:rsidRDefault="00E8271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  <w:r>
        <w:pict w14:anchorId="3E798ACA">
          <v:rect id="_x0000_i1026" style="width:0;height:1.5pt" o:hralign="center" o:hrstd="t" o:hr="t" fillcolor="#a0a0a0" stroked="f"/>
        </w:pict>
      </w:r>
    </w:p>
    <w:p w14:paraId="088AD9AE" w14:textId="77777777" w:rsidR="008E07F0" w:rsidRDefault="008E07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14:paraId="51CD9864" w14:textId="77777777" w:rsidR="008E07F0" w:rsidRPr="00831554" w:rsidRDefault="003022E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  <w:lang w:val="nl-NL"/>
        </w:rPr>
      </w:pPr>
      <w:r w:rsidRPr="00831554">
        <w:rPr>
          <w:rFonts w:ascii="Verdana" w:eastAsia="Verdana" w:hAnsi="Verdana" w:cs="Verdana"/>
          <w:b/>
          <w:sz w:val="20"/>
          <w:szCs w:val="20"/>
          <w:lang w:val="nl-NL"/>
        </w:rPr>
        <w:t>Overzicht aanwezigen en afwezigen MR:</w:t>
      </w:r>
    </w:p>
    <w:p w14:paraId="575C064C" w14:textId="77777777" w:rsidR="008E07F0" w:rsidRPr="00831554" w:rsidRDefault="008E07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  <w:lang w:val="nl-NL"/>
        </w:rPr>
      </w:pPr>
    </w:p>
    <w:tbl>
      <w:tblPr>
        <w:tblStyle w:val="af4"/>
        <w:tblW w:w="90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3"/>
        <w:gridCol w:w="4533"/>
      </w:tblGrid>
      <w:tr w:rsidR="008E07F0" w14:paraId="4D2F3526" w14:textId="77777777">
        <w:tc>
          <w:tcPr>
            <w:tcW w:w="45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86E0" w14:textId="77777777" w:rsidR="008E07F0" w:rsidRDefault="0030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Personeelsgeleding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</w:tc>
        <w:tc>
          <w:tcPr>
            <w:tcW w:w="45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FD1E" w14:textId="77777777" w:rsidR="008E07F0" w:rsidRDefault="0030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Oudergeleding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</w:tc>
      </w:tr>
      <w:tr w:rsidR="00831554" w14:paraId="435E9882" w14:textId="77777777"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E290" w14:textId="77777777" w:rsidR="00831554" w:rsidRDefault="00831554" w:rsidP="00831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Ellen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Rooij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voorzitter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71C0" w14:textId="56898FCD" w:rsidR="00831554" w:rsidRDefault="00831554" w:rsidP="00831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Daan de Jong</w:t>
            </w:r>
          </w:p>
        </w:tc>
      </w:tr>
      <w:tr w:rsidR="00831554" w14:paraId="7E6D9C34" w14:textId="77777777"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9130" w14:textId="77777777" w:rsidR="00831554" w:rsidRDefault="00831554" w:rsidP="00831554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Diana Landsmark</w:t>
            </w:r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AFBC" w14:textId="231620C5" w:rsidR="00831554" w:rsidRDefault="00831554" w:rsidP="0083155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Joost Berden</w:t>
            </w:r>
          </w:p>
        </w:tc>
      </w:tr>
      <w:tr w:rsidR="00831554" w14:paraId="51094978" w14:textId="77777777"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8015" w14:textId="77777777" w:rsidR="00831554" w:rsidRDefault="00831554" w:rsidP="0083155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Mans van der Heide</w:t>
            </w:r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95F3" w14:textId="04BF9449" w:rsidR="00831554" w:rsidRDefault="00831554" w:rsidP="00831554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Saskia Stoker </w:t>
            </w:r>
          </w:p>
        </w:tc>
      </w:tr>
      <w:tr w:rsidR="00831554" w14:paraId="41160A5E" w14:textId="77777777"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514A" w14:textId="77777777" w:rsidR="00831554" w:rsidRDefault="00831554" w:rsidP="0083155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Gouma</w:t>
            </w:r>
            <w:proofErr w:type="spellEnd"/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75C5" w14:textId="41239A63" w:rsidR="00831554" w:rsidRDefault="00831554" w:rsidP="00831554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31554" w14:paraId="4651092C" w14:textId="77777777">
        <w:trPr>
          <w:trHeight w:val="400"/>
        </w:trPr>
        <w:tc>
          <w:tcPr>
            <w:tcW w:w="9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7F1C" w14:textId="29AFDAD1" w:rsidR="00831554" w:rsidRDefault="00831554" w:rsidP="00831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Afwezig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Maaike Mollema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secretaris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</w:tbl>
    <w:p w14:paraId="2DD9B913" w14:textId="77777777" w:rsidR="008E07F0" w:rsidRDefault="008E07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16"/>
          <w:szCs w:val="16"/>
          <w:u w:val="single"/>
        </w:rPr>
      </w:pPr>
    </w:p>
    <w:p w14:paraId="149DCA73" w14:textId="77777777" w:rsidR="008E07F0" w:rsidRDefault="008E07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16"/>
          <w:szCs w:val="16"/>
          <w:u w:val="single"/>
        </w:rPr>
      </w:pPr>
    </w:p>
    <w:tbl>
      <w:tblPr>
        <w:tblStyle w:val="af5"/>
        <w:tblW w:w="90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2"/>
        <w:gridCol w:w="2267"/>
        <w:gridCol w:w="2267"/>
      </w:tblGrid>
      <w:tr w:rsidR="008E07F0" w14:paraId="491D0BCE" w14:textId="77777777" w:rsidTr="00295774">
        <w:trPr>
          <w:trHeight w:val="360"/>
        </w:trPr>
        <w:tc>
          <w:tcPr>
            <w:tcW w:w="9066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4844" w14:textId="77777777" w:rsidR="008E07F0" w:rsidRDefault="0030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Actielijst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</w:tr>
      <w:tr w:rsidR="008E07F0" w14:paraId="4C8D8D68" w14:textId="77777777" w:rsidTr="00295774">
        <w:trPr>
          <w:trHeight w:val="360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B307" w14:textId="77777777" w:rsidR="008E07F0" w:rsidRDefault="0030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Actie: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018B" w14:textId="77777777" w:rsidR="008E07F0" w:rsidRDefault="0030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Wie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D77D" w14:textId="77777777" w:rsidR="008E07F0" w:rsidRDefault="00302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Datum</w:t>
            </w:r>
          </w:p>
        </w:tc>
      </w:tr>
      <w:tr w:rsidR="008E07F0" w14:paraId="3FC3C071" w14:textId="77777777" w:rsidTr="00295774">
        <w:trPr>
          <w:trHeight w:val="360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B50E" w14:textId="77777777" w:rsidR="008E07F0" w:rsidRPr="00831554" w:rsidRDefault="003022EC">
            <w:pPr>
              <w:widowControl w:val="0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8315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De nieuwe notulen op de site plaatsen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D7F6" w14:textId="77777777" w:rsidR="008E07F0" w:rsidRDefault="003022EC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Ellen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FE90" w14:textId="77777777" w:rsidR="008E07F0" w:rsidRDefault="003022EC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zsm</w:t>
            </w:r>
            <w:proofErr w:type="spellEnd"/>
          </w:p>
        </w:tc>
      </w:tr>
      <w:tr w:rsidR="00052C7E" w:rsidRPr="00052C7E" w14:paraId="0120BE1F" w14:textId="77777777" w:rsidTr="00295774">
        <w:trPr>
          <w:trHeight w:val="360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24D3" w14:textId="67EAA010" w:rsidR="00052C7E" w:rsidRPr="00831554" w:rsidRDefault="00052C7E">
            <w:pPr>
              <w:widowControl w:val="0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Doorsturen nieuwe begroting TSO 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92C5" w14:textId="5D6BBC0D" w:rsidR="00052C7E" w:rsidRPr="00052C7E" w:rsidRDefault="00052C7E">
            <w:pPr>
              <w:widowControl w:val="0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Folkert de Haan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4CA1" w14:textId="6F81F6EC" w:rsidR="00052C7E" w:rsidRPr="00052C7E" w:rsidRDefault="00052C7E">
            <w:pPr>
              <w:widowControl w:val="0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20 juli</w:t>
            </w:r>
          </w:p>
        </w:tc>
      </w:tr>
      <w:tr w:rsidR="00052C7E" w:rsidRPr="00052C7E" w14:paraId="59D16DB0" w14:textId="77777777" w:rsidTr="00295774">
        <w:trPr>
          <w:trHeight w:val="360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F59A" w14:textId="2E462A4D" w:rsidR="00052C7E" w:rsidRDefault="003017E7">
            <w:pPr>
              <w:widowControl w:val="0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Doorsturen nieuwe begroting ouderraad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EEC9" w14:textId="0C4BCE1D" w:rsidR="00052C7E" w:rsidRDefault="00052C7E">
            <w:pPr>
              <w:widowControl w:val="0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Alieke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Hordijk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66B2" w14:textId="063D9C32" w:rsidR="00052C7E" w:rsidRDefault="003017E7">
            <w:pPr>
              <w:widowControl w:val="0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zsm</w:t>
            </w:r>
            <w:proofErr w:type="spellEnd"/>
          </w:p>
        </w:tc>
      </w:tr>
      <w:tr w:rsidR="008E07F0" w14:paraId="6DDD6988" w14:textId="77777777" w:rsidTr="00295774">
        <w:trPr>
          <w:trHeight w:val="360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78A1" w14:textId="77777777" w:rsidR="008E07F0" w:rsidRPr="00831554" w:rsidRDefault="003022EC">
            <w:pP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8315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Verkeersveiligheid rond de school.</w:t>
            </w:r>
          </w:p>
          <w:p w14:paraId="33B2A091" w14:textId="77777777" w:rsidR="008E07F0" w:rsidRPr="00831554" w:rsidRDefault="003022EC">
            <w:pP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8315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Tekst maken voor de ouders. 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999D" w14:textId="77777777" w:rsidR="008E07F0" w:rsidRDefault="003022EC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Joost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Saskia</w:t>
            </w:r>
          </w:p>
          <w:p w14:paraId="6C000C0D" w14:textId="77777777" w:rsidR="008E07F0" w:rsidRDefault="008E07F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3DC4" w14:textId="77777777" w:rsidR="008E07F0" w:rsidRDefault="003022EC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lopend</w:t>
            </w:r>
            <w:proofErr w:type="spellEnd"/>
          </w:p>
        </w:tc>
      </w:tr>
      <w:tr w:rsidR="008E07F0" w14:paraId="1AFB02DF" w14:textId="77777777" w:rsidTr="00295774">
        <w:trPr>
          <w:trHeight w:val="360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4FD6" w14:textId="77777777" w:rsidR="008E07F0" w:rsidRPr="00831554" w:rsidRDefault="003022EC">
            <w:pP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8315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Mogelijkheden onderzoeken naar het beter kunnen reguleren van het klimaat in de klaslokalen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A82C" w14:textId="5421AB3B" w:rsidR="008E07F0" w:rsidRDefault="003022EC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Daan</w:t>
            </w:r>
            <w:r w:rsidR="00FF44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FF4427">
              <w:rPr>
                <w:rFonts w:ascii="Verdana" w:eastAsia="Verdana" w:hAnsi="Verdana" w:cs="Verdana"/>
                <w:sz w:val="20"/>
                <w:szCs w:val="20"/>
              </w:rPr>
              <w:t>en</w:t>
            </w:r>
            <w:proofErr w:type="spellEnd"/>
            <w:r w:rsidR="00FF44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Mans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7B40" w14:textId="77777777" w:rsidR="008E07F0" w:rsidRDefault="003022EC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lopend</w:t>
            </w:r>
            <w:proofErr w:type="spellEnd"/>
          </w:p>
        </w:tc>
      </w:tr>
      <w:tr w:rsidR="008E07F0" w14:paraId="4E9AA891" w14:textId="77777777" w:rsidTr="00295774">
        <w:trPr>
          <w:trHeight w:val="360"/>
        </w:trPr>
        <w:tc>
          <w:tcPr>
            <w:tcW w:w="4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D677" w14:textId="28E71F5D" w:rsidR="008E07F0" w:rsidRPr="00831554" w:rsidRDefault="0008463C">
            <w:pP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Traktatiebeleid</w:t>
            </w:r>
            <w:r w:rsidR="003022EC" w:rsidRPr="008315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op agenda (niet aan toegekomen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ivm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tijdgebrek) 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6893" w14:textId="77777777" w:rsidR="008E07F0" w:rsidRDefault="003022EC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Ellen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A4F9" w14:textId="35D39BF7" w:rsidR="008E07F0" w:rsidRDefault="003022EC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voor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volgende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vergadering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1E41A0CA" w14:textId="77777777" w:rsidR="008E07F0" w:rsidRDefault="008E07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16"/>
          <w:szCs w:val="16"/>
          <w:u w:val="single"/>
        </w:rPr>
      </w:pPr>
    </w:p>
    <w:p w14:paraId="56C21E41" w14:textId="77777777" w:rsidR="008E07F0" w:rsidRDefault="008E07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</w:rPr>
      </w:pPr>
    </w:p>
    <w:tbl>
      <w:tblPr>
        <w:tblStyle w:val="af6"/>
        <w:tblW w:w="916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"/>
        <w:gridCol w:w="585"/>
        <w:gridCol w:w="3510"/>
        <w:gridCol w:w="2295"/>
        <w:gridCol w:w="2760"/>
      </w:tblGrid>
      <w:tr w:rsidR="008E07F0" w14:paraId="45DFC3D5" w14:textId="77777777" w:rsidTr="00D905F4">
        <w:trPr>
          <w:gridBefore w:val="1"/>
          <w:wBefore w:w="17" w:type="dxa"/>
          <w:trHeight w:val="3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7848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Nr.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645BD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Agendapunt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2692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Doel: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90C0" w14:textId="77777777" w:rsidR="008E07F0" w:rsidRDefault="003022E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Starttijd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</w:tr>
      <w:tr w:rsidR="008E07F0" w14:paraId="07F90671" w14:textId="77777777" w:rsidTr="00D905F4">
        <w:trPr>
          <w:gridBefore w:val="1"/>
          <w:wBefore w:w="17" w:type="dxa"/>
          <w:trHeight w:val="3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910E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19549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Rondvraag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EB23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Bespreken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5A7C" w14:textId="77777777" w:rsidR="008E07F0" w:rsidRDefault="003022E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19:30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uur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E07F0" w:rsidRPr="006C638D" w14:paraId="6EFBF2B3" w14:textId="77777777" w:rsidTr="00D905F4">
        <w:trPr>
          <w:gridBefore w:val="1"/>
          <w:wBefore w:w="17" w:type="dxa"/>
          <w:trHeight w:val="360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5541" w14:textId="6CDB5C52" w:rsidR="00F46A0E" w:rsidRPr="00857CEB" w:rsidRDefault="00F46A0E" w:rsidP="00857CE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Schoolstraat</w:t>
            </w:r>
            <w:r w:rsidR="002C6825">
              <w:rPr>
                <w:rFonts w:ascii="Verdana" w:eastAsia="Verdana" w:hAnsi="Verdana" w:cs="Verdana"/>
                <w:sz w:val="20"/>
                <w:szCs w:val="20"/>
                <w:lang w:val="nl-NL"/>
              </w:rPr>
              <w:t>pilot</w:t>
            </w:r>
            <w:r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nu </w:t>
            </w:r>
            <w:r w:rsidR="00CA3EFB"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6 weken bezig. Gemengde reacties. Deels veiliger, maar ook mogelijk verschuiving drukte naar andere plekken</w:t>
            </w:r>
            <w:r w:rsidR="00857CEB"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(</w:t>
            </w:r>
            <w:proofErr w:type="spellStart"/>
            <w:r w:rsidR="00857CEB"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oa</w:t>
            </w:r>
            <w:proofErr w:type="spellEnd"/>
            <w:r w:rsidR="00857CEB"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. aan de overzijde school)</w:t>
            </w:r>
            <w:r w:rsidR="00CA3EFB"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. Feedback </w:t>
            </w:r>
            <w:r w:rsidR="002C6825">
              <w:rPr>
                <w:rFonts w:ascii="Verdana" w:eastAsia="Verdana" w:hAnsi="Verdana" w:cs="Verdana"/>
                <w:sz w:val="20"/>
                <w:szCs w:val="20"/>
                <w:lang w:val="nl-NL"/>
              </w:rPr>
              <w:t>i</w:t>
            </w:r>
            <w:r w:rsidR="00857CEB"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s doorgestuurd naar gemeente</w:t>
            </w:r>
            <w:r w:rsidR="00CA3EFB"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</w:t>
            </w:r>
            <w:r w:rsidR="00857CEB"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en verkeersexperts gaan er naar kijken. </w:t>
            </w:r>
          </w:p>
          <w:p w14:paraId="6A9D8F9C" w14:textId="147B72BF" w:rsidR="00857CEB" w:rsidRDefault="00857CEB" w:rsidP="00857CE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857CEB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Er is in de buurt ook een survey uitgestuurd door de gemeente om feedback van ouders en omwonenden op te halen. </w:t>
            </w:r>
          </w:p>
          <w:p w14:paraId="3971E89D" w14:textId="31C4D1F5" w:rsidR="004063CD" w:rsidRPr="002C6825" w:rsidRDefault="00B50895" w:rsidP="00857CE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2C6825">
              <w:rPr>
                <w:rFonts w:ascii="Verdana" w:eastAsia="Verdana" w:hAnsi="Verdana" w:cs="Verdana"/>
                <w:sz w:val="20"/>
                <w:szCs w:val="20"/>
                <w:lang w:val="nl-NL"/>
              </w:rPr>
              <w:lastRenderedPageBreak/>
              <w:t>Binnen de scholengroep is er een pilot geweest</w:t>
            </w:r>
            <w:r w:rsidR="00E8264E" w:rsidRPr="002C6825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op de Pinksterbloem school</w:t>
            </w:r>
            <w:r w:rsidRPr="002C6825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om op energiezuinige manier het klimaat van klas te reguleren.</w:t>
            </w:r>
            <w:r w:rsidR="00E8264E" w:rsidRPr="002C6825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We zullen contact opnemen om </w:t>
            </w:r>
            <w:r w:rsidR="00BF174D" w:rsidRPr="002C6825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meer te horen over ervaringen. </w:t>
            </w:r>
          </w:p>
          <w:p w14:paraId="7778C3C9" w14:textId="5D007A34" w:rsidR="008E07F0" w:rsidRPr="00F46A0E" w:rsidRDefault="008E07F0" w:rsidP="00F4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</w:tc>
      </w:tr>
      <w:tr w:rsidR="008E07F0" w14:paraId="31B4CB60" w14:textId="77777777" w:rsidTr="00D905F4">
        <w:trPr>
          <w:gridBefore w:val="1"/>
          <w:wBefore w:w="17" w:type="dxa"/>
          <w:trHeight w:val="3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A075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83D8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Agenda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B90D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Vaststellen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821C9" w14:textId="77777777" w:rsidR="008E07F0" w:rsidRDefault="008E07F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E07F0" w14:paraId="739C7A99" w14:textId="77777777" w:rsidTr="00D905F4">
        <w:trPr>
          <w:gridBefore w:val="1"/>
          <w:wBefore w:w="17" w:type="dxa"/>
          <w:trHeight w:val="360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F3EB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 agenda is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vastgesteld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8E07F0" w14:paraId="407D3BFF" w14:textId="77777777" w:rsidTr="00D905F4">
        <w:trPr>
          <w:gridBefore w:val="1"/>
          <w:wBefore w:w="17" w:type="dxa"/>
          <w:trHeight w:val="3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4614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48E8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Notulen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/ 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actielijst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A560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Bespreken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73D72" w14:textId="77777777" w:rsidR="008E07F0" w:rsidRDefault="008E07F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E07F0" w14:paraId="0255ED98" w14:textId="77777777" w:rsidTr="00D905F4">
        <w:trPr>
          <w:gridBefore w:val="1"/>
          <w:wBefore w:w="17" w:type="dxa"/>
          <w:trHeight w:val="360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E2C2" w14:textId="77AA6570" w:rsidR="008E07F0" w:rsidRDefault="003022EC" w:rsidP="0008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Staan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op de websit</w:t>
            </w:r>
            <w:r w:rsidR="0008463C">
              <w:rPr>
                <w:rFonts w:ascii="Verdana" w:eastAsia="Verdana" w:hAnsi="Verdana" w:cs="Verdana"/>
                <w:sz w:val="20"/>
                <w:szCs w:val="20"/>
              </w:rPr>
              <w:t>e.</w:t>
            </w:r>
          </w:p>
        </w:tc>
      </w:tr>
      <w:tr w:rsidR="008E07F0" w14:paraId="7A50074C" w14:textId="77777777" w:rsidTr="00D905F4">
        <w:trPr>
          <w:gridBefore w:val="1"/>
          <w:wBefore w:w="17" w:type="dxa"/>
          <w:trHeight w:val="34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8DC7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3CF8E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Ingekomen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post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5745" w14:textId="77777777" w:rsidR="008E07F0" w:rsidRDefault="0030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Kennisnemen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E65B" w14:textId="77777777" w:rsidR="008E07F0" w:rsidRDefault="008E07F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E07F0" w:rsidRPr="006C638D" w14:paraId="691F0EDB" w14:textId="77777777" w:rsidTr="00D905F4">
        <w:trPr>
          <w:gridBefore w:val="1"/>
          <w:wBefore w:w="17" w:type="dxa"/>
          <w:trHeight w:val="360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F16F" w14:textId="3CE7E2CF" w:rsidR="008E07F0" w:rsidRPr="001A4200" w:rsidRDefault="001A4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1A4200">
              <w:rPr>
                <w:rFonts w:ascii="Verdana" w:eastAsia="Verdana" w:hAnsi="Verdana" w:cs="Verdana"/>
                <w:sz w:val="20"/>
                <w:szCs w:val="20"/>
                <w:lang w:val="nl-NL"/>
              </w:rPr>
              <w:t>Er is geen binnengekomen p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ost. </w:t>
            </w:r>
          </w:p>
        </w:tc>
      </w:tr>
      <w:tr w:rsidR="008E07F0" w:rsidRPr="006C638D" w14:paraId="33AF0474" w14:textId="77777777" w:rsidTr="00D905F4">
        <w:trPr>
          <w:gridBefore w:val="1"/>
          <w:wBefore w:w="17" w:type="dxa"/>
          <w:trHeight w:val="4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58B4" w14:textId="369625A7" w:rsidR="008E07F0" w:rsidRDefault="002C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AC888" w14:textId="22485486" w:rsidR="008E07F0" w:rsidRPr="007958B7" w:rsidRDefault="007958B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7958B7">
              <w:rPr>
                <w:rFonts w:ascii="Verdana" w:eastAsia="Verdana" w:hAnsi="Verdana" w:cs="Verdana"/>
                <w:sz w:val="20"/>
                <w:szCs w:val="20"/>
              </w:rPr>
              <w:t xml:space="preserve">TSO </w:t>
            </w:r>
            <w:proofErr w:type="spellStart"/>
            <w:r w:rsidRPr="007958B7">
              <w:rPr>
                <w:rFonts w:ascii="Verdana" w:eastAsia="Verdana" w:hAnsi="Verdana" w:cs="Verdana"/>
                <w:sz w:val="20"/>
                <w:szCs w:val="20"/>
              </w:rPr>
              <w:t>begroting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ECC3" w14:textId="16999870" w:rsidR="008E07F0" w:rsidRDefault="00795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Instemmen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95BA5" w14:textId="12EC8753" w:rsidR="00D25A52" w:rsidRPr="00D25A52" w:rsidRDefault="00D25A52" w:rsidP="00D2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D25A52">
              <w:rPr>
                <w:rFonts w:ascii="Verdana" w:eastAsia="Verdana" w:hAnsi="Verdana" w:cs="Verdana"/>
                <w:sz w:val="20"/>
                <w:szCs w:val="20"/>
                <w:lang w:val="nl-NL"/>
              </w:rPr>
              <w:t>Folkert</w:t>
            </w:r>
            <w:r w:rsidR="00FE42C3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de Haan</w:t>
            </w:r>
            <w:r w:rsidRPr="00D25A52">
              <w:rPr>
                <w:rFonts w:ascii="Verdana" w:eastAsia="Verdana" w:hAnsi="Verdana" w:cs="Verdana"/>
                <w:sz w:val="20"/>
                <w:szCs w:val="20"/>
                <w:lang w:val="nl-NL"/>
              </w:rPr>
              <w:t>, penningmeester van het</w:t>
            </w:r>
          </w:p>
          <w:p w14:paraId="0096C923" w14:textId="7B60B88F" w:rsidR="008E07F0" w:rsidRPr="00D25A52" w:rsidRDefault="00D25A52" w:rsidP="00D2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D25A52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TSO bestuur is 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aanwezig</w:t>
            </w:r>
            <w:r w:rsidR="00463332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voor dit onderwerp</w:t>
            </w:r>
          </w:p>
        </w:tc>
      </w:tr>
      <w:tr w:rsidR="008E07F0" w:rsidRPr="006C638D" w14:paraId="37F2117F" w14:textId="77777777" w:rsidTr="00D905F4">
        <w:trPr>
          <w:gridBefore w:val="1"/>
          <w:wBefore w:w="17" w:type="dxa"/>
          <w:trHeight w:val="490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96DF" w14:textId="43BE804E" w:rsidR="004C1FED" w:rsidRPr="004C1FED" w:rsidRDefault="004C1FED" w:rsidP="004C1FE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Dit jaar minder </w:t>
            </w:r>
            <w:r w:rsidR="0008463C"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>inkomsten</w:t>
            </w: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dan uitgaven</w:t>
            </w:r>
            <w:r w:rsid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>.</w:t>
            </w: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</w:t>
            </w:r>
            <w:r w:rsid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>M</w:t>
            </w: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aar 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groot</w:t>
            </w: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eigen vermogen, wat 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‘</w:t>
            </w: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>niets staat te doen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’</w:t>
            </w: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>. Dus</w:t>
            </w:r>
            <w:r w:rsidR="00D25A52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TSO bijdrage</w:t>
            </w:r>
            <w:r w:rsid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voor volgend schooljaar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word</w:t>
            </w:r>
            <w:r w:rsidR="00D25A52">
              <w:rPr>
                <w:rFonts w:ascii="Verdana" w:eastAsia="Verdana" w:hAnsi="Verdana" w:cs="Verdana"/>
                <w:sz w:val="20"/>
                <w:szCs w:val="20"/>
                <w:lang w:val="nl-NL"/>
              </w:rPr>
              <w:t>t</w:t>
            </w: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niet verhoogd. </w:t>
            </w:r>
            <w:r w:rsidR="00360986">
              <w:rPr>
                <w:rFonts w:ascii="Verdana" w:eastAsia="Verdana" w:hAnsi="Verdana" w:cs="Verdana"/>
                <w:sz w:val="20"/>
                <w:szCs w:val="20"/>
                <w:lang w:val="nl-NL"/>
              </w:rPr>
              <w:t>MR stemt hiermee in.</w:t>
            </w:r>
          </w:p>
          <w:p w14:paraId="6DA5E558" w14:textId="77777777" w:rsidR="0008463C" w:rsidRDefault="004C1FED" w:rsidP="004C1FE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V</w:t>
            </w: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olgend jaar zal er waarschijnlijk wel 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gekeken moeten worden naar de </w:t>
            </w:r>
            <w:r w:rsidR="00D25A52">
              <w:rPr>
                <w:rFonts w:ascii="Verdana" w:eastAsia="Verdana" w:hAnsi="Verdana" w:cs="Verdana"/>
                <w:sz w:val="20"/>
                <w:szCs w:val="20"/>
                <w:lang w:val="nl-NL"/>
              </w:rPr>
              <w:t>hoogte bijdrage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(v</w:t>
            </w:r>
            <w:r w:rsidR="00FE42C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oor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het daaropvolgende schooljaar)</w:t>
            </w: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. </w:t>
            </w:r>
          </w:p>
          <w:p w14:paraId="1F0D278D" w14:textId="0485D98F" w:rsidR="004C1FED" w:rsidRPr="0008463C" w:rsidRDefault="004C1FED" w:rsidP="0008463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4C1FED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Voor volgend jaar zijn ook extra training activiteiten begroot. </w:t>
            </w:r>
            <w:r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Nieuwe begroting wordt nog gestuurd voor het einde schooljaar (20 juli). </w:t>
            </w:r>
          </w:p>
          <w:p w14:paraId="5C4AAD95" w14:textId="77777777" w:rsidR="008E07F0" w:rsidRPr="004C1FED" w:rsidRDefault="008E07F0" w:rsidP="0008463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</w:tc>
      </w:tr>
      <w:tr w:rsidR="008E07F0" w:rsidRPr="006C638D" w14:paraId="52E9EC45" w14:textId="77777777" w:rsidTr="00D905F4">
        <w:trPr>
          <w:gridBefore w:val="1"/>
          <w:wBefore w:w="17" w:type="dxa"/>
          <w:trHeight w:val="4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078E" w14:textId="6895CB8B" w:rsidR="008E07F0" w:rsidRDefault="002C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CB4D" w14:textId="0F865FFF" w:rsidR="008E07F0" w:rsidRPr="00C336F3" w:rsidRDefault="00144FB8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C336F3">
              <w:rPr>
                <w:rFonts w:ascii="Verdana" w:eastAsia="Verdana" w:hAnsi="Verdana" w:cs="Verdana"/>
                <w:sz w:val="20"/>
                <w:szCs w:val="20"/>
              </w:rPr>
              <w:t>Begroting</w:t>
            </w:r>
            <w:proofErr w:type="spellEnd"/>
            <w:r w:rsidRPr="00C336F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C336F3">
              <w:rPr>
                <w:rFonts w:ascii="Verdana" w:eastAsia="Verdana" w:hAnsi="Verdana" w:cs="Verdana"/>
                <w:sz w:val="20"/>
                <w:szCs w:val="20"/>
              </w:rPr>
              <w:t>ouderraad</w:t>
            </w:r>
            <w:proofErr w:type="spellEnd"/>
            <w:r w:rsidRPr="00C336F3">
              <w:rPr>
                <w:rFonts w:ascii="Verdana" w:eastAsia="Verdana" w:hAnsi="Verdana" w:cs="Verdana"/>
                <w:sz w:val="20"/>
                <w:szCs w:val="20"/>
              </w:rPr>
              <w:t xml:space="preserve"> / </w:t>
            </w:r>
            <w:proofErr w:type="spellStart"/>
            <w:r w:rsidRPr="00C336F3">
              <w:rPr>
                <w:rFonts w:ascii="Verdana" w:eastAsia="Verdana" w:hAnsi="Verdana" w:cs="Verdana"/>
                <w:sz w:val="20"/>
                <w:szCs w:val="20"/>
              </w:rPr>
              <w:t>ouderbrijdage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EDFD" w14:textId="3A53E3E2" w:rsidR="008E07F0" w:rsidRDefault="0014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Instemmen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D26A" w14:textId="0236E674" w:rsidR="008E07F0" w:rsidRPr="00144FB8" w:rsidRDefault="0014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Alieke </w:t>
            </w:r>
            <w:proofErr w:type="spellStart"/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>Hordijk</w:t>
            </w:r>
            <w:proofErr w:type="spellEnd"/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, penningmeester van </w:t>
            </w:r>
            <w:r w:rsidR="00463332"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>o</w:t>
            </w:r>
            <w:r w:rsidR="00463332">
              <w:rPr>
                <w:rFonts w:ascii="Verdana" w:eastAsia="Verdana" w:hAnsi="Verdana" w:cs="Verdana"/>
                <w:sz w:val="20"/>
                <w:szCs w:val="20"/>
                <w:lang w:val="nl-NL"/>
              </w:rPr>
              <w:t>uderraad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is aanwezig</w:t>
            </w:r>
            <w:r w:rsidR="00463332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voor dit onderwerp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</w:t>
            </w:r>
          </w:p>
        </w:tc>
      </w:tr>
      <w:tr w:rsidR="008E07F0" w:rsidRPr="00144FB8" w14:paraId="47F24BCD" w14:textId="77777777" w:rsidTr="00D905F4">
        <w:trPr>
          <w:gridBefore w:val="1"/>
          <w:wBefore w:w="17" w:type="dxa"/>
          <w:trHeight w:val="490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7BD9" w14:textId="7C351222" w:rsidR="00144FB8" w:rsidRPr="00144FB8" w:rsidRDefault="00144FB8" w:rsidP="00144FB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Ondanks lagere inkomsten </w:t>
            </w:r>
            <w:r w:rsidR="000C60DA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gedurende schooljaar 2023 / </w:t>
            </w:r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>2024, valt het resultaat mee. Er zijn mindere extra activiteiten bekostigd, dus de balans is hetzelfde.</w:t>
            </w:r>
          </w:p>
          <w:p w14:paraId="2E45F47F" w14:textId="2CC5BF93" w:rsidR="00052C7E" w:rsidRPr="00052C7E" w:rsidRDefault="00052C7E" w:rsidP="00144FB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052C7E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Gemiddeld dragen 75% van de ouders bij. Dit jaar iets lager percentage door problemen met het inningsproces. </w:t>
            </w:r>
          </w:p>
          <w:p w14:paraId="618AEDE6" w14:textId="4125BBAF" w:rsidR="00144FB8" w:rsidRDefault="00144FB8" w:rsidP="00144FB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>Het inningsproces gaat</w:t>
            </w:r>
            <w:r w:rsidR="00211F77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daarom</w:t>
            </w:r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weer terug naar hoe we het in 2023 deden</w:t>
            </w:r>
            <w:r w:rsidR="000C60DA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en we verwachten daardoor iets meer inkomsten volgend schooljaar. </w:t>
            </w:r>
          </w:p>
          <w:p w14:paraId="3A2452CB" w14:textId="2AAEA4F2" w:rsidR="00C336F3" w:rsidRPr="00C336F3" w:rsidRDefault="00C336F3" w:rsidP="00144FB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C336F3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Voorstel ouderbijdrage 2024/2025 = 70 euro 1ste kind en dan ‘staffelkorting’. Dit verandert niet </w:t>
            </w:r>
            <w:proofErr w:type="spellStart"/>
            <w:r w:rsidRPr="00C336F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tov</w:t>
            </w:r>
            <w:proofErr w:type="spellEnd"/>
            <w:r w:rsidRPr="00C336F3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voorgaande jaren. </w:t>
            </w:r>
          </w:p>
          <w:p w14:paraId="56AB1CE8" w14:textId="54FC317E" w:rsidR="00144FB8" w:rsidRPr="00144FB8" w:rsidRDefault="00144FB8" w:rsidP="00144FB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>Begroting wordt</w:t>
            </w:r>
            <w:r w:rsidR="00C336F3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door Alieke</w:t>
            </w:r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</w:t>
            </w:r>
            <w:r w:rsidR="004102B3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na de MR vergadering nog </w:t>
            </w:r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doorgestuurd </w:t>
            </w:r>
            <w:proofErr w:type="spellStart"/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>ivm</w:t>
            </w:r>
            <w:proofErr w:type="spellEnd"/>
            <w:r w:rsidRPr="00144FB8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instemming. MR leden stemmen na vergadering in via e-mail. </w:t>
            </w:r>
          </w:p>
          <w:p w14:paraId="731A0302" w14:textId="77777777" w:rsidR="008E07F0" w:rsidRPr="00144FB8" w:rsidRDefault="008E07F0" w:rsidP="00414691">
            <w:pPr>
              <w:pStyle w:val="ListParagraph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</w:tc>
      </w:tr>
      <w:tr w:rsidR="002C6825" w14:paraId="49E9EFD6" w14:textId="77777777" w:rsidTr="00D905F4">
        <w:trPr>
          <w:gridBefore w:val="1"/>
          <w:wBefore w:w="17" w:type="dxa"/>
          <w:trHeight w:val="4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DCDA" w14:textId="200429A6" w:rsidR="002C6825" w:rsidRDefault="002C6825" w:rsidP="002C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67D1" w14:textId="699E5A7B" w:rsidR="002C6825" w:rsidRDefault="002C6825" w:rsidP="002C6825">
            <w:pPr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Mededelingen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van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directie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A7D9" w14:textId="7B0218A4" w:rsidR="002C6825" w:rsidRDefault="002C6825" w:rsidP="002C6825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Kennisnemen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1163" w14:textId="77777777" w:rsidR="002C6825" w:rsidRDefault="002C6825" w:rsidP="002C6825">
            <w:pPr>
              <w:tabs>
                <w:tab w:val="left" w:pos="885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C6825" w:rsidRPr="006C638D" w14:paraId="340610D8" w14:textId="77777777" w:rsidTr="00D905F4">
        <w:trPr>
          <w:gridBefore w:val="1"/>
          <w:wBefore w:w="17" w:type="dxa"/>
          <w:trHeight w:val="490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2CBD2" w14:textId="2C0A1C3B" w:rsidR="00205C2F" w:rsidRDefault="00205C2F" w:rsidP="00205C2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205C2F">
              <w:rPr>
                <w:rFonts w:ascii="Verdana" w:eastAsia="Verdana" w:hAnsi="Verdana" w:cs="Verdana"/>
                <w:sz w:val="20"/>
                <w:szCs w:val="20"/>
                <w:lang w:val="nl-NL"/>
              </w:rPr>
              <w:t>Hoop activiteiten ric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hting einde jaar. Bijvoorbeeld het s</w:t>
            </w:r>
            <w:r w:rsidRPr="00205C2F">
              <w:rPr>
                <w:rFonts w:ascii="Verdana" w:eastAsia="Verdana" w:hAnsi="Verdana" w:cs="Verdana"/>
                <w:sz w:val="20"/>
                <w:szCs w:val="20"/>
                <w:lang w:val="nl-NL"/>
              </w:rPr>
              <w:t>choolreisje, avon</w:t>
            </w:r>
            <w:r w:rsidR="008C524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d</w:t>
            </w:r>
            <w:r w:rsidRPr="00205C2F">
              <w:rPr>
                <w:rFonts w:ascii="Verdana" w:eastAsia="Verdana" w:hAnsi="Verdana" w:cs="Verdana"/>
                <w:sz w:val="20"/>
                <w:szCs w:val="20"/>
                <w:lang w:val="nl-NL"/>
              </w:rPr>
              <w:t>4daagse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en de</w:t>
            </w:r>
            <w:r w:rsidRPr="00205C2F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afscheidsmusical. </w:t>
            </w:r>
          </w:p>
          <w:p w14:paraId="4DCDAE86" w14:textId="08E9B382" w:rsidR="00205C2F" w:rsidRPr="00205C2F" w:rsidRDefault="00205C2F" w:rsidP="00205C2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Helaas was er een teleurstellende opkomst voor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media avond. Er waren 20</w:t>
            </w:r>
            <w:r w:rsidR="00ED1441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deelnemers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en een aantal mensen online. Onduidelijk waarom er een lage opkomst was.</w:t>
            </w:r>
            <w:r w:rsidR="00EA3F1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</w:t>
            </w:r>
            <w:r w:rsidR="00ED1441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Onderwerp is te belangrijk om niet meer te organiseren, maar moet wel actief gewerkt worden aan verhogen participatie. Mogelijk door niet </w:t>
            </w:r>
            <w:r w:rsidR="00ED1441">
              <w:rPr>
                <w:rFonts w:ascii="Verdana" w:eastAsia="Verdana" w:hAnsi="Verdana" w:cs="Verdana"/>
                <w:sz w:val="20"/>
                <w:szCs w:val="20"/>
                <w:lang w:val="nl-NL"/>
              </w:rPr>
              <w:lastRenderedPageBreak/>
              <w:t>meer online aan te bieden</w:t>
            </w:r>
            <w:r w:rsidR="00F0404F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. Gaat </w:t>
            </w:r>
            <w:r w:rsidR="00947FA9">
              <w:rPr>
                <w:rFonts w:ascii="Verdana" w:eastAsia="Verdana" w:hAnsi="Verdana" w:cs="Verdana"/>
                <w:sz w:val="20"/>
                <w:szCs w:val="20"/>
                <w:lang w:val="nl-NL"/>
              </w:rPr>
              <w:t>geëvalueerd</w:t>
            </w:r>
            <w:r w:rsidR="00F0404F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worden. Saskia biedt aan mee te helpen met vragenlijst en </w:t>
            </w:r>
            <w:r w:rsidR="00947FA9">
              <w:rPr>
                <w:rFonts w:ascii="Verdana" w:eastAsia="Verdana" w:hAnsi="Verdana" w:cs="Verdana"/>
                <w:sz w:val="20"/>
                <w:szCs w:val="20"/>
                <w:lang w:val="nl-NL"/>
              </w:rPr>
              <w:t>ideeën</w:t>
            </w:r>
            <w:r w:rsidR="00F0404F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vergroten </w:t>
            </w:r>
            <w:r w:rsidR="00947FA9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deelname. </w:t>
            </w:r>
          </w:p>
          <w:p w14:paraId="04278F3E" w14:textId="2A377449" w:rsidR="00205C2F" w:rsidRPr="00947FA9" w:rsidRDefault="00947FA9" w:rsidP="00205C2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Er is een</w:t>
            </w:r>
            <w:r w:rsidR="00205C2F" w:rsidRPr="00205C2F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nieuwe </w:t>
            </w:r>
            <w:r w:rsidR="00664BB1" w:rsidRPr="00205C2F">
              <w:rPr>
                <w:rFonts w:ascii="Verdana" w:eastAsia="Verdana" w:hAnsi="Verdana" w:cs="Verdana"/>
                <w:sz w:val="20"/>
                <w:szCs w:val="20"/>
                <w:lang w:val="nl-NL"/>
              </w:rPr>
              <w:t>zorg coördinator</w:t>
            </w:r>
            <w:r w:rsidR="00205C2F" w:rsidRPr="00205C2F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aangenomen voor 4 dagen in de week. </w:t>
            </w:r>
            <w:r w:rsidR="00205C2F" w:rsidRPr="00947FA9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Start binnenkort. </w:t>
            </w:r>
          </w:p>
          <w:p w14:paraId="2EA2BBA9" w14:textId="564A5BB1" w:rsidR="002C6825" w:rsidRPr="00947FA9" w:rsidRDefault="00947FA9" w:rsidP="00664BB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De formatie voor volgend schooljaar is rond. Deze is wel wat kleiner dan dit jaar, door </w:t>
            </w:r>
            <w:r w:rsidR="00414691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teruglopend leerlingaantal. </w:t>
            </w:r>
          </w:p>
        </w:tc>
      </w:tr>
      <w:tr w:rsidR="002C6825" w14:paraId="73D06EC5" w14:textId="77777777" w:rsidTr="00D905F4">
        <w:trPr>
          <w:gridBefore w:val="1"/>
          <w:wBefore w:w="17" w:type="dxa"/>
          <w:trHeight w:val="4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0F20" w14:textId="77777777" w:rsidR="002C6825" w:rsidRDefault="002C6825" w:rsidP="002C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2499" w14:textId="6E77BC35" w:rsidR="002C6825" w:rsidRPr="008D5696" w:rsidRDefault="008D5696" w:rsidP="002C682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D5696">
              <w:rPr>
                <w:rFonts w:ascii="Verdana" w:eastAsia="Verdana" w:hAnsi="Verdana" w:cs="Verdana"/>
                <w:sz w:val="20"/>
                <w:szCs w:val="20"/>
              </w:rPr>
              <w:t>GMR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F09F4" w14:textId="671C31BB" w:rsidR="002C6825" w:rsidRDefault="008D5696" w:rsidP="002C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Kennisnemen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9F98" w14:textId="77777777" w:rsidR="002C6825" w:rsidRDefault="002C6825" w:rsidP="002C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C6825" w:rsidRPr="006C638D" w14:paraId="29D85618" w14:textId="77777777" w:rsidTr="00D905F4">
        <w:trPr>
          <w:gridBefore w:val="1"/>
          <w:wBefore w:w="17" w:type="dxa"/>
          <w:trHeight w:val="490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FD06A" w14:textId="430DB425" w:rsidR="008D5696" w:rsidRPr="008D5696" w:rsidRDefault="008D5696" w:rsidP="008D569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Er zal toch een </w:t>
            </w:r>
            <w:proofErr w:type="spellStart"/>
            <w:r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>kwaliteitscomissie</w:t>
            </w:r>
            <w:proofErr w:type="spellEnd"/>
            <w:r w:rsidR="00463332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voor </w:t>
            </w:r>
            <w:r w:rsidR="00877D59">
              <w:rPr>
                <w:rFonts w:ascii="Verdana" w:eastAsia="Verdana" w:hAnsi="Verdana" w:cs="Verdana"/>
                <w:sz w:val="20"/>
                <w:szCs w:val="20"/>
                <w:lang w:val="nl-NL"/>
              </w:rPr>
              <w:t>het schoolbestuur</w:t>
            </w:r>
            <w:r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worden ingesteld. Die verwachting is er ook bij de Raad van Toezicht. </w:t>
            </w:r>
          </w:p>
          <w:p w14:paraId="21AB5424" w14:textId="628805E8" w:rsidR="008D5696" w:rsidRPr="008D5696" w:rsidRDefault="008D5696" w:rsidP="008D569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>GMR heeft nog geen complete begroting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voor volgend schooljaar</w:t>
            </w:r>
            <w:r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gezien voor de overkoepelende 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staf</w:t>
            </w:r>
            <w:r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organisatie. Verwachten dit nog wel. </w:t>
            </w:r>
          </w:p>
          <w:p w14:paraId="1E3672A1" w14:textId="37019F7A" w:rsidR="00060771" w:rsidRPr="008D5696" w:rsidRDefault="00E02F63" w:rsidP="006C638D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Er is</w:t>
            </w:r>
            <w:r w:rsidR="008D5696"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onduidelijkheid hoe </w:t>
            </w:r>
            <w:r w:rsidR="002408DA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financiële </w:t>
            </w:r>
            <w:r w:rsidR="008D5696"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>middelen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verdeelt word</w:t>
            </w:r>
            <w:r w:rsidR="006D5369">
              <w:rPr>
                <w:rFonts w:ascii="Verdana" w:eastAsia="Verdana" w:hAnsi="Verdana" w:cs="Verdana"/>
                <w:sz w:val="20"/>
                <w:szCs w:val="20"/>
                <w:lang w:val="nl-NL"/>
              </w:rPr>
              <w:t>en</w:t>
            </w:r>
            <w:r w:rsidR="008D5696"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tussen scholen</w:t>
            </w:r>
            <w:r w:rsidR="002408DA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</w:t>
            </w:r>
            <w:r w:rsidR="0038204D">
              <w:rPr>
                <w:rFonts w:ascii="Verdana" w:eastAsia="Verdana" w:hAnsi="Verdana" w:cs="Verdana"/>
                <w:sz w:val="20"/>
                <w:szCs w:val="20"/>
                <w:lang w:val="nl-NL"/>
              </w:rPr>
              <w:t>onderdeel van het schoolbestuur</w:t>
            </w:r>
            <w:r w:rsidR="008D5696" w:rsidRPr="008D5696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. </w:t>
            </w:r>
            <w:r w:rsidR="00637AA7">
              <w:rPr>
                <w:rFonts w:ascii="Verdana" w:eastAsia="Verdana" w:hAnsi="Verdana" w:cs="Verdana"/>
                <w:sz w:val="20"/>
                <w:szCs w:val="20"/>
                <w:lang w:val="nl-NL"/>
              </w:rPr>
              <w:t>Als school hebben wij</w:t>
            </w:r>
            <w:r w:rsidR="009F6D9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vaak een sluitende begroting en doen uit solidariteit geen aanspraak op extra middelen</w:t>
            </w:r>
            <w:r w:rsidR="00637AA7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, </w:t>
            </w:r>
            <w:r w:rsidR="009F6D9C">
              <w:rPr>
                <w:rFonts w:ascii="Verdana" w:eastAsia="Verdana" w:hAnsi="Verdana" w:cs="Verdana"/>
                <w:sz w:val="20"/>
                <w:szCs w:val="20"/>
                <w:lang w:val="nl-NL"/>
              </w:rPr>
              <w:t>om</w:t>
            </w:r>
            <w:r w:rsidR="00637AA7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dat we weten dat andere scholen dit </w:t>
            </w:r>
            <w:r w:rsidR="007A6069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goed </w:t>
            </w:r>
            <w:r w:rsidR="00637AA7">
              <w:rPr>
                <w:rFonts w:ascii="Verdana" w:eastAsia="Verdana" w:hAnsi="Verdana" w:cs="Verdana"/>
                <w:sz w:val="20"/>
                <w:szCs w:val="20"/>
                <w:lang w:val="nl-NL"/>
              </w:rPr>
              <w:t>kunnen gebruiken. Maar n</w:t>
            </w:r>
            <w:r w:rsidR="00415AE0">
              <w:rPr>
                <w:rFonts w:ascii="Verdana" w:eastAsia="Verdana" w:hAnsi="Verdana" w:cs="Verdana"/>
                <w:sz w:val="20"/>
                <w:szCs w:val="20"/>
                <w:lang w:val="nl-NL"/>
              </w:rPr>
              <w:t>u onze begroting</w:t>
            </w:r>
            <w:r w:rsidR="008571D4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ook onder</w:t>
            </w:r>
            <w:r w:rsidR="00415AE0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druk staat is het goed om hier eens </w:t>
            </w:r>
            <w:r w:rsidR="000C47AF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naar te kijken. </w:t>
            </w:r>
            <w:r w:rsidR="008571D4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We blijven graag solidair, maar </w:t>
            </w:r>
            <w:r w:rsidR="007A6069">
              <w:rPr>
                <w:rFonts w:ascii="Verdana" w:eastAsia="Verdana" w:hAnsi="Verdana" w:cs="Verdana"/>
                <w:sz w:val="20"/>
                <w:szCs w:val="20"/>
                <w:lang w:val="nl-NL"/>
              </w:rPr>
              <w:t>we moeten ook voldoende middelen hebben</w:t>
            </w:r>
            <w:r w:rsidR="004734A4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om</w:t>
            </w:r>
            <w:r w:rsidR="007A6069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het hoofd te kunnen bieden aan uitdagingen op onze school. </w:t>
            </w:r>
          </w:p>
        </w:tc>
      </w:tr>
      <w:tr w:rsidR="002C6825" w14:paraId="3BD74870" w14:textId="77777777" w:rsidTr="00D905F4">
        <w:trPr>
          <w:gridBefore w:val="1"/>
          <w:wBefore w:w="17" w:type="dxa"/>
          <w:trHeight w:val="4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94C2" w14:textId="77777777" w:rsidR="002C6825" w:rsidRDefault="002C6825" w:rsidP="002C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10.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BF9B" w14:textId="105E02DD" w:rsidR="002C6825" w:rsidRDefault="00906660" w:rsidP="002C6825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Schoolplan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4ACA" w14:textId="0A3C57EF" w:rsidR="002C6825" w:rsidRDefault="00944195" w:rsidP="002C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Instemmen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F0B0B" w14:textId="77777777" w:rsidR="002C6825" w:rsidRDefault="002C6825" w:rsidP="002C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C6825" w:rsidRPr="006C638D" w14:paraId="7EA4D446" w14:textId="77777777" w:rsidTr="00D905F4">
        <w:trPr>
          <w:gridBefore w:val="1"/>
          <w:wBefore w:w="17" w:type="dxa"/>
          <w:trHeight w:val="490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6F2D" w14:textId="7FA9177B" w:rsidR="00906660" w:rsidRDefault="004F6F93" w:rsidP="0090666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We vermoeden dat er steeds meer kinderen en ouders met een internationale achtergrond op onze school komen. </w:t>
            </w:r>
            <w:r w:rsidR="00827A1E">
              <w:rPr>
                <w:rFonts w:ascii="Verdana" w:eastAsia="Verdana" w:hAnsi="Verdana" w:cs="Verdana"/>
                <w:sz w:val="20"/>
                <w:szCs w:val="20"/>
                <w:lang w:val="nl-NL"/>
              </w:rPr>
              <w:t>We gaan onderzoeken of dit inderdaad het geval is en wat we kunnen doen om hen goed te begeleiden en ondersteunen. Dit kan een m</w:t>
            </w:r>
            <w:r w:rsidR="00906660" w:rsidRPr="00944195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ogelijk </w:t>
            </w:r>
            <w:r w:rsidR="00827A1E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MR </w:t>
            </w:r>
            <w:r w:rsidR="00906660" w:rsidRPr="00944195">
              <w:rPr>
                <w:rFonts w:ascii="Verdana" w:eastAsia="Verdana" w:hAnsi="Verdana" w:cs="Verdana"/>
                <w:sz w:val="20"/>
                <w:szCs w:val="20"/>
                <w:lang w:val="nl-NL"/>
              </w:rPr>
              <w:t>speerpunt</w:t>
            </w:r>
            <w:r w:rsidR="00827A1E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zijn</w:t>
            </w:r>
            <w:r w:rsidR="00906660" w:rsidRPr="00944195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voor volgend jaar. </w:t>
            </w:r>
          </w:p>
          <w:p w14:paraId="59CBA54C" w14:textId="438684A5" w:rsidR="00827A1E" w:rsidRPr="00944195" w:rsidRDefault="00171651" w:rsidP="0090666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Wij hebben op school een grote diversiteit aan kinderen en </w:t>
            </w:r>
            <w:r w:rsidR="00F9212E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leer/ ondersteuningsbehoeften. Juist deze grote diversiteit maakt dat we veel verschillende vormen van ondersteuning moeten bieden </w:t>
            </w:r>
            <w:r w:rsidR="00D9304F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en dat kost extra geld. Zie daarom ook het belang van voldoende financiële middelen </w:t>
            </w:r>
            <w:r w:rsidR="00B12059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uit agendapunt 9. </w:t>
            </w:r>
            <w:r w:rsidR="00D9304F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</w:t>
            </w:r>
          </w:p>
          <w:p w14:paraId="7B16D9F0" w14:textId="573136F9" w:rsidR="00B12059" w:rsidRDefault="00B12059" w:rsidP="0090666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Suggestie van de MR is om </w:t>
            </w:r>
            <w:r w:rsidR="00E97E80">
              <w:rPr>
                <w:rFonts w:ascii="Verdana" w:eastAsia="Verdana" w:hAnsi="Verdana" w:cs="Verdana"/>
                <w:sz w:val="20"/>
                <w:szCs w:val="20"/>
                <w:lang w:val="nl-NL"/>
              </w:rPr>
              <w:t>als risico / bedreiging aan het schoolplan toe te voegen</w:t>
            </w:r>
            <w:r w:rsidR="00332001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dat er een kans is dat de begroting verder onder druk komt</w:t>
            </w:r>
            <w:r w:rsidR="00FF4427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te staan</w:t>
            </w:r>
            <w:r w:rsidR="00E97E80">
              <w:rPr>
                <w:rFonts w:ascii="Verdana" w:eastAsia="Verdana" w:hAnsi="Verdana" w:cs="Verdana"/>
                <w:sz w:val="20"/>
                <w:szCs w:val="20"/>
                <w:lang w:val="nl-NL"/>
              </w:rPr>
              <w:t>.</w:t>
            </w:r>
            <w:r w:rsidR="00332001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Zodat er ook nagedacht wordt over hoe hier op te anticiperen </w:t>
            </w:r>
            <w:r w:rsidR="00360986">
              <w:rPr>
                <w:rFonts w:ascii="Verdana" w:eastAsia="Verdana" w:hAnsi="Verdana" w:cs="Verdana"/>
                <w:sz w:val="20"/>
                <w:szCs w:val="20"/>
                <w:lang w:val="nl-NL"/>
              </w:rPr>
              <w:t>(indien nodig).</w:t>
            </w:r>
            <w:r w:rsidR="00E97E80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Ell</w:t>
            </w:r>
            <w:r w:rsidR="00D715AF">
              <w:rPr>
                <w:rFonts w:ascii="Verdana" w:eastAsia="Verdana" w:hAnsi="Verdana" w:cs="Verdana"/>
                <w:sz w:val="20"/>
                <w:szCs w:val="20"/>
                <w:lang w:val="nl-NL"/>
              </w:rPr>
              <w:t>a</w:t>
            </w:r>
            <w:r w:rsidR="00E97E80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voegt dit toe.  </w:t>
            </w:r>
          </w:p>
          <w:p w14:paraId="054B51BB" w14:textId="420A7331" w:rsidR="00332001" w:rsidRPr="00332001" w:rsidRDefault="00360986" w:rsidP="0090666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MR stemt in met het schoolplan. </w:t>
            </w:r>
          </w:p>
          <w:p w14:paraId="4D02C74E" w14:textId="77777777" w:rsidR="002C6825" w:rsidRPr="00332001" w:rsidRDefault="002C6825" w:rsidP="00332001">
            <w:pPr>
              <w:pStyle w:val="ListParagraph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</w:tc>
      </w:tr>
      <w:tr w:rsidR="00DF649D" w14:paraId="1BDC0A3A" w14:textId="77777777" w:rsidTr="00D905F4">
        <w:trPr>
          <w:trHeight w:val="49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B359" w14:textId="3156486D" w:rsidR="00DF649D" w:rsidRDefault="00DF649D" w:rsidP="00DF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11.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2963" w14:textId="10B0CFDE" w:rsidR="00DF649D" w:rsidRDefault="00DF649D" w:rsidP="00DF649D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Samenstelling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MR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7C73" w14:textId="04064DFD" w:rsidR="00DF649D" w:rsidRDefault="00DF649D" w:rsidP="00DF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Bespreken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3E89" w14:textId="77777777" w:rsidR="00DF649D" w:rsidRDefault="00DF649D" w:rsidP="00DF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905F4" w:rsidRPr="006C638D" w14:paraId="0AA6DAA4" w14:textId="77777777" w:rsidTr="00D905F4">
        <w:trPr>
          <w:trHeight w:val="490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941D" w14:textId="3555D517" w:rsidR="0008463C" w:rsidRPr="0008463C" w:rsidRDefault="0008463C" w:rsidP="0008463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>Joost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zit aan zijn termijn en</w:t>
            </w:r>
            <w:r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zwaait af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. Er</w:t>
            </w:r>
            <w:r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zullen verkiezingen moeten komen voor</w:t>
            </w:r>
            <w:r w:rsidR="003022E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een</w:t>
            </w:r>
            <w:r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nieuw </w:t>
            </w:r>
            <w:proofErr w:type="spellStart"/>
            <w:r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>ouderlid</w:t>
            </w:r>
            <w:proofErr w:type="spellEnd"/>
            <w:r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>.</w:t>
            </w:r>
          </w:p>
          <w:p w14:paraId="5F018942" w14:textId="7578C161" w:rsidR="00FF4427" w:rsidRDefault="0008463C" w:rsidP="0008463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>Ste</w:t>
            </w:r>
            <w:r w:rsidR="00FC315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ph</w:t>
            </w:r>
            <w:r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>anie stopt volgend jaar ook en e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>r wordt een vervanger benoemd.</w:t>
            </w:r>
          </w:p>
          <w:p w14:paraId="4B5AD541" w14:textId="1871CFF3" w:rsidR="0008463C" w:rsidRPr="0008463C" w:rsidRDefault="00FF4427" w:rsidP="0008463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Er zal in september een afscheidsdiner georganiseerd worden. </w:t>
            </w:r>
            <w:r w:rsid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</w:t>
            </w:r>
            <w:r w:rsidR="0008463C" w:rsidRPr="0008463C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 </w:t>
            </w:r>
          </w:p>
          <w:p w14:paraId="5D406671" w14:textId="24CD2696" w:rsidR="00D905F4" w:rsidRPr="0008463C" w:rsidRDefault="00D905F4" w:rsidP="000846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</w:tc>
      </w:tr>
    </w:tbl>
    <w:p w14:paraId="14707293" w14:textId="6B9780C7" w:rsidR="008E07F0" w:rsidRPr="00332001" w:rsidRDefault="00DF64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  <w:lang w:val="nl-NL"/>
        </w:rPr>
      </w:pPr>
      <w:r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</w:p>
    <w:sectPr w:rsidR="008E07F0" w:rsidRPr="0033200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DE79" w14:textId="77777777" w:rsidR="00974FB8" w:rsidRDefault="00974FB8">
      <w:r>
        <w:separator/>
      </w:r>
    </w:p>
  </w:endnote>
  <w:endnote w:type="continuationSeparator" w:id="0">
    <w:p w14:paraId="70263D29" w14:textId="77777777" w:rsidR="00974FB8" w:rsidRDefault="0097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A095425A-0A3D-43BF-81C0-A96E6BFC82FF}"/>
    <w:embedBold r:id="rId2" w:fontKey="{E28FEDF0-8ED1-43FC-9A3B-64ABAC482BB9}"/>
  </w:font>
  <w:font w:name="Helvetica Neue">
    <w:charset w:val="00"/>
    <w:family w:val="auto"/>
    <w:pitch w:val="default"/>
    <w:embedRegular r:id="rId3" w:fontKey="{D804E745-26D0-4629-BDF9-A4B5541E6666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28653123-5229-406A-81BD-25BF8DB366F4}"/>
    <w:embedItalic r:id="rId5" w:fontKey="{DB386BEA-CE6B-4088-AA58-D8A975C0F78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07B1" w14:textId="77777777" w:rsidR="008E07F0" w:rsidRDefault="008E07F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A781" w14:textId="77777777" w:rsidR="00974FB8" w:rsidRDefault="00974FB8">
      <w:r>
        <w:separator/>
      </w:r>
    </w:p>
  </w:footnote>
  <w:footnote w:type="continuationSeparator" w:id="0">
    <w:p w14:paraId="09FAC762" w14:textId="77777777" w:rsidR="00974FB8" w:rsidRDefault="0097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5FEC" w14:textId="77777777" w:rsidR="008E07F0" w:rsidRDefault="008E07F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338"/>
    <w:multiLevelType w:val="hybridMultilevel"/>
    <w:tmpl w:val="9802EDC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7946"/>
    <w:multiLevelType w:val="hybridMultilevel"/>
    <w:tmpl w:val="6A06C36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D151E"/>
    <w:multiLevelType w:val="hybridMultilevel"/>
    <w:tmpl w:val="AF04C06C"/>
    <w:lvl w:ilvl="0" w:tplc="A1AE3C54">
      <w:numFmt w:val="bullet"/>
      <w:lvlText w:val="-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6D4"/>
    <w:multiLevelType w:val="hybridMultilevel"/>
    <w:tmpl w:val="1A20BA62"/>
    <w:lvl w:ilvl="0" w:tplc="DF44F518">
      <w:numFmt w:val="bullet"/>
      <w:lvlText w:val="-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2DD6"/>
    <w:multiLevelType w:val="hybridMultilevel"/>
    <w:tmpl w:val="38E87D0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5022"/>
    <w:multiLevelType w:val="hybridMultilevel"/>
    <w:tmpl w:val="F268301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5FBE"/>
    <w:multiLevelType w:val="hybridMultilevel"/>
    <w:tmpl w:val="9A2E78A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462EC"/>
    <w:multiLevelType w:val="hybridMultilevel"/>
    <w:tmpl w:val="998CF46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D0019"/>
    <w:multiLevelType w:val="hybridMultilevel"/>
    <w:tmpl w:val="00FC06D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4550E"/>
    <w:multiLevelType w:val="multilevel"/>
    <w:tmpl w:val="71EE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2FD4666"/>
    <w:multiLevelType w:val="hybridMultilevel"/>
    <w:tmpl w:val="F4D05DF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068909">
    <w:abstractNumId w:val="9"/>
  </w:num>
  <w:num w:numId="2" w16cid:durableId="433017757">
    <w:abstractNumId w:val="0"/>
  </w:num>
  <w:num w:numId="3" w16cid:durableId="1315641948">
    <w:abstractNumId w:val="3"/>
  </w:num>
  <w:num w:numId="4" w16cid:durableId="658536540">
    <w:abstractNumId w:val="4"/>
  </w:num>
  <w:num w:numId="5" w16cid:durableId="1974090640">
    <w:abstractNumId w:val="5"/>
  </w:num>
  <w:num w:numId="6" w16cid:durableId="430008492">
    <w:abstractNumId w:val="8"/>
  </w:num>
  <w:num w:numId="7" w16cid:durableId="1730684448">
    <w:abstractNumId w:val="6"/>
  </w:num>
  <w:num w:numId="8" w16cid:durableId="262760890">
    <w:abstractNumId w:val="2"/>
  </w:num>
  <w:num w:numId="9" w16cid:durableId="1100220864">
    <w:abstractNumId w:val="7"/>
  </w:num>
  <w:num w:numId="10" w16cid:durableId="1302730989">
    <w:abstractNumId w:val="1"/>
  </w:num>
  <w:num w:numId="11" w16cid:durableId="1035882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F0"/>
    <w:rsid w:val="00052C7E"/>
    <w:rsid w:val="00060771"/>
    <w:rsid w:val="0008463C"/>
    <w:rsid w:val="000C47AF"/>
    <w:rsid w:val="000C60DA"/>
    <w:rsid w:val="001208CC"/>
    <w:rsid w:val="00144FB8"/>
    <w:rsid w:val="00171651"/>
    <w:rsid w:val="001A4200"/>
    <w:rsid w:val="00205C2F"/>
    <w:rsid w:val="00211F77"/>
    <w:rsid w:val="002408DA"/>
    <w:rsid w:val="00295774"/>
    <w:rsid w:val="002C6825"/>
    <w:rsid w:val="003017E7"/>
    <w:rsid w:val="003022EC"/>
    <w:rsid w:val="0030365A"/>
    <w:rsid w:val="00332001"/>
    <w:rsid w:val="00360986"/>
    <w:rsid w:val="0038204D"/>
    <w:rsid w:val="004063CD"/>
    <w:rsid w:val="004102B3"/>
    <w:rsid w:val="00414691"/>
    <w:rsid w:val="00415AE0"/>
    <w:rsid w:val="00463332"/>
    <w:rsid w:val="004734A4"/>
    <w:rsid w:val="004C1FED"/>
    <w:rsid w:val="004F6F93"/>
    <w:rsid w:val="00603DF0"/>
    <w:rsid w:val="00637AA7"/>
    <w:rsid w:val="00664BB1"/>
    <w:rsid w:val="006C638D"/>
    <w:rsid w:val="006D5369"/>
    <w:rsid w:val="007958B7"/>
    <w:rsid w:val="007A6069"/>
    <w:rsid w:val="00827A1E"/>
    <w:rsid w:val="00831554"/>
    <w:rsid w:val="008571D4"/>
    <w:rsid w:val="00857CEB"/>
    <w:rsid w:val="00860B35"/>
    <w:rsid w:val="00877D59"/>
    <w:rsid w:val="008C5243"/>
    <w:rsid w:val="008D5696"/>
    <w:rsid w:val="008D62FE"/>
    <w:rsid w:val="008E07F0"/>
    <w:rsid w:val="00906660"/>
    <w:rsid w:val="00944195"/>
    <w:rsid w:val="00947FA9"/>
    <w:rsid w:val="00974FB8"/>
    <w:rsid w:val="009921E8"/>
    <w:rsid w:val="009D0D0F"/>
    <w:rsid w:val="009F6D9C"/>
    <w:rsid w:val="00A7229F"/>
    <w:rsid w:val="00B12059"/>
    <w:rsid w:val="00B50895"/>
    <w:rsid w:val="00BF174D"/>
    <w:rsid w:val="00C336F3"/>
    <w:rsid w:val="00CA3EFB"/>
    <w:rsid w:val="00D25A52"/>
    <w:rsid w:val="00D715AF"/>
    <w:rsid w:val="00D905F4"/>
    <w:rsid w:val="00D9304F"/>
    <w:rsid w:val="00DF649D"/>
    <w:rsid w:val="00E02F63"/>
    <w:rsid w:val="00E8264E"/>
    <w:rsid w:val="00E82716"/>
    <w:rsid w:val="00E90246"/>
    <w:rsid w:val="00E97E80"/>
    <w:rsid w:val="00EA3F1C"/>
    <w:rsid w:val="00ED1441"/>
    <w:rsid w:val="00EF3B4F"/>
    <w:rsid w:val="00F0404F"/>
    <w:rsid w:val="00F46A0E"/>
    <w:rsid w:val="00F9212E"/>
    <w:rsid w:val="00FC315B"/>
    <w:rsid w:val="00FE42C3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6643CD59"/>
  <w15:docId w15:val="{DA4E669C-526C-417D-A46E-F6E80342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a1">
    <w:name w:val="Normaa1"/>
    <w:rPr>
      <w:rFonts w:cs="Arial Unicode MS"/>
      <w:color w:val="000000"/>
      <w:u w:color="000000"/>
    </w:rPr>
  </w:style>
  <w:style w:type="paragraph" w:customStyle="1" w:styleId="Normal0">
    <w:name w:val="Normal0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Koptekst3">
    <w:name w:val="Koptekst 3"/>
    <w:next w:val="Hoofdtekst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psomming">
    <w:name w:val="Opsomming"/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customStyle="1" w:styleId="dpvwyc">
    <w:name w:val="dpvwyc"/>
    <w:basedOn w:val="DefaultParagraphFont"/>
    <w:rsid w:val="00F45E14"/>
  </w:style>
  <w:style w:type="character" w:styleId="FollowedHyperlink">
    <w:name w:val="FollowedHyperlink"/>
    <w:basedOn w:val="DefaultParagraphFont"/>
    <w:uiPriority w:val="99"/>
    <w:semiHidden/>
    <w:unhideWhenUsed/>
    <w:rsid w:val="00F45E14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059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LR3AZyA+pdDyGt75TLCEe/x4w==">CgMxLjA4AHIhMXVsNlNTZlhqME5FdXpOOGJnQUFfUEg1SWRpN1R6aGVl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 Gebruiker</dc:creator>
  <cp:lastModifiedBy>Daan de Jong</cp:lastModifiedBy>
  <cp:revision>73</cp:revision>
  <dcterms:created xsi:type="dcterms:W3CDTF">2024-07-15T08:37:00Z</dcterms:created>
  <dcterms:modified xsi:type="dcterms:W3CDTF">2024-07-18T12:51:00Z</dcterms:modified>
</cp:coreProperties>
</file>