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A4" w:rsidRPr="00B467A4" w:rsidRDefault="00B467A4" w:rsidP="00B467A4">
      <w:pPr>
        <w:rPr>
          <w:rFonts w:ascii="Arial" w:hAnsi="Arial" w:cs="Arial"/>
          <w:b/>
        </w:rPr>
      </w:pPr>
      <w:r>
        <w:rPr>
          <w:rFonts w:ascii="Arial" w:hAnsi="Arial" w:cs="Arial"/>
          <w:b/>
        </w:rPr>
        <w:t>AO – 071019 – bijlage 3</w:t>
      </w:r>
      <w:bookmarkStart w:id="0" w:name="_GoBack"/>
      <w:bookmarkEnd w:id="0"/>
    </w:p>
    <w:p w:rsidR="00D2690E" w:rsidRDefault="00D2690E" w:rsidP="0036185B">
      <w:pPr>
        <w:pStyle w:val="Geenafstand"/>
        <w:rPr>
          <w:rFonts w:asciiTheme="minorHAnsi" w:hAnsiTheme="minorHAnsi" w:cs="Arial"/>
          <w:b/>
          <w:sz w:val="24"/>
          <w:lang w:eastAsia="en-US"/>
        </w:rPr>
      </w:pPr>
    </w:p>
    <w:p w:rsidR="00B467A4" w:rsidRDefault="00B467A4" w:rsidP="0036185B">
      <w:pPr>
        <w:pStyle w:val="Geenafstand"/>
        <w:rPr>
          <w:rFonts w:asciiTheme="minorHAnsi" w:hAnsiTheme="minorHAnsi" w:cs="Arial"/>
          <w:b/>
          <w:sz w:val="24"/>
          <w:lang w:eastAsia="en-US"/>
        </w:rPr>
      </w:pPr>
    </w:p>
    <w:p w:rsidR="00D2690E" w:rsidRPr="00C9282E" w:rsidRDefault="00D70F33" w:rsidP="0036185B">
      <w:pPr>
        <w:pStyle w:val="Geenafstand"/>
        <w:rPr>
          <w:rFonts w:asciiTheme="minorHAnsi" w:hAnsiTheme="minorHAnsi" w:cstheme="minorHAnsi"/>
          <w:b/>
          <w:sz w:val="24"/>
          <w:lang w:eastAsia="en-US"/>
        </w:rPr>
      </w:pPr>
      <w:r>
        <w:rPr>
          <w:rFonts w:asciiTheme="minorHAnsi" w:hAnsiTheme="minorHAnsi" w:cstheme="minorHAnsi"/>
          <w:b/>
          <w:sz w:val="24"/>
          <w:lang w:eastAsia="en-US"/>
        </w:rPr>
        <w:t>Van: samenwerkingsverband</w:t>
      </w:r>
    </w:p>
    <w:p w:rsidR="00D2690E" w:rsidRPr="00C9282E" w:rsidRDefault="00D2690E" w:rsidP="0036185B">
      <w:pPr>
        <w:pStyle w:val="Geenafstand"/>
        <w:rPr>
          <w:rFonts w:asciiTheme="minorHAnsi" w:hAnsiTheme="minorHAnsi" w:cstheme="minorHAnsi"/>
          <w:b/>
          <w:sz w:val="24"/>
          <w:lang w:eastAsia="en-US"/>
        </w:rPr>
      </w:pPr>
    </w:p>
    <w:p w:rsidR="00D2690E" w:rsidRPr="00C9282E" w:rsidRDefault="00D2690E"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In deze tekst vindt u een</w:t>
      </w:r>
      <w:r w:rsidR="00D70F33">
        <w:rPr>
          <w:rFonts w:asciiTheme="minorHAnsi" w:hAnsiTheme="minorHAnsi" w:cstheme="minorHAnsi"/>
          <w:sz w:val="24"/>
          <w:lang w:eastAsia="en-US"/>
        </w:rPr>
        <w:t xml:space="preserve"> actualisering</w:t>
      </w:r>
      <w:r w:rsidRPr="00C9282E">
        <w:rPr>
          <w:rFonts w:asciiTheme="minorHAnsi" w:hAnsiTheme="minorHAnsi" w:cstheme="minorHAnsi"/>
          <w:sz w:val="24"/>
          <w:lang w:eastAsia="en-US"/>
        </w:rPr>
        <w:t xml:space="preserve"> van de wetgeving inzake de zorgplicht voor kinderen met extra onderwijsondersteuning.</w:t>
      </w:r>
      <w:r w:rsidR="00D70F33">
        <w:rPr>
          <w:rFonts w:asciiTheme="minorHAnsi" w:hAnsiTheme="minorHAnsi" w:cstheme="minorHAnsi"/>
          <w:sz w:val="24"/>
          <w:lang w:eastAsia="en-US"/>
        </w:rPr>
        <w:t xml:space="preserve"> In de bijlage een verkort stroomschema.</w:t>
      </w:r>
    </w:p>
    <w:p w:rsidR="00D2690E" w:rsidRPr="00C9282E" w:rsidRDefault="00D2690E" w:rsidP="0036185B">
      <w:pPr>
        <w:pStyle w:val="Geenafstand"/>
        <w:rPr>
          <w:rFonts w:asciiTheme="minorHAnsi" w:hAnsiTheme="minorHAnsi" w:cstheme="minorHAnsi"/>
          <w:b/>
          <w:sz w:val="24"/>
          <w:lang w:eastAsia="en-US"/>
        </w:rPr>
      </w:pPr>
    </w:p>
    <w:p w:rsidR="0036185B" w:rsidRPr="00C9282E" w:rsidRDefault="0036185B" w:rsidP="0036185B">
      <w:pPr>
        <w:pStyle w:val="Geenafstand"/>
        <w:rPr>
          <w:rFonts w:asciiTheme="minorHAnsi" w:hAnsiTheme="minorHAnsi" w:cstheme="minorHAnsi"/>
          <w:b/>
          <w:sz w:val="24"/>
          <w:lang w:eastAsia="en-US"/>
        </w:rPr>
      </w:pPr>
      <w:r w:rsidRPr="00C9282E">
        <w:rPr>
          <w:rFonts w:asciiTheme="minorHAnsi" w:hAnsiTheme="minorHAnsi" w:cstheme="minorHAnsi"/>
          <w:b/>
          <w:sz w:val="24"/>
          <w:lang w:eastAsia="en-US"/>
        </w:rPr>
        <w:t>Zorgplicht</w:t>
      </w:r>
    </w:p>
    <w:p w:rsidR="00D2690E" w:rsidRPr="00C9282E" w:rsidRDefault="00D2690E" w:rsidP="00896C97">
      <w:pPr>
        <w:pStyle w:val="Geenafstand"/>
        <w:rPr>
          <w:rFonts w:asciiTheme="minorHAnsi" w:hAnsiTheme="minorHAnsi" w:cstheme="minorHAnsi"/>
          <w:sz w:val="24"/>
          <w:lang w:eastAsia="en-US"/>
        </w:rPr>
      </w:pPr>
    </w:p>
    <w:p w:rsidR="00896C97" w:rsidRPr="00C9282E" w:rsidRDefault="0036185B" w:rsidP="00896C97">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 xml:space="preserve">De overheid heeft de zorgplicht voor kinderen die extra ondersteuning nodig hebben, ingevoerd per 1 augustus 2014. </w:t>
      </w:r>
      <w:r w:rsidR="00D2690E" w:rsidRPr="00C9282E">
        <w:rPr>
          <w:rFonts w:asciiTheme="minorHAnsi" w:hAnsiTheme="minorHAnsi" w:cstheme="minorHAnsi"/>
          <w:sz w:val="24"/>
          <w:lang w:eastAsia="en-US"/>
        </w:rPr>
        <w:t xml:space="preserve"> </w:t>
      </w:r>
      <w:r w:rsidR="00896C97" w:rsidRPr="00C9282E">
        <w:rPr>
          <w:rFonts w:asciiTheme="minorHAnsi" w:hAnsiTheme="minorHAnsi" w:cstheme="minorHAnsi"/>
          <w:sz w:val="24"/>
          <w:lang w:eastAsia="en-US"/>
        </w:rPr>
        <w:t xml:space="preserve">Zie met name artikel 40 in de WPO </w:t>
      </w:r>
      <w:r w:rsidR="00D2690E" w:rsidRPr="00C9282E">
        <w:rPr>
          <w:rFonts w:asciiTheme="minorHAnsi" w:hAnsiTheme="minorHAnsi" w:cstheme="minorHAnsi"/>
          <w:sz w:val="24"/>
          <w:lang w:eastAsia="en-US"/>
        </w:rPr>
        <w:t>(</w:t>
      </w:r>
      <w:r w:rsidR="00896C97" w:rsidRPr="00C9282E">
        <w:rPr>
          <w:rFonts w:asciiTheme="minorHAnsi" w:hAnsiTheme="minorHAnsi" w:cstheme="minorHAnsi"/>
          <w:sz w:val="24"/>
          <w:lang w:eastAsia="en-US"/>
        </w:rPr>
        <w:t>en de WEC</w:t>
      </w:r>
      <w:r w:rsidR="00D2690E" w:rsidRPr="00C9282E">
        <w:rPr>
          <w:rFonts w:asciiTheme="minorHAnsi" w:hAnsiTheme="minorHAnsi" w:cstheme="minorHAnsi"/>
          <w:sz w:val="24"/>
          <w:lang w:eastAsia="en-US"/>
        </w:rPr>
        <w:t>)</w:t>
      </w:r>
      <w:r w:rsidR="00896C97" w:rsidRPr="00C9282E">
        <w:rPr>
          <w:rFonts w:asciiTheme="minorHAnsi" w:hAnsiTheme="minorHAnsi" w:cstheme="minorHAnsi"/>
          <w:sz w:val="24"/>
          <w:lang w:eastAsia="en-US"/>
        </w:rPr>
        <w:t>.</w:t>
      </w:r>
    </w:p>
    <w:p w:rsidR="00896C97" w:rsidRPr="00C9282E" w:rsidRDefault="006F4EC7" w:rsidP="00896C97">
      <w:pPr>
        <w:pStyle w:val="Geenafstand"/>
        <w:rPr>
          <w:rFonts w:asciiTheme="minorHAnsi" w:hAnsiTheme="minorHAnsi" w:cstheme="minorHAnsi"/>
          <w:sz w:val="24"/>
          <w:lang w:eastAsia="en-US"/>
        </w:rPr>
      </w:pPr>
      <w:hyperlink r:id="rId7" w:history="1">
        <w:r w:rsidR="00896C97" w:rsidRPr="00C9282E">
          <w:rPr>
            <w:rFonts w:asciiTheme="minorHAnsi" w:hAnsiTheme="minorHAnsi" w:cstheme="minorHAnsi"/>
            <w:color w:val="0000FF"/>
            <w:sz w:val="24"/>
            <w:u w:val="single"/>
          </w:rPr>
          <w:t>https://wetten.overheid.nl/BWBR0003420/2019-08-01</w:t>
        </w:r>
      </w:hyperlink>
      <w:r w:rsidR="00896C97" w:rsidRPr="00C9282E">
        <w:rPr>
          <w:rFonts w:asciiTheme="minorHAnsi" w:hAnsiTheme="minorHAnsi" w:cstheme="minorHAnsi"/>
          <w:sz w:val="24"/>
        </w:rPr>
        <w:t xml:space="preserve"> </w:t>
      </w:r>
    </w:p>
    <w:p w:rsidR="001343EF" w:rsidRPr="00C9282E" w:rsidRDefault="001343EF" w:rsidP="0036185B">
      <w:pPr>
        <w:pStyle w:val="Geenafstand"/>
        <w:rPr>
          <w:rFonts w:asciiTheme="minorHAnsi" w:hAnsiTheme="minorHAnsi" w:cstheme="minorHAnsi"/>
          <w:sz w:val="24"/>
        </w:rPr>
      </w:pPr>
      <w:r w:rsidRPr="00C9282E">
        <w:rPr>
          <w:rFonts w:asciiTheme="minorHAnsi" w:hAnsiTheme="minorHAnsi" w:cstheme="minorHAnsi"/>
          <w:sz w:val="24"/>
          <w:lang w:eastAsia="en-US"/>
        </w:rPr>
        <w:t xml:space="preserve">Zorgplicht gaat in op het moment dat een school(bestuur) aangeeft dat een kind extra ondersteuning nodig heeft (dat geldt </w:t>
      </w:r>
      <w:r w:rsidR="00D70F33">
        <w:rPr>
          <w:rFonts w:asciiTheme="minorHAnsi" w:hAnsiTheme="minorHAnsi" w:cstheme="minorHAnsi"/>
          <w:sz w:val="24"/>
          <w:lang w:eastAsia="en-US"/>
        </w:rPr>
        <w:t>zowel bij de aanmelding als</w:t>
      </w:r>
      <w:r w:rsidRPr="00C9282E">
        <w:rPr>
          <w:rFonts w:asciiTheme="minorHAnsi" w:hAnsiTheme="minorHAnsi" w:cstheme="minorHAnsi"/>
          <w:sz w:val="24"/>
          <w:lang w:eastAsia="en-US"/>
        </w:rPr>
        <w:t xml:space="preserve"> bij een ingeschreven leerling).</w:t>
      </w:r>
    </w:p>
    <w:p w:rsidR="0036185B" w:rsidRPr="00C9282E" w:rsidRDefault="0036185B" w:rsidP="0036185B">
      <w:pPr>
        <w:pStyle w:val="Geenafstand"/>
        <w:rPr>
          <w:rFonts w:asciiTheme="minorHAnsi" w:hAnsiTheme="minorHAnsi" w:cstheme="minorHAnsi"/>
          <w:b/>
          <w:sz w:val="24"/>
        </w:rPr>
      </w:pPr>
    </w:p>
    <w:p w:rsidR="0036185B" w:rsidRPr="00C9282E" w:rsidRDefault="0036185B" w:rsidP="0036185B">
      <w:pPr>
        <w:pStyle w:val="Geenafstand"/>
        <w:rPr>
          <w:rFonts w:asciiTheme="minorHAnsi" w:hAnsiTheme="minorHAnsi" w:cstheme="minorHAnsi"/>
          <w:b/>
          <w:sz w:val="24"/>
        </w:rPr>
      </w:pPr>
      <w:r w:rsidRPr="00C9282E">
        <w:rPr>
          <w:rFonts w:asciiTheme="minorHAnsi" w:hAnsiTheme="minorHAnsi" w:cstheme="minorHAnsi"/>
          <w:b/>
          <w:sz w:val="24"/>
        </w:rPr>
        <w:t>Informatieplicht</w:t>
      </w:r>
    </w:p>
    <w:p w:rsidR="0036185B" w:rsidRPr="00C9282E" w:rsidRDefault="0036185B" w:rsidP="0036185B">
      <w:pPr>
        <w:pStyle w:val="Geenafstand"/>
        <w:rPr>
          <w:rFonts w:asciiTheme="minorHAnsi" w:hAnsiTheme="minorHAnsi" w:cstheme="minorHAnsi"/>
          <w:sz w:val="24"/>
        </w:rPr>
      </w:pPr>
      <w:r w:rsidRPr="00C9282E">
        <w:rPr>
          <w:rFonts w:asciiTheme="minorHAnsi" w:hAnsiTheme="minorHAnsi" w:cstheme="minorHAnsi"/>
          <w:sz w:val="24"/>
        </w:rPr>
        <w:t>Ouders melden hun kind schriftelijk aan en hebben daarbij een informatieplicht; zij zullen naar waarheid moeten melden of er bijzonderheden zijn met betrekking tot de ontwikkeling van hun kind, zeker als het gevolgen kan hebben voor het onderwijsaanbod.</w:t>
      </w:r>
    </w:p>
    <w:p w:rsidR="0036185B" w:rsidRPr="00C9282E" w:rsidRDefault="0036185B" w:rsidP="0036185B">
      <w:pPr>
        <w:pStyle w:val="Geenafstand"/>
        <w:rPr>
          <w:rFonts w:asciiTheme="minorHAnsi" w:hAnsiTheme="minorHAnsi" w:cstheme="minorHAnsi"/>
          <w:sz w:val="24"/>
        </w:rPr>
      </w:pPr>
      <w:r w:rsidRPr="00C9282E">
        <w:rPr>
          <w:rFonts w:asciiTheme="minorHAnsi" w:hAnsiTheme="minorHAnsi" w:cstheme="minorHAnsi"/>
          <w:sz w:val="24"/>
        </w:rPr>
        <w:t xml:space="preserve">Het bestuur heeft het recht ouders om (aanvullende) informatie te vragen. Mocht het zo zijn, dat de ouders die aanvullende informatie niet verstrekken, dan vervalt de zorgplicht van de school. De school kan dan immers niet bepalen of er sprake is van het bieden van extra ondersteuning. </w:t>
      </w:r>
    </w:p>
    <w:p w:rsidR="0036185B" w:rsidRPr="00C9282E" w:rsidRDefault="0036185B" w:rsidP="0036185B">
      <w:pPr>
        <w:pStyle w:val="Geenafstand"/>
        <w:rPr>
          <w:rFonts w:asciiTheme="minorHAnsi" w:hAnsiTheme="minorHAnsi" w:cstheme="minorHAnsi"/>
          <w:sz w:val="24"/>
        </w:rPr>
      </w:pPr>
      <w:r w:rsidRPr="00C9282E">
        <w:rPr>
          <w:rFonts w:asciiTheme="minorHAnsi" w:hAnsiTheme="minorHAnsi" w:cstheme="minorHAnsi"/>
          <w:sz w:val="24"/>
        </w:rPr>
        <w:t xml:space="preserve">De zorgplicht geldt volgens de wet </w:t>
      </w:r>
      <w:r w:rsidR="001343EF" w:rsidRPr="00C9282E">
        <w:rPr>
          <w:rFonts w:asciiTheme="minorHAnsi" w:hAnsiTheme="minorHAnsi" w:cstheme="minorHAnsi"/>
          <w:sz w:val="24"/>
        </w:rPr>
        <w:t xml:space="preserve">verder </w:t>
      </w:r>
      <w:r w:rsidRPr="00C9282E">
        <w:rPr>
          <w:rFonts w:asciiTheme="minorHAnsi" w:hAnsiTheme="minorHAnsi" w:cstheme="minorHAnsi"/>
          <w:sz w:val="24"/>
        </w:rPr>
        <w:t xml:space="preserve">niet wanneer </w:t>
      </w:r>
    </w:p>
    <w:p w:rsidR="0036185B" w:rsidRPr="00C9282E" w:rsidRDefault="0036185B" w:rsidP="0036185B">
      <w:pPr>
        <w:pStyle w:val="Geenafstand"/>
        <w:rPr>
          <w:rFonts w:asciiTheme="minorHAnsi" w:hAnsiTheme="minorHAnsi" w:cstheme="minorHAnsi"/>
          <w:sz w:val="24"/>
        </w:rPr>
      </w:pPr>
      <w:r w:rsidRPr="00C9282E">
        <w:rPr>
          <w:rFonts w:asciiTheme="minorHAnsi" w:hAnsiTheme="minorHAnsi" w:cstheme="minorHAnsi"/>
          <w:sz w:val="24"/>
        </w:rPr>
        <w:t>-</w:t>
      </w:r>
      <w:r w:rsidRPr="00C9282E">
        <w:rPr>
          <w:rFonts w:asciiTheme="minorHAnsi" w:hAnsiTheme="minorHAnsi" w:cstheme="minorHAnsi"/>
          <w:sz w:val="24"/>
        </w:rPr>
        <w:tab/>
        <w:t xml:space="preserve">de ouders de grondslag van de school </w:t>
      </w:r>
      <w:r w:rsidR="00D70F33">
        <w:rPr>
          <w:rFonts w:asciiTheme="minorHAnsi" w:hAnsiTheme="minorHAnsi" w:cstheme="minorHAnsi"/>
          <w:sz w:val="24"/>
        </w:rPr>
        <w:t xml:space="preserve">weigeren te </w:t>
      </w:r>
      <w:r w:rsidRPr="00C9282E">
        <w:rPr>
          <w:rFonts w:asciiTheme="minorHAnsi" w:hAnsiTheme="minorHAnsi" w:cstheme="minorHAnsi"/>
          <w:sz w:val="24"/>
        </w:rPr>
        <w:t xml:space="preserve">respecteren of </w:t>
      </w:r>
    </w:p>
    <w:p w:rsidR="00C9282E" w:rsidRPr="00C9282E" w:rsidRDefault="0036185B" w:rsidP="00C9282E">
      <w:pPr>
        <w:pStyle w:val="Geenafstand"/>
        <w:rPr>
          <w:rFonts w:asciiTheme="minorHAnsi" w:hAnsiTheme="minorHAnsi" w:cstheme="minorHAnsi"/>
          <w:sz w:val="24"/>
        </w:rPr>
      </w:pPr>
      <w:r w:rsidRPr="00C9282E">
        <w:t>-</w:t>
      </w:r>
      <w:r w:rsidRPr="00C9282E">
        <w:tab/>
        <w:t xml:space="preserve">als er sprake is van een wachtlijst/groeistop die </w:t>
      </w:r>
      <w:r w:rsidRPr="00C9282E">
        <w:rPr>
          <w:rFonts w:asciiTheme="minorHAnsi" w:hAnsiTheme="minorHAnsi" w:cstheme="minorHAnsi"/>
          <w:sz w:val="24"/>
        </w:rPr>
        <w:t>de school hanteert i.v.m. te veel aanmeldingen en/of gebrek aan huisvesting.</w:t>
      </w:r>
      <w:r w:rsidR="00C9282E" w:rsidRPr="00C9282E">
        <w:rPr>
          <w:rFonts w:asciiTheme="minorHAnsi" w:hAnsiTheme="minorHAnsi" w:cstheme="minorHAnsi"/>
          <w:i/>
          <w:iCs/>
          <w:color w:val="333333"/>
          <w:sz w:val="24"/>
        </w:rPr>
        <w:t xml:space="preserve"> </w:t>
      </w:r>
      <w:r w:rsidR="00C9282E" w:rsidRPr="00C9282E">
        <w:rPr>
          <w:rFonts w:asciiTheme="minorHAnsi" w:hAnsiTheme="minorHAnsi" w:cstheme="minorHAnsi"/>
          <w:iCs/>
          <w:sz w:val="24"/>
        </w:rPr>
        <w:t>Een school mag een leerling weigeren als de school vol is. Maar, een school moet altijd een consequent en transparant toelatingsbeleid voeren. Daarbij hoort dat het toelatingsbeleid ook voor de ouders toegankelijk is.</w:t>
      </w:r>
      <w:r w:rsidR="00C9282E" w:rsidRPr="00C9282E">
        <w:rPr>
          <w:rFonts w:asciiTheme="minorHAnsi" w:hAnsiTheme="minorHAnsi" w:cstheme="minorHAnsi"/>
          <w:sz w:val="24"/>
        </w:rPr>
        <w:t xml:space="preserve"> </w:t>
      </w:r>
      <w:r w:rsidR="00C9282E" w:rsidRPr="00C9282E">
        <w:rPr>
          <w:rFonts w:asciiTheme="minorHAnsi" w:hAnsiTheme="minorHAnsi" w:cstheme="minorHAnsi"/>
          <w:iCs/>
          <w:sz w:val="24"/>
        </w:rPr>
        <w:t>De school kan bijvoorbeeld in de schoolgids en/of op de website van de school een toelichting geven over het beleid. Wanneer er te veel aanmeldingen zijn, moet de school op een transparante wijze handelen. Als de school vol is, moet het voor ouders duidelijk zijn hoeveel plaatsruimte er op de school is en hoeveel aanmeldingen er zijn. Ook moet voor ouders altijd transparant zijn dat de aanmelding van hun kind op gelijke wijze is behandeld als alle andere aanmeldingen. De school kan bijvoorbeeld loting toepassen of de eerste aanmeldingen plaatsen en daarna werken met een wachtlijst. De school mag ook voorrangsregels toepassen zoals broertjes-zusjes-regelingen of voor bepaalde postcodegebieden. </w:t>
      </w:r>
    </w:p>
    <w:p w:rsidR="00C9282E" w:rsidRPr="00C9282E" w:rsidRDefault="00C9282E" w:rsidP="00C9282E">
      <w:pPr>
        <w:suppressAutoHyphens w:val="0"/>
        <w:autoSpaceDN/>
        <w:rPr>
          <w:rFonts w:asciiTheme="minorHAnsi" w:hAnsiTheme="minorHAnsi" w:cstheme="minorHAnsi"/>
        </w:rPr>
      </w:pPr>
      <w:r w:rsidRPr="00C9282E">
        <w:rPr>
          <w:rFonts w:asciiTheme="minorHAnsi" w:hAnsiTheme="minorHAnsi" w:cstheme="minorHAnsi"/>
          <w:iCs/>
        </w:rPr>
        <w:t xml:space="preserve">Beleid dat leerlingen met extra ondersteuningsbehoefte benadeelt ten opzichte van overige leerlingen, is </w:t>
      </w:r>
      <w:r w:rsidRPr="00C9282E">
        <w:rPr>
          <w:rFonts w:asciiTheme="minorHAnsi" w:hAnsiTheme="minorHAnsi" w:cstheme="minorHAnsi"/>
          <w:b/>
          <w:iCs/>
        </w:rPr>
        <w:t>niet</w:t>
      </w:r>
      <w:r w:rsidRPr="00C9282E">
        <w:rPr>
          <w:rFonts w:asciiTheme="minorHAnsi" w:hAnsiTheme="minorHAnsi" w:cstheme="minorHAnsi"/>
          <w:iCs/>
        </w:rPr>
        <w:t xml:space="preserve"> toegestaan. Ook niet toegestaan is bijvoorbeeld beleid dat een maximum stelt aan de toelating van het aantal leerlingen dat extra ondersteuning nodig heeft, of beleid dat erop is gericht om voorrang te geven aan leerlingen zonder extra ondersteuningsbehoefte. </w:t>
      </w:r>
    </w:p>
    <w:p w:rsidR="00C9282E" w:rsidRDefault="00C9282E" w:rsidP="00C9282E">
      <w:pPr>
        <w:suppressAutoHyphens w:val="0"/>
        <w:autoSpaceDN/>
        <w:rPr>
          <w:rFonts w:asciiTheme="minorHAnsi" w:hAnsiTheme="minorHAnsi" w:cstheme="minorHAnsi"/>
          <w:iCs/>
        </w:rPr>
      </w:pPr>
      <w:r w:rsidRPr="00C9282E">
        <w:rPr>
          <w:rFonts w:asciiTheme="minorHAnsi" w:hAnsiTheme="minorHAnsi" w:cstheme="minorHAnsi"/>
          <w:iCs/>
        </w:rPr>
        <w:t xml:space="preserve">Als een school vol zit en ouders melden hun kind (schriftelijk) aan, dan heeft het schoolbestuur geen zorgplicht in het kader van passend onderwijs voor deze leerling. Ook </w:t>
      </w:r>
    </w:p>
    <w:p w:rsidR="00C9282E" w:rsidRDefault="00C9282E" w:rsidP="00C9282E">
      <w:pPr>
        <w:suppressAutoHyphens w:val="0"/>
        <w:autoSpaceDN/>
        <w:rPr>
          <w:rFonts w:asciiTheme="minorHAnsi" w:hAnsiTheme="minorHAnsi" w:cstheme="minorHAnsi"/>
          <w:iCs/>
        </w:rPr>
      </w:pPr>
    </w:p>
    <w:p w:rsidR="00C9282E" w:rsidRDefault="00C9282E" w:rsidP="00C9282E">
      <w:pPr>
        <w:suppressAutoHyphens w:val="0"/>
        <w:autoSpaceDN/>
        <w:rPr>
          <w:rFonts w:asciiTheme="minorHAnsi" w:hAnsiTheme="minorHAnsi" w:cstheme="minorHAnsi"/>
          <w:iCs/>
        </w:rPr>
      </w:pPr>
    </w:p>
    <w:p w:rsidR="00C9282E" w:rsidRPr="00C9282E" w:rsidRDefault="00C9282E" w:rsidP="00C9282E">
      <w:pPr>
        <w:suppressAutoHyphens w:val="0"/>
        <w:autoSpaceDN/>
        <w:rPr>
          <w:rFonts w:asciiTheme="minorHAnsi" w:hAnsiTheme="minorHAnsi" w:cstheme="minorHAnsi"/>
          <w:iCs/>
        </w:rPr>
      </w:pPr>
      <w:r w:rsidRPr="00C9282E">
        <w:rPr>
          <w:rFonts w:asciiTheme="minorHAnsi" w:hAnsiTheme="minorHAnsi" w:cstheme="minorHAnsi"/>
          <w:iCs/>
        </w:rPr>
        <w:t xml:space="preserve">niet als het schoolbestuur de leerling op een wachtlijst plaatst. Maar het mag nooit zo zijn dat </w:t>
      </w:r>
      <w:r>
        <w:rPr>
          <w:rFonts w:asciiTheme="minorHAnsi" w:hAnsiTheme="minorHAnsi" w:cstheme="minorHAnsi"/>
          <w:iCs/>
        </w:rPr>
        <w:t xml:space="preserve">binnen </w:t>
      </w:r>
      <w:r w:rsidRPr="00C9282E">
        <w:rPr>
          <w:rFonts w:asciiTheme="minorHAnsi" w:hAnsiTheme="minorHAnsi" w:cstheme="minorHAnsi"/>
          <w:iCs/>
        </w:rPr>
        <w:t xml:space="preserve">een samenwerkingsverband geen passende plaats </w:t>
      </w:r>
      <w:r>
        <w:rPr>
          <w:rFonts w:asciiTheme="minorHAnsi" w:hAnsiTheme="minorHAnsi" w:cstheme="minorHAnsi"/>
          <w:iCs/>
        </w:rPr>
        <w:t>is voor</w:t>
      </w:r>
      <w:r w:rsidRPr="00C9282E">
        <w:rPr>
          <w:rFonts w:asciiTheme="minorHAnsi" w:hAnsiTheme="minorHAnsi" w:cstheme="minorHAnsi"/>
          <w:iCs/>
        </w:rPr>
        <w:t xml:space="preserve"> een leerling met extra </w:t>
      </w:r>
    </w:p>
    <w:p w:rsidR="00C9282E" w:rsidRPr="00C9282E" w:rsidRDefault="00C9282E" w:rsidP="00C9282E">
      <w:pPr>
        <w:suppressAutoHyphens w:val="0"/>
        <w:autoSpaceDN/>
        <w:rPr>
          <w:rFonts w:asciiTheme="minorHAnsi" w:hAnsiTheme="minorHAnsi" w:cstheme="minorHAnsi"/>
        </w:rPr>
      </w:pPr>
      <w:r w:rsidRPr="00C9282E">
        <w:rPr>
          <w:rFonts w:asciiTheme="minorHAnsi" w:hAnsiTheme="minorHAnsi" w:cstheme="minorHAnsi"/>
          <w:iCs/>
        </w:rPr>
        <w:t>ondersteuningsbehoefte. Er is dan namelijk geen sprake van een dekkend ondersteuningsaanbod.</w:t>
      </w:r>
    </w:p>
    <w:p w:rsidR="0036185B" w:rsidRPr="00C9282E" w:rsidRDefault="0036185B" w:rsidP="0036185B">
      <w:pPr>
        <w:pStyle w:val="Geenafstand"/>
        <w:ind w:left="709" w:hanging="709"/>
        <w:rPr>
          <w:rFonts w:asciiTheme="minorHAnsi" w:hAnsiTheme="minorHAnsi" w:cstheme="minorHAnsi"/>
          <w:sz w:val="24"/>
        </w:rPr>
      </w:pPr>
    </w:p>
    <w:p w:rsidR="0036185B" w:rsidRPr="00C9282E" w:rsidRDefault="0036185B" w:rsidP="0036185B">
      <w:pPr>
        <w:pStyle w:val="Geenafstand"/>
        <w:rPr>
          <w:rFonts w:asciiTheme="minorHAnsi" w:hAnsiTheme="minorHAnsi" w:cstheme="minorHAnsi"/>
          <w:b/>
          <w:sz w:val="24"/>
          <w:lang w:eastAsia="en-US"/>
        </w:rPr>
      </w:pPr>
      <w:r w:rsidRPr="00C9282E">
        <w:rPr>
          <w:rFonts w:asciiTheme="minorHAnsi" w:hAnsiTheme="minorHAnsi" w:cstheme="minorHAnsi"/>
          <w:b/>
          <w:sz w:val="24"/>
          <w:lang w:eastAsia="en-US"/>
        </w:rPr>
        <w:t xml:space="preserve">Trajectplicht, geen acceptatieplicht </w:t>
      </w:r>
    </w:p>
    <w:p w:rsidR="00C9282E" w:rsidRDefault="00C9282E" w:rsidP="0036185B">
      <w:pPr>
        <w:pStyle w:val="Geenafstand"/>
        <w:rPr>
          <w:rFonts w:asciiTheme="minorHAnsi" w:hAnsiTheme="minorHAnsi" w:cstheme="minorHAnsi"/>
          <w:sz w:val="24"/>
          <w:lang w:eastAsia="en-US"/>
        </w:rPr>
      </w:pP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Het ondersteuningsaanbod moet door de school maximaal 6 weken na aanmelding worden aangeboden (met de mogelijkheid om 1 keer – beargumenteerd - te verlengen met 4 weken).</w:t>
      </w:r>
    </w:p>
    <w:p w:rsidR="0036185B" w:rsidRPr="00C9282E" w:rsidRDefault="0036185B" w:rsidP="0036185B">
      <w:pPr>
        <w:pStyle w:val="Geenafstand"/>
        <w:rPr>
          <w:rFonts w:asciiTheme="minorHAnsi" w:hAnsiTheme="minorHAnsi" w:cstheme="minorHAnsi"/>
          <w:color w:val="FF0000"/>
          <w:sz w:val="24"/>
          <w:lang w:eastAsia="en-US"/>
        </w:rPr>
      </w:pPr>
      <w:r w:rsidRPr="00C9282E">
        <w:rPr>
          <w:rFonts w:asciiTheme="minorHAnsi" w:hAnsiTheme="minorHAnsi" w:cstheme="minorHAnsi"/>
          <w:sz w:val="24"/>
          <w:lang w:eastAsia="en-US"/>
        </w:rPr>
        <w:t xml:space="preserve">Het aanbod voor extra ondersteuning is </w:t>
      </w:r>
      <w:proofErr w:type="spellStart"/>
      <w:r w:rsidR="00D70F33">
        <w:rPr>
          <w:rFonts w:asciiTheme="minorHAnsi" w:hAnsiTheme="minorHAnsi" w:cstheme="minorHAnsi"/>
          <w:sz w:val="24"/>
          <w:lang w:eastAsia="en-US"/>
        </w:rPr>
        <w:t>ò</w:t>
      </w:r>
      <w:r w:rsidRPr="00C9282E">
        <w:rPr>
          <w:rFonts w:asciiTheme="minorHAnsi" w:hAnsiTheme="minorHAnsi" w:cstheme="minorHAnsi"/>
          <w:sz w:val="24"/>
          <w:lang w:eastAsia="en-US"/>
        </w:rPr>
        <w:t>f</w:t>
      </w:r>
      <w:proofErr w:type="spellEnd"/>
      <w:r w:rsidRPr="00C9282E">
        <w:rPr>
          <w:rFonts w:asciiTheme="minorHAnsi" w:hAnsiTheme="minorHAnsi" w:cstheme="minorHAnsi"/>
          <w:sz w:val="24"/>
          <w:lang w:eastAsia="en-US"/>
        </w:rPr>
        <w:t xml:space="preserve"> op de eigen school/school van aanmelding </w:t>
      </w:r>
      <w:proofErr w:type="spellStart"/>
      <w:r w:rsidR="00D70F33">
        <w:rPr>
          <w:rFonts w:asciiTheme="minorHAnsi" w:hAnsiTheme="minorHAnsi" w:cstheme="minorHAnsi"/>
          <w:sz w:val="24"/>
          <w:lang w:eastAsia="en-US"/>
        </w:rPr>
        <w:t>ò</w:t>
      </w:r>
      <w:r w:rsidRPr="00C9282E">
        <w:rPr>
          <w:rFonts w:asciiTheme="minorHAnsi" w:hAnsiTheme="minorHAnsi" w:cstheme="minorHAnsi"/>
          <w:sz w:val="24"/>
          <w:lang w:eastAsia="en-US"/>
        </w:rPr>
        <w:t>f</w:t>
      </w:r>
      <w:proofErr w:type="spellEnd"/>
      <w:r w:rsidRPr="00C9282E">
        <w:rPr>
          <w:rFonts w:asciiTheme="minorHAnsi" w:hAnsiTheme="minorHAnsi" w:cstheme="minorHAnsi"/>
          <w:sz w:val="24"/>
          <w:lang w:eastAsia="en-US"/>
        </w:rPr>
        <w:t xml:space="preserve"> op een andere (speciale) basisschool of een school voor speciaal onderwijs.</w:t>
      </w:r>
      <w:r w:rsidRPr="00C9282E">
        <w:rPr>
          <w:rFonts w:asciiTheme="minorHAnsi" w:hAnsiTheme="minorHAnsi" w:cstheme="minorHAnsi"/>
          <w:color w:val="FF0000"/>
          <w:sz w:val="24"/>
          <w:lang w:eastAsia="en-US"/>
        </w:rPr>
        <w:t xml:space="preserve"> </w:t>
      </w:r>
      <w:r w:rsidRPr="00C9282E">
        <w:rPr>
          <w:rFonts w:asciiTheme="minorHAnsi" w:hAnsiTheme="minorHAnsi" w:cstheme="minorHAnsi"/>
          <w:sz w:val="24"/>
          <w:lang w:eastAsia="en-US"/>
        </w:rPr>
        <w:t>Als op de school van aanmelding niet voldaan kan worden aan de extra ondersteuningsbehoefte dan heeft deze school dus de plicht om een passende and</w:t>
      </w:r>
      <w:r w:rsidR="00D70F33">
        <w:rPr>
          <w:rFonts w:asciiTheme="minorHAnsi" w:hAnsiTheme="minorHAnsi" w:cstheme="minorHAnsi"/>
          <w:sz w:val="24"/>
          <w:lang w:eastAsia="en-US"/>
        </w:rPr>
        <w:t>ere school te vinden. Uiteraard</w:t>
      </w:r>
      <w:r w:rsidRPr="00C9282E">
        <w:rPr>
          <w:rFonts w:asciiTheme="minorHAnsi" w:hAnsiTheme="minorHAnsi" w:cstheme="minorHAnsi"/>
          <w:sz w:val="24"/>
          <w:lang w:eastAsia="en-US"/>
        </w:rPr>
        <w:t xml:space="preserve"> in nauwe samenspraak met de ouders.</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De zorgplicht is dus een trajectplicht, géén acceptatieplicht.</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Een school kan niet vooraf een kwantitatieve norm stellen met betrekking tot het wenselijk aantal kinderen met ondersteuningsbehoeften. Een school kan bij aanmelding van bijvoorbeeld een kind met syndroom van Down wel aangeven dat er op school al zeven kinderen zitten met dit syndroom, maar kan daarmee niet automatisch beargumenteren dat de school hiermee haar maximale capaciteit heeft bereikt. Elke casus waarbij sprake is van afwijzing op grond van dit argument moet door de school worden gemotiveerd. Kind-, gezins-, omgevings- en schoolfactoren zijn onderdeel van die motivatie.</w:t>
      </w:r>
    </w:p>
    <w:p w:rsidR="0036185B" w:rsidRPr="00C9282E" w:rsidRDefault="0036185B" w:rsidP="0036185B">
      <w:pPr>
        <w:pStyle w:val="Geenafstand"/>
        <w:rPr>
          <w:rFonts w:asciiTheme="minorHAnsi" w:hAnsiTheme="minorHAnsi" w:cstheme="minorHAnsi"/>
          <w:sz w:val="24"/>
        </w:rPr>
      </w:pPr>
      <w:r w:rsidRPr="00C9282E">
        <w:rPr>
          <w:rFonts w:asciiTheme="minorHAnsi" w:hAnsiTheme="minorHAnsi" w:cstheme="minorHAnsi"/>
          <w:sz w:val="24"/>
          <w:lang w:eastAsia="en-US"/>
        </w:rPr>
        <w:t xml:space="preserve">De school moet in het SOP (= </w:t>
      </w:r>
      <w:proofErr w:type="spellStart"/>
      <w:r w:rsidRPr="00C9282E">
        <w:rPr>
          <w:rFonts w:asciiTheme="minorHAnsi" w:hAnsiTheme="minorHAnsi" w:cstheme="minorHAnsi"/>
          <w:sz w:val="24"/>
          <w:lang w:eastAsia="en-US"/>
        </w:rPr>
        <w:t>schoolondersteuningsprofiel</w:t>
      </w:r>
      <w:proofErr w:type="spellEnd"/>
      <w:r w:rsidRPr="00C9282E">
        <w:rPr>
          <w:rFonts w:asciiTheme="minorHAnsi" w:hAnsiTheme="minorHAnsi" w:cstheme="minorHAnsi"/>
          <w:sz w:val="24"/>
          <w:lang w:eastAsia="en-US"/>
        </w:rPr>
        <w:t xml:space="preserve">) aangeven wat zij aan basis- en extra ondersteuning kan bieden. </w:t>
      </w:r>
      <w:r w:rsidRPr="00C9282E">
        <w:rPr>
          <w:rFonts w:asciiTheme="minorHAnsi" w:hAnsiTheme="minorHAnsi" w:cstheme="minorHAnsi"/>
          <w:sz w:val="24"/>
        </w:rPr>
        <w:t xml:space="preserve">Het SOP is te vinden op de website van de school. </w:t>
      </w:r>
    </w:p>
    <w:p w:rsidR="0036185B" w:rsidRPr="00C9282E" w:rsidRDefault="0036185B" w:rsidP="0036185B">
      <w:pPr>
        <w:pStyle w:val="Geenafstand"/>
        <w:rPr>
          <w:rFonts w:asciiTheme="minorHAnsi" w:hAnsiTheme="minorHAnsi" w:cstheme="minorHAnsi"/>
          <w:sz w:val="24"/>
          <w:lang w:eastAsia="en-US"/>
        </w:rPr>
      </w:pPr>
    </w:p>
    <w:p w:rsidR="0036185B" w:rsidRPr="00C9282E" w:rsidRDefault="0036185B" w:rsidP="0036185B">
      <w:pPr>
        <w:pStyle w:val="Geenafstand"/>
        <w:rPr>
          <w:rFonts w:asciiTheme="minorHAnsi" w:hAnsiTheme="minorHAnsi" w:cstheme="minorHAnsi"/>
          <w:b/>
          <w:sz w:val="24"/>
          <w:lang w:eastAsia="en-US"/>
        </w:rPr>
      </w:pPr>
      <w:r w:rsidRPr="00C9282E">
        <w:rPr>
          <w:rFonts w:asciiTheme="minorHAnsi" w:hAnsiTheme="minorHAnsi" w:cstheme="minorHAnsi"/>
          <w:b/>
          <w:sz w:val="24"/>
          <w:lang w:eastAsia="en-US"/>
        </w:rPr>
        <w:t>Aanmelding</w:t>
      </w:r>
    </w:p>
    <w:p w:rsidR="00C9282E" w:rsidRDefault="00C9282E" w:rsidP="0036185B">
      <w:pPr>
        <w:pStyle w:val="Geenafstand"/>
        <w:rPr>
          <w:rFonts w:asciiTheme="minorHAnsi" w:hAnsiTheme="minorHAnsi" w:cstheme="minorHAnsi"/>
          <w:sz w:val="24"/>
          <w:lang w:eastAsia="en-US"/>
        </w:rPr>
      </w:pP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Het is dus zeer gewenst dat het kind minimaal 10 weken voordat het naar school gaat, wordt aangemeld.</w:t>
      </w:r>
    </w:p>
    <w:p w:rsidR="00D70F33"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 xml:space="preserve">Dat kan vanaf de leeftijd van 1 jaar, in ieder geval voordat het kind 4 jaar oud is. Kinderen kunnen op een wachtlijst worden geplaatst. </w:t>
      </w:r>
      <w:r w:rsidR="00F34786" w:rsidRPr="00C9282E">
        <w:rPr>
          <w:rFonts w:asciiTheme="minorHAnsi" w:hAnsiTheme="minorHAnsi" w:cstheme="minorHAnsi"/>
          <w:sz w:val="24"/>
          <w:lang w:eastAsia="en-US"/>
        </w:rPr>
        <w:t xml:space="preserve">Als er al heel vroeg (bijv. met 2 jaar) wordt aangemeld is dit in de meeste gevallen nog te vroeg om tot te bepalen of er extra ondersteuning nodig is, noem dit dan een voor-aanmelding. </w:t>
      </w:r>
    </w:p>
    <w:p w:rsidR="0036185B" w:rsidRPr="00C9282E" w:rsidRDefault="00F34786"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Een ‘echte’ aanmelding kan vanaf 3 jaar (artikel 40 WPO).</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Ouders kunnen hun kind bij verschillende scholen tegelijk aanmelden. Dit kunnen scholen zijn die zowel binnen als buiten het samenwerkingsverband vallen. Om te voorkomen dat er meerdere scholen worden belast met de aanmeldprocedure/het onderzoek naar de behoefte aan extra ondersteuning, moeten ouders op het aanmeldingsformulier hun eerste voorkeur aangeven. Na aanmelding onderzoekt die school of extra ondersteuning nodig is. Dit gebeurt mede op basis van informatie van de ouders.</w:t>
      </w:r>
    </w:p>
    <w:p w:rsidR="001343EF" w:rsidRPr="00C9282E" w:rsidRDefault="001343EF"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 xml:space="preserve">Indien de school een periode wil om nader onderzoek te plegen kan men de leerling een proefplaatsing aanbieden (doe dat schriftelijk en gemotiveerd). Deze proefplaatsing (formeel kent de wet deze term niet) kan 6 weken duren en kan (gemotiveerd) worden verlengd met </w:t>
      </w:r>
      <w:r w:rsidRPr="00C9282E">
        <w:rPr>
          <w:rFonts w:asciiTheme="minorHAnsi" w:hAnsiTheme="minorHAnsi" w:cstheme="minorHAnsi"/>
          <w:sz w:val="24"/>
          <w:lang w:eastAsia="en-US"/>
        </w:rPr>
        <w:lastRenderedPageBreak/>
        <w:t xml:space="preserve">4 weken. </w:t>
      </w:r>
      <w:r w:rsidR="00A61E8A" w:rsidRPr="00C9282E">
        <w:rPr>
          <w:rFonts w:asciiTheme="minorHAnsi" w:hAnsiTheme="minorHAnsi" w:cstheme="minorHAnsi"/>
          <w:sz w:val="24"/>
          <w:lang w:eastAsia="en-US"/>
        </w:rPr>
        <w:t xml:space="preserve">Tijdens deze proefplaatsing staat de leerling dus nog niet ingeschreven, want inschrijven betekent dat de aanmelding wordt gehonoreerd, je wordt </w:t>
      </w:r>
      <w:r w:rsidR="00D70F33">
        <w:rPr>
          <w:rFonts w:asciiTheme="minorHAnsi" w:hAnsiTheme="minorHAnsi" w:cstheme="minorHAnsi"/>
          <w:sz w:val="24"/>
          <w:lang w:eastAsia="en-US"/>
        </w:rPr>
        <w:t xml:space="preserve">dan </w:t>
      </w:r>
      <w:r w:rsidR="00A61E8A" w:rsidRPr="00C9282E">
        <w:rPr>
          <w:rFonts w:asciiTheme="minorHAnsi" w:hAnsiTheme="minorHAnsi" w:cstheme="minorHAnsi"/>
          <w:sz w:val="24"/>
          <w:lang w:eastAsia="en-US"/>
        </w:rPr>
        <w:t>immers ingeschreven.</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 xml:space="preserve"> </w:t>
      </w:r>
    </w:p>
    <w:p w:rsidR="0036185B" w:rsidRPr="00C9282E" w:rsidRDefault="0036185B" w:rsidP="0036185B">
      <w:pPr>
        <w:pStyle w:val="Geenafstand"/>
        <w:rPr>
          <w:rFonts w:asciiTheme="minorHAnsi" w:hAnsiTheme="minorHAnsi" w:cstheme="minorHAnsi"/>
          <w:b/>
          <w:sz w:val="24"/>
          <w:lang w:eastAsia="en-US"/>
        </w:rPr>
      </w:pPr>
      <w:r w:rsidRPr="00C9282E">
        <w:rPr>
          <w:rFonts w:asciiTheme="minorHAnsi" w:hAnsiTheme="minorHAnsi" w:cstheme="minorHAnsi"/>
          <w:b/>
          <w:sz w:val="24"/>
          <w:lang w:eastAsia="en-US"/>
        </w:rPr>
        <w:t>Toelating</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Bij de beslissing over toelating van een kind betrekt de school de ondersteuningsbehoefte van het kind, zoals die na aanmelding is vastgesteld. De school bekijkt de mogelijkheden om in die ondersteuningsbehoefte te voorzien. Deze mogelijkheden hangen samen met de op school aanwezige expertise, het SOP (</w:t>
      </w:r>
      <w:proofErr w:type="spellStart"/>
      <w:r w:rsidRPr="00C9282E">
        <w:rPr>
          <w:rFonts w:asciiTheme="minorHAnsi" w:hAnsiTheme="minorHAnsi" w:cstheme="minorHAnsi"/>
          <w:sz w:val="24"/>
          <w:lang w:eastAsia="en-US"/>
        </w:rPr>
        <w:t>schoolondersteuningsprofiel</w:t>
      </w:r>
      <w:proofErr w:type="spellEnd"/>
      <w:r w:rsidRPr="00C9282E">
        <w:rPr>
          <w:rFonts w:asciiTheme="minorHAnsi" w:hAnsiTheme="minorHAnsi" w:cstheme="minorHAnsi"/>
          <w:sz w:val="24"/>
          <w:lang w:eastAsia="en-US"/>
        </w:rPr>
        <w:t>) en de eventuele afspraken die met schoolbesturen</w:t>
      </w:r>
      <w:r w:rsidRPr="00C9282E">
        <w:rPr>
          <w:rFonts w:asciiTheme="minorHAnsi" w:hAnsiTheme="minorHAnsi" w:cstheme="minorHAnsi"/>
          <w:color w:val="FF0000"/>
          <w:sz w:val="24"/>
          <w:lang w:eastAsia="en-US"/>
        </w:rPr>
        <w:t xml:space="preserve"> </w:t>
      </w:r>
      <w:r w:rsidRPr="00C9282E">
        <w:rPr>
          <w:rFonts w:asciiTheme="minorHAnsi" w:hAnsiTheme="minorHAnsi" w:cstheme="minorHAnsi"/>
          <w:sz w:val="24"/>
          <w:lang w:eastAsia="en-US"/>
        </w:rPr>
        <w:t xml:space="preserve"> in het samenwerkingsverband zijn gemaakt over de begeleiding van kinderen met een ondersteuningsbehoefte. Vanwege de Wet gelijke behandeling op grond van handicap of chronische ziekte en de wetgeving passend onderwijs hebben scholen de plicht om te onderzoeken of de school de extra ondersteuning, in de vorm van doeltreffende aanpassingen, zelf kan bieden. Als er een aanpassing nodig is, moet dat ook gebeuren, tenzij deze voor de school een onevenredige belasting vormt. </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Tijdens de periode van het onderzoek kan het kind al wel op school verblijven en onderwijs genieten, maar is dan nog niet ingeschreven. Ook kan een periode van max. 6 weken op een andere school het onderwijs worden gevolgd.</w:t>
      </w:r>
    </w:p>
    <w:p w:rsidR="0036185B" w:rsidRPr="00C9282E" w:rsidRDefault="00A61E8A"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Het kind heeft recht op een verplichte tijdelijke plaatsing als na 6 (maximaal 10 weken) het toelatingsbesluit nog niet is genomen.</w:t>
      </w:r>
    </w:p>
    <w:p w:rsidR="00A61E8A" w:rsidRPr="00C9282E" w:rsidRDefault="00A61E8A" w:rsidP="0036185B">
      <w:pPr>
        <w:pStyle w:val="Geenafstand"/>
        <w:rPr>
          <w:rFonts w:asciiTheme="minorHAnsi" w:hAnsiTheme="minorHAnsi" w:cstheme="minorHAnsi"/>
          <w:b/>
          <w:sz w:val="24"/>
          <w:lang w:eastAsia="en-US"/>
        </w:rPr>
      </w:pPr>
    </w:p>
    <w:p w:rsidR="0036185B" w:rsidRPr="00C9282E" w:rsidRDefault="0036185B" w:rsidP="0036185B">
      <w:pPr>
        <w:pStyle w:val="Geenafstand"/>
        <w:rPr>
          <w:rFonts w:asciiTheme="minorHAnsi" w:hAnsiTheme="minorHAnsi" w:cstheme="minorHAnsi"/>
          <w:b/>
          <w:sz w:val="24"/>
          <w:lang w:eastAsia="en-US"/>
        </w:rPr>
      </w:pPr>
      <w:r w:rsidRPr="00C9282E">
        <w:rPr>
          <w:rFonts w:asciiTheme="minorHAnsi" w:hAnsiTheme="minorHAnsi" w:cstheme="minorHAnsi"/>
          <w:b/>
          <w:sz w:val="24"/>
          <w:lang w:eastAsia="en-US"/>
        </w:rPr>
        <w:t>Alternatief</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Wanneer een kind niet kan worden toegelaten tot de school van aanmelding, dient een passende plaats op een andere school te worden aangeboden. Dit gebeurt altijd in goed overleg met de ouders.</w:t>
      </w:r>
    </w:p>
    <w:p w:rsidR="0036185B" w:rsidRPr="00C9282E" w:rsidRDefault="0036185B" w:rsidP="0036185B">
      <w:pPr>
        <w:pStyle w:val="Geenafstand"/>
        <w:rPr>
          <w:rFonts w:asciiTheme="minorHAnsi" w:hAnsiTheme="minorHAnsi" w:cstheme="minorHAnsi"/>
          <w:sz w:val="24"/>
          <w:lang w:eastAsia="en-US"/>
        </w:rPr>
      </w:pPr>
    </w:p>
    <w:p w:rsidR="0036185B" w:rsidRPr="00C9282E" w:rsidRDefault="0036185B" w:rsidP="0036185B">
      <w:pPr>
        <w:pStyle w:val="Geenafstand"/>
        <w:rPr>
          <w:rFonts w:asciiTheme="minorHAnsi" w:hAnsiTheme="minorHAnsi" w:cstheme="minorHAnsi"/>
          <w:b/>
          <w:sz w:val="24"/>
          <w:lang w:eastAsia="en-US"/>
        </w:rPr>
      </w:pPr>
      <w:r w:rsidRPr="00C9282E">
        <w:rPr>
          <w:rFonts w:asciiTheme="minorHAnsi" w:hAnsiTheme="minorHAnsi" w:cstheme="minorHAnsi"/>
          <w:b/>
          <w:sz w:val="24"/>
          <w:lang w:eastAsia="en-US"/>
        </w:rPr>
        <w:t>Ten slotte</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 xml:space="preserve">In de zorgplicht staat de driehoek centraal die wordt gevormd door de wens van de ouder, het ontwikkelingsperspectief van de leerling en de (on)mogelijkheden van de school. </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Dat betekent:</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w:t>
      </w:r>
      <w:r w:rsidRPr="00C9282E">
        <w:rPr>
          <w:rFonts w:asciiTheme="minorHAnsi" w:hAnsiTheme="minorHAnsi" w:cstheme="minorHAnsi"/>
          <w:sz w:val="24"/>
          <w:lang w:eastAsia="en-US"/>
        </w:rPr>
        <w:tab/>
        <w:t xml:space="preserve">geen </w:t>
      </w:r>
      <w:r w:rsidR="00EA54EC" w:rsidRPr="00C9282E">
        <w:rPr>
          <w:rFonts w:asciiTheme="minorHAnsi" w:hAnsiTheme="minorHAnsi" w:cstheme="minorHAnsi"/>
          <w:sz w:val="24"/>
          <w:lang w:eastAsia="en-US"/>
        </w:rPr>
        <w:t xml:space="preserve">scholen die kinderen altijd dienen te </w:t>
      </w:r>
      <w:r w:rsidRPr="00C9282E">
        <w:rPr>
          <w:rFonts w:asciiTheme="minorHAnsi" w:hAnsiTheme="minorHAnsi" w:cstheme="minorHAnsi"/>
          <w:sz w:val="24"/>
          <w:lang w:eastAsia="en-US"/>
        </w:rPr>
        <w:t xml:space="preserve">plaatsen, maar </w:t>
      </w: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w:t>
      </w:r>
      <w:r w:rsidRPr="00C9282E">
        <w:rPr>
          <w:rFonts w:asciiTheme="minorHAnsi" w:hAnsiTheme="minorHAnsi" w:cstheme="minorHAnsi"/>
          <w:sz w:val="24"/>
          <w:lang w:eastAsia="en-US"/>
        </w:rPr>
        <w:tab/>
        <w:t>ook geen scholen die ouders en kinderen van het kastje naar de muur kunnen sturen.</w:t>
      </w:r>
    </w:p>
    <w:p w:rsidR="0036185B" w:rsidRPr="00C9282E" w:rsidRDefault="0036185B" w:rsidP="0036185B">
      <w:pPr>
        <w:pStyle w:val="Geenafstand"/>
        <w:rPr>
          <w:rFonts w:asciiTheme="minorHAnsi" w:hAnsiTheme="minorHAnsi" w:cstheme="minorHAnsi"/>
          <w:sz w:val="24"/>
          <w:lang w:eastAsia="en-US"/>
        </w:rPr>
      </w:pPr>
    </w:p>
    <w:p w:rsidR="0036185B" w:rsidRPr="00C9282E" w:rsidRDefault="0036185B" w:rsidP="0036185B">
      <w:pPr>
        <w:pStyle w:val="Geenafstand"/>
        <w:rPr>
          <w:rFonts w:asciiTheme="minorHAnsi" w:hAnsiTheme="minorHAnsi" w:cstheme="minorHAnsi"/>
          <w:sz w:val="24"/>
          <w:lang w:eastAsia="en-US"/>
        </w:rPr>
      </w:pPr>
      <w:r w:rsidRPr="00C9282E">
        <w:rPr>
          <w:rFonts w:asciiTheme="minorHAnsi" w:hAnsiTheme="minorHAnsi" w:cstheme="minorHAnsi"/>
          <w:sz w:val="24"/>
          <w:lang w:eastAsia="en-US"/>
        </w:rPr>
        <w:t>Als ouders en school(bestuur) het niet met elkaar eens worden, kunnen ouders naar een onderwijsconsulent, de geschillencommissie passend onderwijs, de commissie gelijke behandeling of de rechter gaan. Als schoolbesturen bij hun beslissing blijven (en wel een passend onderwijsplek aanbieden) en ouders hun kind thuis houden, wordt de leerplichtambtenaar ingeschakeld.</w:t>
      </w:r>
    </w:p>
    <w:p w:rsidR="00593B81" w:rsidRPr="00C9282E" w:rsidRDefault="00593B81" w:rsidP="00EA54EC">
      <w:pPr>
        <w:pStyle w:val="Geenafstand"/>
        <w:rPr>
          <w:rFonts w:asciiTheme="minorHAnsi" w:hAnsiTheme="minorHAnsi" w:cstheme="minorHAnsi"/>
          <w:color w:val="0000FF"/>
          <w:sz w:val="24"/>
        </w:rPr>
      </w:pPr>
    </w:p>
    <w:p w:rsidR="00EA6C10" w:rsidRPr="00493626" w:rsidRDefault="00EA6C10" w:rsidP="00EA54EC">
      <w:pPr>
        <w:pStyle w:val="Geenafstand"/>
        <w:rPr>
          <w:rFonts w:asciiTheme="minorHAnsi" w:hAnsiTheme="minorHAnsi" w:cstheme="minorHAnsi"/>
          <w:sz w:val="24"/>
        </w:rPr>
      </w:pPr>
      <w:r w:rsidRPr="00493626">
        <w:rPr>
          <w:rFonts w:asciiTheme="minorHAnsi" w:hAnsiTheme="minorHAnsi" w:cstheme="minorHAnsi"/>
          <w:sz w:val="24"/>
        </w:rPr>
        <w:t xml:space="preserve">Informatie bij Henk </w:t>
      </w:r>
      <w:proofErr w:type="spellStart"/>
      <w:r w:rsidRPr="00493626">
        <w:rPr>
          <w:rFonts w:asciiTheme="minorHAnsi" w:hAnsiTheme="minorHAnsi" w:cstheme="minorHAnsi"/>
          <w:sz w:val="24"/>
        </w:rPr>
        <w:t>Keesenberg</w:t>
      </w:r>
      <w:proofErr w:type="spellEnd"/>
      <w:r w:rsidRPr="00493626">
        <w:rPr>
          <w:rFonts w:asciiTheme="minorHAnsi" w:hAnsiTheme="minorHAnsi" w:cstheme="minorHAnsi"/>
          <w:sz w:val="24"/>
        </w:rPr>
        <w:t xml:space="preserve"> (0651926723) of </w:t>
      </w:r>
      <w:hyperlink r:id="rId8" w:history="1">
        <w:r w:rsidRPr="00493626">
          <w:rPr>
            <w:rStyle w:val="Hyperlink"/>
            <w:rFonts w:asciiTheme="minorHAnsi" w:hAnsiTheme="minorHAnsi" w:cstheme="minorHAnsi"/>
            <w:color w:val="auto"/>
            <w:sz w:val="24"/>
          </w:rPr>
          <w:t>henk@wkonderwijsadvies.nl</w:t>
        </w:r>
      </w:hyperlink>
      <w:r w:rsidRPr="00493626">
        <w:rPr>
          <w:rFonts w:asciiTheme="minorHAnsi" w:hAnsiTheme="minorHAnsi" w:cstheme="minorHAnsi"/>
          <w:sz w:val="24"/>
          <w:u w:val="single"/>
        </w:rPr>
        <w:t>)</w:t>
      </w:r>
    </w:p>
    <w:p w:rsidR="00EA6C10" w:rsidRPr="00C9282E" w:rsidRDefault="00EA6C10" w:rsidP="00EA54EC">
      <w:pPr>
        <w:pStyle w:val="Geenafstand"/>
        <w:rPr>
          <w:rFonts w:asciiTheme="minorHAnsi" w:hAnsiTheme="minorHAnsi" w:cstheme="minorHAnsi"/>
          <w:color w:val="0000FF"/>
          <w:sz w:val="24"/>
          <w:u w:val="single"/>
        </w:rPr>
      </w:pPr>
    </w:p>
    <w:p w:rsidR="00EA6C10" w:rsidRDefault="00EA6C10" w:rsidP="00EA54EC">
      <w:pPr>
        <w:pStyle w:val="Geenafstand"/>
        <w:rPr>
          <w:rFonts w:asciiTheme="minorHAnsi" w:eastAsia="Times New Roman" w:hAnsiTheme="minorHAnsi" w:cstheme="minorHAnsi"/>
          <w:color w:val="0000FF"/>
          <w:sz w:val="24"/>
          <w:u w:val="single"/>
        </w:rPr>
      </w:pPr>
      <w:r w:rsidRPr="00493626">
        <w:rPr>
          <w:rFonts w:asciiTheme="minorHAnsi" w:hAnsiTheme="minorHAnsi" w:cstheme="minorHAnsi"/>
          <w:sz w:val="24"/>
          <w:u w:val="single"/>
        </w:rPr>
        <w:t xml:space="preserve">Zie ook: </w:t>
      </w:r>
      <w:hyperlink r:id="rId9" w:history="1">
        <w:r w:rsidRPr="00C9282E">
          <w:rPr>
            <w:rFonts w:asciiTheme="minorHAnsi" w:eastAsia="Times New Roman" w:hAnsiTheme="minorHAnsi" w:cstheme="minorHAnsi"/>
            <w:color w:val="0000FF"/>
            <w:sz w:val="24"/>
            <w:u w:val="single"/>
          </w:rPr>
          <w:t>https://www.aob.nl/wp-content/uploads/2017/08/Brochure-rechten-en-plichten-van-ouders-leerlingen-en-leraren-in-de-school.pdf</w:t>
        </w:r>
      </w:hyperlink>
    </w:p>
    <w:p w:rsidR="00D70F33" w:rsidRDefault="00D70F33" w:rsidP="00EA54EC">
      <w:pPr>
        <w:pStyle w:val="Geenafstand"/>
        <w:rPr>
          <w:rFonts w:asciiTheme="minorHAnsi" w:eastAsia="Times New Roman" w:hAnsiTheme="minorHAnsi" w:cstheme="minorHAnsi"/>
          <w:color w:val="0000FF"/>
          <w:sz w:val="24"/>
          <w:u w:val="single"/>
        </w:rPr>
      </w:pPr>
    </w:p>
    <w:p w:rsidR="00D70F33" w:rsidRDefault="00D70F33">
      <w:pPr>
        <w:suppressAutoHyphens w:val="0"/>
        <w:autoSpaceDN/>
        <w:rPr>
          <w:rFonts w:asciiTheme="minorHAnsi" w:eastAsia="Calibri" w:hAnsiTheme="minorHAnsi" w:cstheme="minorHAnsi"/>
          <w:color w:val="0000FF"/>
          <w:u w:val="single"/>
        </w:rPr>
      </w:pPr>
      <w:r>
        <w:rPr>
          <w:rFonts w:asciiTheme="minorHAnsi" w:hAnsiTheme="minorHAnsi" w:cstheme="minorHAnsi"/>
          <w:color w:val="0000FF"/>
          <w:u w:val="single"/>
        </w:rPr>
        <w:br w:type="page"/>
      </w:r>
    </w:p>
    <w:p w:rsidR="00D70F33" w:rsidRDefault="00D70F33" w:rsidP="00D70F33">
      <w:pPr>
        <w:pStyle w:val="Kop3"/>
      </w:pPr>
      <w:r>
        <w:lastRenderedPageBreak/>
        <w:t>BIJLAGE</w:t>
      </w:r>
    </w:p>
    <w:p w:rsidR="00D70F33" w:rsidRDefault="00D70F33" w:rsidP="00EA54EC">
      <w:pPr>
        <w:pStyle w:val="Geenafstand"/>
        <w:rPr>
          <w:rFonts w:asciiTheme="minorHAnsi" w:hAnsiTheme="minorHAnsi" w:cstheme="minorHAnsi"/>
          <w:color w:val="0000FF"/>
          <w:sz w:val="24"/>
          <w:u w:val="single"/>
        </w:rPr>
      </w:pPr>
    </w:p>
    <w:p w:rsidR="00041D67" w:rsidRDefault="00041D67" w:rsidP="00D70F33">
      <w:pPr>
        <w:pStyle w:val="Geenafstand"/>
        <w:rPr>
          <w:b/>
          <w:sz w:val="24"/>
        </w:rPr>
      </w:pPr>
    </w:p>
    <w:p w:rsidR="00D70F33" w:rsidRPr="001B7DA7" w:rsidRDefault="00D70F33" w:rsidP="00D70F33">
      <w:pPr>
        <w:pStyle w:val="Geenafstand"/>
        <w:rPr>
          <w:b/>
          <w:sz w:val="24"/>
        </w:rPr>
      </w:pPr>
      <w:r w:rsidRPr="001B7DA7">
        <w:rPr>
          <w:b/>
          <w:sz w:val="24"/>
        </w:rPr>
        <w:t>Stroomschema aanmeldprocedure primair onderwijs.</w:t>
      </w:r>
    </w:p>
    <w:p w:rsidR="00D70F33" w:rsidRDefault="00D70F33" w:rsidP="00D70F33">
      <w:pPr>
        <w:pStyle w:val="Geenafstand"/>
        <w:rPr>
          <w:b/>
        </w:rPr>
      </w:pPr>
    </w:p>
    <w:p w:rsidR="00D70F33" w:rsidRDefault="00D70F33" w:rsidP="00D70F33">
      <w:pPr>
        <w:pStyle w:val="Geenafstand"/>
        <w:rPr>
          <w:sz w:val="20"/>
          <w:szCs w:val="20"/>
        </w:rPr>
      </w:pPr>
    </w:p>
    <w:p w:rsidR="00D70F33" w:rsidRPr="001B7DA7" w:rsidRDefault="00D70F33" w:rsidP="00D70F33">
      <w:pPr>
        <w:pStyle w:val="Geenafstand"/>
        <w:rPr>
          <w:sz w:val="20"/>
          <w:szCs w:val="20"/>
        </w:rPr>
      </w:pPr>
      <w:r>
        <w:rPr>
          <w:noProof/>
          <w:sz w:val="20"/>
          <w:szCs w:val="20"/>
        </w:rPr>
        <w:drawing>
          <wp:inline distT="0" distB="0" distL="0" distR="0" wp14:anchorId="536299E0" wp14:editId="08B61A4B">
            <wp:extent cx="5486400" cy="4371975"/>
            <wp:effectExtent l="19050" t="19050" r="3810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70F33" w:rsidRDefault="00D70F33" w:rsidP="00D70F33">
      <w:pPr>
        <w:pStyle w:val="Geenafstand"/>
      </w:pPr>
    </w:p>
    <w:p w:rsidR="00D70F33" w:rsidRDefault="00D70F33" w:rsidP="00D70F33">
      <w:pPr>
        <w:pStyle w:val="Geenafstand"/>
      </w:pPr>
    </w:p>
    <w:p w:rsidR="00D70F33" w:rsidRPr="00041D67" w:rsidRDefault="00D70F33" w:rsidP="00D70F33">
      <w:pPr>
        <w:pStyle w:val="Geenafstand"/>
        <w:rPr>
          <w:rFonts w:asciiTheme="minorHAnsi" w:hAnsiTheme="minorHAnsi" w:cstheme="minorHAnsi"/>
          <w:sz w:val="24"/>
        </w:rPr>
      </w:pPr>
      <w:r w:rsidRPr="00041D67">
        <w:rPr>
          <w:rFonts w:asciiTheme="minorHAnsi" w:hAnsiTheme="minorHAnsi" w:cstheme="minorHAnsi"/>
          <w:sz w:val="24"/>
        </w:rPr>
        <w:t>Scholen mogen werken met een zgn. ‘vooraanmelding’. Daarmee geven ouders hun interesse aan, maar het bevoegd gezag hoeft geen toelatingsbeslissing te nemen. Ook geen voorlopige beslissing.</w:t>
      </w:r>
    </w:p>
    <w:p w:rsidR="00D70F33" w:rsidRPr="00041D67" w:rsidRDefault="00D70F33" w:rsidP="00D70F33">
      <w:pPr>
        <w:pStyle w:val="Geenafstand"/>
        <w:rPr>
          <w:rFonts w:asciiTheme="minorHAnsi" w:hAnsiTheme="minorHAnsi" w:cstheme="minorHAnsi"/>
          <w:sz w:val="24"/>
        </w:rPr>
      </w:pPr>
      <w:r w:rsidRPr="00041D67">
        <w:rPr>
          <w:rFonts w:asciiTheme="minorHAnsi" w:hAnsiTheme="minorHAnsi" w:cstheme="minorHAnsi"/>
          <w:sz w:val="24"/>
        </w:rPr>
        <w:t>Een vooraanmelding is geen aanmelding. Ouders moeten dus altijd nog een schriftelijke aanmelding doen. Het initiatief ligt daarvoor bij de ouders, maar scholen mogen hen er wel aan herinneren.</w:t>
      </w:r>
    </w:p>
    <w:p w:rsidR="00041D67" w:rsidRPr="00041D67" w:rsidRDefault="00041D67" w:rsidP="00041D67">
      <w:pPr>
        <w:pStyle w:val="Geenafstand"/>
        <w:rPr>
          <w:rFonts w:asciiTheme="minorHAnsi" w:hAnsiTheme="minorHAnsi" w:cstheme="minorHAnsi"/>
          <w:sz w:val="24"/>
        </w:rPr>
      </w:pPr>
    </w:p>
    <w:p w:rsidR="00041D67" w:rsidRPr="00041D67" w:rsidRDefault="00041D67" w:rsidP="00041D67">
      <w:pPr>
        <w:pStyle w:val="Geenafstand"/>
        <w:rPr>
          <w:rFonts w:asciiTheme="minorHAnsi" w:hAnsiTheme="minorHAnsi" w:cstheme="minorHAnsi"/>
          <w:sz w:val="24"/>
        </w:rPr>
      </w:pPr>
      <w:r w:rsidRPr="00041D67">
        <w:rPr>
          <w:rFonts w:asciiTheme="minorHAnsi" w:hAnsiTheme="minorHAnsi" w:cstheme="minorHAnsi"/>
          <w:sz w:val="24"/>
        </w:rPr>
        <w:t>Zie ook:</w:t>
      </w:r>
    </w:p>
    <w:p w:rsidR="00041D67" w:rsidRDefault="006F4EC7" w:rsidP="00041D67">
      <w:pPr>
        <w:pStyle w:val="Geenafstand"/>
        <w:rPr>
          <w:sz w:val="20"/>
          <w:szCs w:val="20"/>
        </w:rPr>
      </w:pPr>
      <w:hyperlink r:id="rId15" w:history="1">
        <w:r w:rsidR="00041D67" w:rsidRPr="00E376F9">
          <w:rPr>
            <w:rStyle w:val="Hyperlink"/>
            <w:sz w:val="20"/>
            <w:szCs w:val="20"/>
          </w:rPr>
          <w:t>https://www.oudersonderwijs.nl/oudersonderwijs/assets/File/Brief%20met%20toelichting%20op%20het%20wettelijk%20kader%20rondom%20aanmeldprocedures%20in%20het%20po%20en%20vo(1).pdf</w:t>
        </w:r>
      </w:hyperlink>
    </w:p>
    <w:p w:rsidR="00041D67" w:rsidRPr="00C9282E" w:rsidRDefault="00041D67" w:rsidP="00EA54EC">
      <w:pPr>
        <w:pStyle w:val="Geenafstand"/>
        <w:rPr>
          <w:rFonts w:asciiTheme="minorHAnsi" w:hAnsiTheme="minorHAnsi" w:cstheme="minorHAnsi"/>
          <w:color w:val="0000FF"/>
          <w:sz w:val="24"/>
          <w:u w:val="single"/>
        </w:rPr>
      </w:pPr>
    </w:p>
    <w:sectPr w:rsidR="00041D67" w:rsidRPr="00C9282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C7" w:rsidRDefault="006F4EC7" w:rsidP="00D2690E">
      <w:r>
        <w:separator/>
      </w:r>
    </w:p>
  </w:endnote>
  <w:endnote w:type="continuationSeparator" w:id="0">
    <w:p w:rsidR="006F4EC7" w:rsidRDefault="006F4EC7" w:rsidP="00D2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56146"/>
      <w:docPartObj>
        <w:docPartGallery w:val="Page Numbers (Bottom of Page)"/>
        <w:docPartUnique/>
      </w:docPartObj>
    </w:sdtPr>
    <w:sdtEndPr/>
    <w:sdtContent>
      <w:p w:rsidR="00D2690E" w:rsidRDefault="00D2690E">
        <w:pPr>
          <w:pStyle w:val="Voettekst"/>
          <w:jc w:val="right"/>
        </w:pPr>
        <w:r>
          <w:fldChar w:fldCharType="begin"/>
        </w:r>
        <w:r>
          <w:instrText>PAGE   \* MERGEFORMAT</w:instrText>
        </w:r>
        <w:r>
          <w:fldChar w:fldCharType="separate"/>
        </w:r>
        <w:r w:rsidR="00B467A4">
          <w:rPr>
            <w:noProof/>
          </w:rPr>
          <w:t>1</w:t>
        </w:r>
        <w:r>
          <w:fldChar w:fldCharType="end"/>
        </w:r>
      </w:p>
    </w:sdtContent>
  </w:sdt>
  <w:p w:rsidR="00D2690E" w:rsidRDefault="00D269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C7" w:rsidRDefault="006F4EC7" w:rsidP="00D2690E">
      <w:r>
        <w:separator/>
      </w:r>
    </w:p>
  </w:footnote>
  <w:footnote w:type="continuationSeparator" w:id="0">
    <w:p w:rsidR="006F4EC7" w:rsidRDefault="006F4EC7" w:rsidP="00D2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0E" w:rsidRDefault="00D2690E">
    <w:pPr>
      <w:pStyle w:val="Koptekst"/>
    </w:pPr>
    <w:r>
      <w:rPr>
        <w:noProof/>
      </w:rPr>
      <w:drawing>
        <wp:inline distT="0" distB="0" distL="0" distR="0" wp14:anchorId="7ACF37B9" wp14:editId="7A99BD53">
          <wp:extent cx="4486910" cy="542290"/>
          <wp:effectExtent l="0" t="0" r="8890" b="0"/>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910" cy="542290"/>
                  </a:xfrm>
                  <a:prstGeom prst="rect">
                    <a:avLst/>
                  </a:prstGeom>
                  <a:noFill/>
                </pic:spPr>
              </pic:pic>
            </a:graphicData>
          </a:graphic>
        </wp:inline>
      </w:drawing>
    </w:r>
  </w:p>
  <w:p w:rsidR="00D2690E" w:rsidRDefault="00D2690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5B"/>
    <w:rsid w:val="00041D67"/>
    <w:rsid w:val="00114583"/>
    <w:rsid w:val="001343EF"/>
    <w:rsid w:val="0036185B"/>
    <w:rsid w:val="00493626"/>
    <w:rsid w:val="0056457C"/>
    <w:rsid w:val="0058073E"/>
    <w:rsid w:val="00593B81"/>
    <w:rsid w:val="006E6103"/>
    <w:rsid w:val="006F4EC7"/>
    <w:rsid w:val="007B15CF"/>
    <w:rsid w:val="00896C97"/>
    <w:rsid w:val="0090553E"/>
    <w:rsid w:val="00A61E8A"/>
    <w:rsid w:val="00B467A4"/>
    <w:rsid w:val="00C9282E"/>
    <w:rsid w:val="00D2690E"/>
    <w:rsid w:val="00D432D4"/>
    <w:rsid w:val="00D70F33"/>
    <w:rsid w:val="00EA54EC"/>
    <w:rsid w:val="00EA6C10"/>
    <w:rsid w:val="00F34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690E"/>
    <w:pPr>
      <w:suppressAutoHyphens/>
      <w:autoSpaceDN w:val="0"/>
    </w:pPr>
    <w:rPr>
      <w:rFonts w:ascii="Times New Roman" w:eastAsia="Times New Roman" w:hAnsi="Times New Roman"/>
      <w:sz w:val="24"/>
      <w:szCs w:val="24"/>
      <w:lang w:eastAsia="nl-NL"/>
    </w:rPr>
  </w:style>
  <w:style w:type="paragraph" w:styleId="Kop1">
    <w:name w:val="heading 1"/>
    <w:basedOn w:val="Standaard"/>
    <w:next w:val="Standaard"/>
    <w:link w:val="Kop1Char"/>
    <w:uiPriority w:val="9"/>
    <w:qFormat/>
    <w:rsid w:val="0090553E"/>
    <w:pPr>
      <w:keepNext/>
      <w:keepLines/>
      <w:spacing w:before="480"/>
      <w:textAlignment w:val="baseline"/>
      <w:outlineLvl w:val="0"/>
    </w:pPr>
    <w:rPr>
      <w:rFonts w:ascii="Cambria" w:hAnsi="Cambria"/>
      <w:b/>
      <w:bCs/>
      <w:color w:val="365F91"/>
      <w:sz w:val="28"/>
      <w:szCs w:val="28"/>
      <w:lang w:eastAsia="en-US"/>
    </w:rPr>
  </w:style>
  <w:style w:type="paragraph" w:styleId="Kop2">
    <w:name w:val="heading 2"/>
    <w:basedOn w:val="Standaard"/>
    <w:next w:val="Standaard"/>
    <w:link w:val="Kop2Char"/>
    <w:qFormat/>
    <w:rsid w:val="0090553E"/>
    <w:pPr>
      <w:keepNext/>
      <w:keepLines/>
      <w:spacing w:before="200" w:line="276" w:lineRule="auto"/>
      <w:textAlignment w:val="baseline"/>
      <w:outlineLvl w:val="1"/>
    </w:pPr>
    <w:rPr>
      <w:rFonts w:ascii="Cambria" w:hAnsi="Cambria"/>
      <w:b/>
      <w:bCs/>
      <w:color w:val="4F81BD"/>
      <w:sz w:val="26"/>
      <w:szCs w:val="26"/>
      <w:lang w:eastAsia="en-US"/>
    </w:rPr>
  </w:style>
  <w:style w:type="paragraph" w:styleId="Kop3">
    <w:name w:val="heading 3"/>
    <w:basedOn w:val="Standaard"/>
    <w:next w:val="Standaard"/>
    <w:link w:val="Kop3Char"/>
    <w:qFormat/>
    <w:rsid w:val="0090553E"/>
    <w:pPr>
      <w:keepNext/>
      <w:spacing w:before="240" w:after="60"/>
      <w:textAlignment w:val="baseline"/>
      <w:outlineLvl w:val="2"/>
    </w:pPr>
    <w:rPr>
      <w:rFonts w:ascii="Cambria"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uppressAutoHyphens w:val="0"/>
      <w:autoSpaceDN/>
      <w:spacing w:before="200" w:after="280" w:line="276" w:lineRule="auto"/>
      <w:ind w:left="1494" w:right="936"/>
      <w:outlineLvl w:val="3"/>
    </w:pPr>
    <w:rPr>
      <w:rFonts w:ascii="Calibri" w:hAnsi="Calibri"/>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qFormat/>
    <w:rsid w:val="0090553E"/>
    <w:pPr>
      <w:suppressAutoHyphens w:val="0"/>
      <w:autoSpaceDN/>
      <w:spacing w:line="276" w:lineRule="auto"/>
      <w:ind w:left="708"/>
    </w:pPr>
    <w:rPr>
      <w:rFonts w:ascii="Arial" w:hAnsi="Arial"/>
      <w:sz w:val="22"/>
    </w:rPr>
  </w:style>
  <w:style w:type="paragraph" w:styleId="Duidelijkcitaat">
    <w:name w:val="Intense Quote"/>
    <w:basedOn w:val="Standaard"/>
    <w:next w:val="Standaard"/>
    <w:link w:val="DuidelijkcitaatChar"/>
    <w:qFormat/>
    <w:rsid w:val="0090553E"/>
    <w:pPr>
      <w:pBdr>
        <w:bottom w:val="single" w:sz="4" w:space="4" w:color="4F81BD"/>
      </w:pBdr>
      <w:suppressAutoHyphens w:val="0"/>
      <w:autoSpaceDN/>
      <w:spacing w:before="200" w:after="280" w:line="276" w:lineRule="auto"/>
      <w:ind w:left="936" w:right="936"/>
    </w:pPr>
    <w:rPr>
      <w:rFonts w:ascii="Arial" w:hAnsi="Arial"/>
      <w:b/>
      <w:bCs/>
      <w:i/>
      <w:iCs/>
      <w:color w:val="4F81BD"/>
      <w:sz w:val="22"/>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character" w:styleId="Hyperlink">
    <w:name w:val="Hyperlink"/>
    <w:basedOn w:val="Standaardalinea-lettertype"/>
    <w:uiPriority w:val="99"/>
    <w:unhideWhenUsed/>
    <w:rsid w:val="0036185B"/>
    <w:rPr>
      <w:rFonts w:ascii="Times New Roman" w:hAnsi="Times New Roman" w:cs="Times New Roman" w:hint="default"/>
      <w:color w:val="0000FF"/>
      <w:u w:val="single"/>
    </w:rPr>
  </w:style>
  <w:style w:type="paragraph" w:styleId="Geenafstand">
    <w:name w:val="No Spacing"/>
    <w:uiPriority w:val="1"/>
    <w:qFormat/>
    <w:rsid w:val="0036185B"/>
    <w:rPr>
      <w:rFonts w:ascii="Arial" w:hAnsi="Arial"/>
      <w:sz w:val="22"/>
      <w:szCs w:val="24"/>
      <w:lang w:eastAsia="nl-NL"/>
    </w:rPr>
  </w:style>
  <w:style w:type="paragraph" w:styleId="Koptekst">
    <w:name w:val="header"/>
    <w:basedOn w:val="Standaard"/>
    <w:link w:val="KoptekstChar"/>
    <w:uiPriority w:val="99"/>
    <w:unhideWhenUsed/>
    <w:rsid w:val="00D2690E"/>
    <w:pPr>
      <w:tabs>
        <w:tab w:val="center" w:pos="4536"/>
        <w:tab w:val="right" w:pos="9072"/>
      </w:tabs>
    </w:pPr>
  </w:style>
  <w:style w:type="character" w:customStyle="1" w:styleId="KoptekstChar">
    <w:name w:val="Koptekst Char"/>
    <w:basedOn w:val="Standaardalinea-lettertype"/>
    <w:link w:val="Koptekst"/>
    <w:uiPriority w:val="99"/>
    <w:rsid w:val="00D2690E"/>
    <w:rPr>
      <w:rFonts w:ascii="Times New Roman" w:eastAsia="Times New Roman" w:hAnsi="Times New Roman"/>
      <w:sz w:val="24"/>
      <w:szCs w:val="24"/>
      <w:lang w:eastAsia="nl-NL"/>
    </w:rPr>
  </w:style>
  <w:style w:type="paragraph" w:styleId="Voettekst">
    <w:name w:val="footer"/>
    <w:basedOn w:val="Standaard"/>
    <w:link w:val="VoettekstChar"/>
    <w:uiPriority w:val="99"/>
    <w:unhideWhenUsed/>
    <w:rsid w:val="00D2690E"/>
    <w:pPr>
      <w:tabs>
        <w:tab w:val="center" w:pos="4536"/>
        <w:tab w:val="right" w:pos="9072"/>
      </w:tabs>
    </w:pPr>
  </w:style>
  <w:style w:type="character" w:customStyle="1" w:styleId="VoettekstChar">
    <w:name w:val="Voettekst Char"/>
    <w:basedOn w:val="Standaardalinea-lettertype"/>
    <w:link w:val="Voettekst"/>
    <w:uiPriority w:val="99"/>
    <w:rsid w:val="00D2690E"/>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D2690E"/>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90E"/>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D70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690E"/>
    <w:pPr>
      <w:suppressAutoHyphens/>
      <w:autoSpaceDN w:val="0"/>
    </w:pPr>
    <w:rPr>
      <w:rFonts w:ascii="Times New Roman" w:eastAsia="Times New Roman" w:hAnsi="Times New Roman"/>
      <w:sz w:val="24"/>
      <w:szCs w:val="24"/>
      <w:lang w:eastAsia="nl-NL"/>
    </w:rPr>
  </w:style>
  <w:style w:type="paragraph" w:styleId="Kop1">
    <w:name w:val="heading 1"/>
    <w:basedOn w:val="Standaard"/>
    <w:next w:val="Standaard"/>
    <w:link w:val="Kop1Char"/>
    <w:uiPriority w:val="9"/>
    <w:qFormat/>
    <w:rsid w:val="0090553E"/>
    <w:pPr>
      <w:keepNext/>
      <w:keepLines/>
      <w:spacing w:before="480"/>
      <w:textAlignment w:val="baseline"/>
      <w:outlineLvl w:val="0"/>
    </w:pPr>
    <w:rPr>
      <w:rFonts w:ascii="Cambria" w:hAnsi="Cambria"/>
      <w:b/>
      <w:bCs/>
      <w:color w:val="365F91"/>
      <w:sz w:val="28"/>
      <w:szCs w:val="28"/>
      <w:lang w:eastAsia="en-US"/>
    </w:rPr>
  </w:style>
  <w:style w:type="paragraph" w:styleId="Kop2">
    <w:name w:val="heading 2"/>
    <w:basedOn w:val="Standaard"/>
    <w:next w:val="Standaard"/>
    <w:link w:val="Kop2Char"/>
    <w:qFormat/>
    <w:rsid w:val="0090553E"/>
    <w:pPr>
      <w:keepNext/>
      <w:keepLines/>
      <w:spacing w:before="200" w:line="276" w:lineRule="auto"/>
      <w:textAlignment w:val="baseline"/>
      <w:outlineLvl w:val="1"/>
    </w:pPr>
    <w:rPr>
      <w:rFonts w:ascii="Cambria" w:hAnsi="Cambria"/>
      <w:b/>
      <w:bCs/>
      <w:color w:val="4F81BD"/>
      <w:sz w:val="26"/>
      <w:szCs w:val="26"/>
      <w:lang w:eastAsia="en-US"/>
    </w:rPr>
  </w:style>
  <w:style w:type="paragraph" w:styleId="Kop3">
    <w:name w:val="heading 3"/>
    <w:basedOn w:val="Standaard"/>
    <w:next w:val="Standaard"/>
    <w:link w:val="Kop3Char"/>
    <w:qFormat/>
    <w:rsid w:val="0090553E"/>
    <w:pPr>
      <w:keepNext/>
      <w:spacing w:before="240" w:after="60"/>
      <w:textAlignment w:val="baseline"/>
      <w:outlineLvl w:val="2"/>
    </w:pPr>
    <w:rPr>
      <w:rFonts w:ascii="Cambria"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uppressAutoHyphens w:val="0"/>
      <w:autoSpaceDN/>
      <w:spacing w:before="200" w:after="280" w:line="276" w:lineRule="auto"/>
      <w:ind w:left="1494" w:right="936"/>
      <w:outlineLvl w:val="3"/>
    </w:pPr>
    <w:rPr>
      <w:rFonts w:ascii="Calibri" w:hAnsi="Calibri"/>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qFormat/>
    <w:rsid w:val="0090553E"/>
    <w:pPr>
      <w:suppressAutoHyphens w:val="0"/>
      <w:autoSpaceDN/>
      <w:spacing w:line="276" w:lineRule="auto"/>
      <w:ind w:left="708"/>
    </w:pPr>
    <w:rPr>
      <w:rFonts w:ascii="Arial" w:hAnsi="Arial"/>
      <w:sz w:val="22"/>
    </w:rPr>
  </w:style>
  <w:style w:type="paragraph" w:styleId="Duidelijkcitaat">
    <w:name w:val="Intense Quote"/>
    <w:basedOn w:val="Standaard"/>
    <w:next w:val="Standaard"/>
    <w:link w:val="DuidelijkcitaatChar"/>
    <w:qFormat/>
    <w:rsid w:val="0090553E"/>
    <w:pPr>
      <w:pBdr>
        <w:bottom w:val="single" w:sz="4" w:space="4" w:color="4F81BD"/>
      </w:pBdr>
      <w:suppressAutoHyphens w:val="0"/>
      <w:autoSpaceDN/>
      <w:spacing w:before="200" w:after="280" w:line="276" w:lineRule="auto"/>
      <w:ind w:left="936" w:right="936"/>
    </w:pPr>
    <w:rPr>
      <w:rFonts w:ascii="Arial" w:hAnsi="Arial"/>
      <w:b/>
      <w:bCs/>
      <w:i/>
      <w:iCs/>
      <w:color w:val="4F81BD"/>
      <w:sz w:val="22"/>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character" w:styleId="Hyperlink">
    <w:name w:val="Hyperlink"/>
    <w:basedOn w:val="Standaardalinea-lettertype"/>
    <w:uiPriority w:val="99"/>
    <w:unhideWhenUsed/>
    <w:rsid w:val="0036185B"/>
    <w:rPr>
      <w:rFonts w:ascii="Times New Roman" w:hAnsi="Times New Roman" w:cs="Times New Roman" w:hint="default"/>
      <w:color w:val="0000FF"/>
      <w:u w:val="single"/>
    </w:rPr>
  </w:style>
  <w:style w:type="paragraph" w:styleId="Geenafstand">
    <w:name w:val="No Spacing"/>
    <w:uiPriority w:val="1"/>
    <w:qFormat/>
    <w:rsid w:val="0036185B"/>
    <w:rPr>
      <w:rFonts w:ascii="Arial" w:hAnsi="Arial"/>
      <w:sz w:val="22"/>
      <w:szCs w:val="24"/>
      <w:lang w:eastAsia="nl-NL"/>
    </w:rPr>
  </w:style>
  <w:style w:type="paragraph" w:styleId="Koptekst">
    <w:name w:val="header"/>
    <w:basedOn w:val="Standaard"/>
    <w:link w:val="KoptekstChar"/>
    <w:uiPriority w:val="99"/>
    <w:unhideWhenUsed/>
    <w:rsid w:val="00D2690E"/>
    <w:pPr>
      <w:tabs>
        <w:tab w:val="center" w:pos="4536"/>
        <w:tab w:val="right" w:pos="9072"/>
      </w:tabs>
    </w:pPr>
  </w:style>
  <w:style w:type="character" w:customStyle="1" w:styleId="KoptekstChar">
    <w:name w:val="Koptekst Char"/>
    <w:basedOn w:val="Standaardalinea-lettertype"/>
    <w:link w:val="Koptekst"/>
    <w:uiPriority w:val="99"/>
    <w:rsid w:val="00D2690E"/>
    <w:rPr>
      <w:rFonts w:ascii="Times New Roman" w:eastAsia="Times New Roman" w:hAnsi="Times New Roman"/>
      <w:sz w:val="24"/>
      <w:szCs w:val="24"/>
      <w:lang w:eastAsia="nl-NL"/>
    </w:rPr>
  </w:style>
  <w:style w:type="paragraph" w:styleId="Voettekst">
    <w:name w:val="footer"/>
    <w:basedOn w:val="Standaard"/>
    <w:link w:val="VoettekstChar"/>
    <w:uiPriority w:val="99"/>
    <w:unhideWhenUsed/>
    <w:rsid w:val="00D2690E"/>
    <w:pPr>
      <w:tabs>
        <w:tab w:val="center" w:pos="4536"/>
        <w:tab w:val="right" w:pos="9072"/>
      </w:tabs>
    </w:pPr>
  </w:style>
  <w:style w:type="character" w:customStyle="1" w:styleId="VoettekstChar">
    <w:name w:val="Voettekst Char"/>
    <w:basedOn w:val="Standaardalinea-lettertype"/>
    <w:link w:val="Voettekst"/>
    <w:uiPriority w:val="99"/>
    <w:rsid w:val="00D2690E"/>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D2690E"/>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90E"/>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D70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688">
      <w:bodyDiv w:val="1"/>
      <w:marLeft w:val="0"/>
      <w:marRight w:val="0"/>
      <w:marTop w:val="0"/>
      <w:marBottom w:val="0"/>
      <w:divBdr>
        <w:top w:val="none" w:sz="0" w:space="0" w:color="auto"/>
        <w:left w:val="none" w:sz="0" w:space="0" w:color="auto"/>
        <w:bottom w:val="none" w:sz="0" w:space="0" w:color="auto"/>
        <w:right w:val="none" w:sz="0" w:space="0" w:color="auto"/>
      </w:divBdr>
    </w:div>
    <w:div w:id="460924367">
      <w:bodyDiv w:val="1"/>
      <w:marLeft w:val="0"/>
      <w:marRight w:val="0"/>
      <w:marTop w:val="0"/>
      <w:marBottom w:val="0"/>
      <w:divBdr>
        <w:top w:val="none" w:sz="0" w:space="0" w:color="auto"/>
        <w:left w:val="none" w:sz="0" w:space="0" w:color="auto"/>
        <w:bottom w:val="none" w:sz="0" w:space="0" w:color="auto"/>
        <w:right w:val="none" w:sz="0" w:space="0" w:color="auto"/>
      </w:divBdr>
    </w:div>
    <w:div w:id="531722509">
      <w:bodyDiv w:val="1"/>
      <w:marLeft w:val="0"/>
      <w:marRight w:val="0"/>
      <w:marTop w:val="0"/>
      <w:marBottom w:val="0"/>
      <w:divBdr>
        <w:top w:val="none" w:sz="0" w:space="0" w:color="auto"/>
        <w:left w:val="none" w:sz="0" w:space="0" w:color="auto"/>
        <w:bottom w:val="none" w:sz="0" w:space="0" w:color="auto"/>
        <w:right w:val="none" w:sz="0" w:space="0" w:color="auto"/>
      </w:divBdr>
      <w:divsChild>
        <w:div w:id="885221057">
          <w:marLeft w:val="0"/>
          <w:marRight w:val="0"/>
          <w:marTop w:val="0"/>
          <w:marBottom w:val="0"/>
          <w:divBdr>
            <w:top w:val="none" w:sz="0" w:space="0" w:color="auto"/>
            <w:left w:val="none" w:sz="0" w:space="0" w:color="auto"/>
            <w:bottom w:val="none" w:sz="0" w:space="0" w:color="auto"/>
            <w:right w:val="none" w:sz="0" w:space="0" w:color="auto"/>
          </w:divBdr>
        </w:div>
        <w:div w:id="362443910">
          <w:marLeft w:val="0"/>
          <w:marRight w:val="0"/>
          <w:marTop w:val="0"/>
          <w:marBottom w:val="0"/>
          <w:divBdr>
            <w:top w:val="none" w:sz="0" w:space="0" w:color="auto"/>
            <w:left w:val="none" w:sz="0" w:space="0" w:color="auto"/>
            <w:bottom w:val="none" w:sz="0" w:space="0" w:color="auto"/>
            <w:right w:val="none" w:sz="0" w:space="0" w:color="auto"/>
          </w:divBdr>
        </w:div>
        <w:div w:id="1989045330">
          <w:marLeft w:val="0"/>
          <w:marRight w:val="0"/>
          <w:marTop w:val="0"/>
          <w:marBottom w:val="0"/>
          <w:divBdr>
            <w:top w:val="none" w:sz="0" w:space="0" w:color="auto"/>
            <w:left w:val="none" w:sz="0" w:space="0" w:color="auto"/>
            <w:bottom w:val="none" w:sz="0" w:space="0" w:color="auto"/>
            <w:right w:val="none" w:sz="0" w:space="0" w:color="auto"/>
          </w:divBdr>
        </w:div>
        <w:div w:id="808087044">
          <w:marLeft w:val="0"/>
          <w:marRight w:val="0"/>
          <w:marTop w:val="0"/>
          <w:marBottom w:val="0"/>
          <w:divBdr>
            <w:top w:val="none" w:sz="0" w:space="0" w:color="auto"/>
            <w:left w:val="none" w:sz="0" w:space="0" w:color="auto"/>
            <w:bottom w:val="none" w:sz="0" w:space="0" w:color="auto"/>
            <w:right w:val="none" w:sz="0" w:space="0" w:color="auto"/>
          </w:divBdr>
        </w:div>
        <w:div w:id="1013535442">
          <w:marLeft w:val="0"/>
          <w:marRight w:val="0"/>
          <w:marTop w:val="0"/>
          <w:marBottom w:val="0"/>
          <w:divBdr>
            <w:top w:val="none" w:sz="0" w:space="0" w:color="auto"/>
            <w:left w:val="none" w:sz="0" w:space="0" w:color="auto"/>
            <w:bottom w:val="none" w:sz="0" w:space="0" w:color="auto"/>
            <w:right w:val="none" w:sz="0" w:space="0" w:color="auto"/>
          </w:divBdr>
        </w:div>
        <w:div w:id="1973437349">
          <w:marLeft w:val="0"/>
          <w:marRight w:val="0"/>
          <w:marTop w:val="0"/>
          <w:marBottom w:val="0"/>
          <w:divBdr>
            <w:top w:val="none" w:sz="0" w:space="0" w:color="auto"/>
            <w:left w:val="none" w:sz="0" w:space="0" w:color="auto"/>
            <w:bottom w:val="none" w:sz="0" w:space="0" w:color="auto"/>
            <w:right w:val="none" w:sz="0" w:space="0" w:color="auto"/>
          </w:divBdr>
        </w:div>
      </w:divsChild>
    </w:div>
    <w:div w:id="5958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wkonderwijsadvies.nl"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ten.overheid.nl/BWBR0003420/2019-08-01" TargetMode="External"/><Relationship Id="rId12" Type="http://schemas.openxmlformats.org/officeDocument/2006/relationships/diagramQuickStyle" Target="diagrams/quickStyle1.xm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www.oudersonderwijs.nl/oudersonderwijs/assets/File/Brief%20met%20toelichting%20op%20het%20wettelijk%20kader%20rondom%20aanmeldprocedures%20in%20het%20po%20en%20vo(1).pdf"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ob.nl/wp-content/uploads/2017/08/Brochure-rechten-en-plichten-van-ouders-leerlingen-en-leraren-in-de-school.pdf"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5FC697-CF3D-4794-B7DA-A42AC4EBA69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57E3E8EE-4F75-4E97-85CD-158DCB13D008}">
      <dgm:prSet phldrT="[Tekst]"/>
      <dgm:spPr/>
      <dgm:t>
        <a:bodyPr/>
        <a:lstStyle/>
        <a:p>
          <a:r>
            <a:rPr lang="nl-NL"/>
            <a:t>Aanmelding</a:t>
          </a:r>
        </a:p>
      </dgm:t>
    </dgm:pt>
    <dgm:pt modelId="{53229735-EF88-402C-8BA4-6A1BE1C4C047}" type="parTrans" cxnId="{6C991AC5-257A-431C-829D-D1E9E14F9987}">
      <dgm:prSet/>
      <dgm:spPr/>
      <dgm:t>
        <a:bodyPr/>
        <a:lstStyle/>
        <a:p>
          <a:endParaRPr lang="nl-NL"/>
        </a:p>
      </dgm:t>
    </dgm:pt>
    <dgm:pt modelId="{25ADA293-990D-46FC-A71A-5F1B3AA0B910}" type="sibTrans" cxnId="{6C991AC5-257A-431C-829D-D1E9E14F9987}">
      <dgm:prSet/>
      <dgm:spPr/>
      <dgm:t>
        <a:bodyPr/>
        <a:lstStyle/>
        <a:p>
          <a:endParaRPr lang="nl-NL"/>
        </a:p>
      </dgm:t>
    </dgm:pt>
    <dgm:pt modelId="{941DDFCD-F819-4DF6-A33A-CCFA9C0C737D}">
      <dgm:prSet phldrT="[Tekst]"/>
      <dgm:spPr/>
      <dgm:t>
        <a:bodyPr/>
        <a:lstStyle/>
        <a:p>
          <a:r>
            <a:rPr lang="nl-NL"/>
            <a:t>Art. 40 WPO: ouders moeten schriftelijk aanmelden voor toelating van hun kind op de school. Hierbij meldt men een datum waarop men wil dat het kind wordt toegelaten. Art 40 WPO- 2e lid: Dit kan vanaf de dag dat het kind drie jaar is.</a:t>
          </a:r>
        </a:p>
      </dgm:t>
    </dgm:pt>
    <dgm:pt modelId="{7F9CAB8E-D730-45CB-BE99-85C61FBF9538}" type="parTrans" cxnId="{669B990C-6050-43EA-A508-E05345F0321D}">
      <dgm:prSet/>
      <dgm:spPr/>
      <dgm:t>
        <a:bodyPr/>
        <a:lstStyle/>
        <a:p>
          <a:endParaRPr lang="nl-NL"/>
        </a:p>
      </dgm:t>
    </dgm:pt>
    <dgm:pt modelId="{E6AAEE7C-6FE2-4611-A0C2-916026C50435}" type="sibTrans" cxnId="{669B990C-6050-43EA-A508-E05345F0321D}">
      <dgm:prSet/>
      <dgm:spPr/>
      <dgm:t>
        <a:bodyPr/>
        <a:lstStyle/>
        <a:p>
          <a:endParaRPr lang="nl-NL"/>
        </a:p>
      </dgm:t>
    </dgm:pt>
    <dgm:pt modelId="{789400BE-52A6-4452-8210-A7D68713A4D7}">
      <dgm:prSet phldrT="[Tekst]"/>
      <dgm:spPr/>
      <dgm:t>
        <a:bodyPr/>
        <a:lstStyle/>
        <a:p>
          <a:r>
            <a:rPr lang="nl-NL"/>
            <a:t>minimaal 10 weken voordat men de datum van toelating vraag.</a:t>
          </a:r>
        </a:p>
      </dgm:t>
    </dgm:pt>
    <dgm:pt modelId="{5D8120DF-4839-407D-9478-C6249507F6F7}" type="parTrans" cxnId="{EFEF7F5D-9855-4566-9C97-AE233FA25F25}">
      <dgm:prSet/>
      <dgm:spPr/>
      <dgm:t>
        <a:bodyPr/>
        <a:lstStyle/>
        <a:p>
          <a:endParaRPr lang="nl-NL"/>
        </a:p>
      </dgm:t>
    </dgm:pt>
    <dgm:pt modelId="{A4D1B1A2-CD8D-43FC-8332-A2A9E7536D43}" type="sibTrans" cxnId="{EFEF7F5D-9855-4566-9C97-AE233FA25F25}">
      <dgm:prSet/>
      <dgm:spPr/>
      <dgm:t>
        <a:bodyPr/>
        <a:lstStyle/>
        <a:p>
          <a:endParaRPr lang="nl-NL"/>
        </a:p>
      </dgm:t>
    </dgm:pt>
    <dgm:pt modelId="{466EFB5C-9C69-47BC-B3B3-1B038726D26E}">
      <dgm:prSet phldrT="[Tekst]"/>
      <dgm:spPr/>
      <dgm:t>
        <a:bodyPr/>
        <a:lstStyle/>
        <a:p>
          <a:r>
            <a:rPr lang="nl-NL"/>
            <a:t>Besluit bevoegd gezag</a:t>
          </a:r>
        </a:p>
      </dgm:t>
    </dgm:pt>
    <dgm:pt modelId="{3A93EE0F-4B63-4FC0-8897-8F8C6E7589D3}" type="parTrans" cxnId="{0BC06948-E193-446E-9632-7F90863D4C57}">
      <dgm:prSet/>
      <dgm:spPr/>
      <dgm:t>
        <a:bodyPr/>
        <a:lstStyle/>
        <a:p>
          <a:endParaRPr lang="nl-NL"/>
        </a:p>
      </dgm:t>
    </dgm:pt>
    <dgm:pt modelId="{EF27311E-508E-467D-84F6-7343450E83CD}" type="sibTrans" cxnId="{0BC06948-E193-446E-9632-7F90863D4C57}">
      <dgm:prSet/>
      <dgm:spPr/>
      <dgm:t>
        <a:bodyPr/>
        <a:lstStyle/>
        <a:p>
          <a:endParaRPr lang="nl-NL"/>
        </a:p>
      </dgm:t>
    </dgm:pt>
    <dgm:pt modelId="{39A92EA9-C7C2-44E3-A958-9C79BDC4F481}">
      <dgm:prSet phldrT="[Tekst]"/>
      <dgm:spPr/>
      <dgm:t>
        <a:bodyPr/>
        <a:lstStyle/>
        <a:p>
          <a:r>
            <a:rPr lang="nl-NL"/>
            <a:t> Het bevoegd gezag (lees: schooldirecteur) besluit binnen 6 weken over het verzoek tot toelating.</a:t>
          </a:r>
        </a:p>
      </dgm:t>
    </dgm:pt>
    <dgm:pt modelId="{78CC666C-3727-4ED9-A75A-1732574F5875}" type="parTrans" cxnId="{A2226076-C9AA-4A55-9793-612845D43043}">
      <dgm:prSet/>
      <dgm:spPr/>
      <dgm:t>
        <a:bodyPr/>
        <a:lstStyle/>
        <a:p>
          <a:endParaRPr lang="nl-NL"/>
        </a:p>
      </dgm:t>
    </dgm:pt>
    <dgm:pt modelId="{B77CCE5A-2AF9-4901-B46B-215A52422113}" type="sibTrans" cxnId="{A2226076-C9AA-4A55-9793-612845D43043}">
      <dgm:prSet/>
      <dgm:spPr/>
      <dgm:t>
        <a:bodyPr/>
        <a:lstStyle/>
        <a:p>
          <a:endParaRPr lang="nl-NL"/>
        </a:p>
      </dgm:t>
    </dgm:pt>
    <dgm:pt modelId="{0085BFB1-387E-44A4-9A75-CA4AA9683AAB}">
      <dgm:prSet phldrT="[Tekst]"/>
      <dgm:spPr/>
      <dgm:t>
        <a:bodyPr/>
        <a:lstStyle/>
        <a:p>
          <a:r>
            <a:rPr lang="nl-NL"/>
            <a:t> Het bevoegd gezag (lees: schooldirecteur) kan deze termijn met maximaal 4 weken verlengen. Men deelt dit gemotiveerd mee aan de ouders.</a:t>
          </a:r>
        </a:p>
      </dgm:t>
    </dgm:pt>
    <dgm:pt modelId="{5069C8CC-27DB-42E0-AFAB-DCD3DDADF0F4}" type="parTrans" cxnId="{FFCF5B57-1AE8-4F53-91D3-E97102543006}">
      <dgm:prSet/>
      <dgm:spPr/>
      <dgm:t>
        <a:bodyPr/>
        <a:lstStyle/>
        <a:p>
          <a:endParaRPr lang="nl-NL"/>
        </a:p>
      </dgm:t>
    </dgm:pt>
    <dgm:pt modelId="{E5F91C4D-3895-4607-8DA9-F7C84463EE44}" type="sibTrans" cxnId="{FFCF5B57-1AE8-4F53-91D3-E97102543006}">
      <dgm:prSet/>
      <dgm:spPr/>
      <dgm:t>
        <a:bodyPr/>
        <a:lstStyle/>
        <a:p>
          <a:endParaRPr lang="nl-NL"/>
        </a:p>
      </dgm:t>
    </dgm:pt>
    <dgm:pt modelId="{92DD6CB6-C39A-4575-B3FA-48A1BE8DBB8C}">
      <dgm:prSet phldrT="[Tekst]"/>
      <dgm:spPr/>
      <dgm:t>
        <a:bodyPr/>
        <a:lstStyle/>
        <a:p>
          <a:r>
            <a:rPr lang="nl-NL"/>
            <a:t>Toelatingsbeslissing</a:t>
          </a:r>
        </a:p>
      </dgm:t>
    </dgm:pt>
    <dgm:pt modelId="{193777D9-D0EE-4FA1-AEB5-16BA903048E3}" type="parTrans" cxnId="{2C0A4B91-A774-4B06-BFCC-DF812366600E}">
      <dgm:prSet/>
      <dgm:spPr/>
      <dgm:t>
        <a:bodyPr/>
        <a:lstStyle/>
        <a:p>
          <a:endParaRPr lang="nl-NL"/>
        </a:p>
      </dgm:t>
    </dgm:pt>
    <dgm:pt modelId="{5FEA77CA-E7D7-4DA8-B429-D3D180AF44E1}" type="sibTrans" cxnId="{2C0A4B91-A774-4B06-BFCC-DF812366600E}">
      <dgm:prSet/>
      <dgm:spPr/>
      <dgm:t>
        <a:bodyPr/>
        <a:lstStyle/>
        <a:p>
          <a:endParaRPr lang="nl-NL"/>
        </a:p>
      </dgm:t>
    </dgm:pt>
    <dgm:pt modelId="{00621CF2-0B9D-425A-81C0-4FFC1E8343C0}">
      <dgm:prSet phldrT="[Tekst]"/>
      <dgm:spPr/>
      <dgm:t>
        <a:bodyPr/>
        <a:lstStyle/>
        <a:p>
          <a:r>
            <a:rPr lang="nl-NL"/>
            <a:t>Het bevoegd gezag (lees: schooldirecteur) neem een positieve of negatieve toelatingsbeslissing.</a:t>
          </a:r>
        </a:p>
      </dgm:t>
    </dgm:pt>
    <dgm:pt modelId="{E75C38F7-653D-4953-8A2A-9A2DD8E6FC57}" type="parTrans" cxnId="{FE94E1E2-8353-4566-BA90-779B83B61BFD}">
      <dgm:prSet/>
      <dgm:spPr/>
      <dgm:t>
        <a:bodyPr/>
        <a:lstStyle/>
        <a:p>
          <a:endParaRPr lang="nl-NL"/>
        </a:p>
      </dgm:t>
    </dgm:pt>
    <dgm:pt modelId="{9AB0E6D1-3669-4FED-ADE0-E780B28145F3}" type="sibTrans" cxnId="{FE94E1E2-8353-4566-BA90-779B83B61BFD}">
      <dgm:prSet/>
      <dgm:spPr/>
      <dgm:t>
        <a:bodyPr/>
        <a:lstStyle/>
        <a:p>
          <a:endParaRPr lang="nl-NL"/>
        </a:p>
      </dgm:t>
    </dgm:pt>
    <dgm:pt modelId="{31865968-33E8-47EA-B81A-24B79ED68F99}">
      <dgm:prSet phldrT="[Tekst]"/>
      <dgm:spPr/>
      <dgm:t>
        <a:bodyPr/>
        <a:lstStyle/>
        <a:p>
          <a:r>
            <a:rPr lang="nl-NL"/>
            <a:t>Bij een negatieve beslissing moet het bevoegd gezag een alternatief aanbieden indien de leerling een extra ondersteuningsvraag heeft (zorgplicht). Voor het nemen van de beslissing na aanmedling staat een termijn van maximaal 6 weken, die met 4 weken gemotiveerd mag worden verlengd. Ook hier licht de school de ouders over in.</a:t>
          </a:r>
        </a:p>
      </dgm:t>
    </dgm:pt>
    <dgm:pt modelId="{4A2D8E57-0CB4-41A7-AF29-53ED1F8583E5}" type="parTrans" cxnId="{38D6A55A-9BFA-495D-8CC0-973E53F11E35}">
      <dgm:prSet/>
      <dgm:spPr/>
      <dgm:t>
        <a:bodyPr/>
        <a:lstStyle/>
        <a:p>
          <a:endParaRPr lang="nl-NL"/>
        </a:p>
      </dgm:t>
    </dgm:pt>
    <dgm:pt modelId="{B25AE60B-D8C0-44E9-8A4C-53482D3B6543}" type="sibTrans" cxnId="{38D6A55A-9BFA-495D-8CC0-973E53F11E35}">
      <dgm:prSet/>
      <dgm:spPr/>
      <dgm:t>
        <a:bodyPr/>
        <a:lstStyle/>
        <a:p>
          <a:endParaRPr lang="nl-NL"/>
        </a:p>
      </dgm:t>
    </dgm:pt>
    <dgm:pt modelId="{FEA2878A-3B71-4F1A-AFA7-6595D4C1532C}">
      <dgm:prSet phldrT="[Tekst]"/>
      <dgm:spPr/>
      <dgm:t>
        <a:bodyPr/>
        <a:lstStyle/>
        <a:p>
          <a:r>
            <a:rPr lang="nl-NL"/>
            <a:t>men geeft ook aan of men op andere scholen dit ook heeft verzocht en welke scholen dit zijn en welke school de voorkeur heeft.</a:t>
          </a:r>
        </a:p>
      </dgm:t>
    </dgm:pt>
    <dgm:pt modelId="{FBCC8174-C465-4403-BD08-5548442FDC47}" type="parTrans" cxnId="{4E14B382-3F07-49D4-B5AD-1C153F5223C2}">
      <dgm:prSet/>
      <dgm:spPr/>
      <dgm:t>
        <a:bodyPr/>
        <a:lstStyle/>
        <a:p>
          <a:endParaRPr lang="nl-NL"/>
        </a:p>
      </dgm:t>
    </dgm:pt>
    <dgm:pt modelId="{0EE28080-B177-4146-B80A-0139C0A8C500}" type="sibTrans" cxnId="{4E14B382-3F07-49D4-B5AD-1C153F5223C2}">
      <dgm:prSet/>
      <dgm:spPr/>
      <dgm:t>
        <a:bodyPr/>
        <a:lstStyle/>
        <a:p>
          <a:endParaRPr lang="nl-NL"/>
        </a:p>
      </dgm:t>
    </dgm:pt>
    <dgm:pt modelId="{3C9A0D91-2307-4788-B555-50166B3B1D56}">
      <dgm:prSet phldrT="[Tekst]"/>
      <dgm:spPr/>
      <dgm:t>
        <a:bodyPr/>
        <a:lstStyle/>
        <a:p>
          <a:r>
            <a:rPr lang="nl-NL"/>
            <a:t> De 6 weken termijn gaat in op de dag dat het kind schriftelijk wordt aangemeld</a:t>
          </a:r>
        </a:p>
      </dgm:t>
    </dgm:pt>
    <dgm:pt modelId="{A78F54BE-88F3-4F0A-B980-4FE3889A485B}" type="parTrans" cxnId="{B367CE83-590C-4508-9978-D6DB6BD62A30}">
      <dgm:prSet/>
      <dgm:spPr/>
      <dgm:t>
        <a:bodyPr/>
        <a:lstStyle/>
        <a:p>
          <a:endParaRPr lang="nl-NL"/>
        </a:p>
      </dgm:t>
    </dgm:pt>
    <dgm:pt modelId="{8B170F5E-2EAB-479A-A9DF-F7C86017BF81}" type="sibTrans" cxnId="{B367CE83-590C-4508-9978-D6DB6BD62A30}">
      <dgm:prSet/>
      <dgm:spPr/>
      <dgm:t>
        <a:bodyPr/>
        <a:lstStyle/>
        <a:p>
          <a:endParaRPr lang="nl-NL"/>
        </a:p>
      </dgm:t>
    </dgm:pt>
    <dgm:pt modelId="{7ABA492F-93E1-411E-8AFC-9524A3591B37}">
      <dgm:prSet/>
      <dgm:spPr/>
      <dgm:t>
        <a:bodyPr/>
        <a:lstStyle/>
        <a:p>
          <a:r>
            <a:rPr lang="nl-NL"/>
            <a:t>Inschrijving</a:t>
          </a:r>
        </a:p>
      </dgm:t>
    </dgm:pt>
    <dgm:pt modelId="{F346ACB5-DE64-42D6-9100-EE80A0214404}" type="parTrans" cxnId="{A1B78949-EBF3-4D06-846D-0C637B29BDAF}">
      <dgm:prSet/>
      <dgm:spPr/>
      <dgm:t>
        <a:bodyPr/>
        <a:lstStyle/>
        <a:p>
          <a:endParaRPr lang="nl-NL"/>
        </a:p>
      </dgm:t>
    </dgm:pt>
    <dgm:pt modelId="{FB336D1C-F5F1-44BF-AC0E-1949BE3DB191}" type="sibTrans" cxnId="{A1B78949-EBF3-4D06-846D-0C637B29BDAF}">
      <dgm:prSet/>
      <dgm:spPr/>
      <dgm:t>
        <a:bodyPr/>
        <a:lstStyle/>
        <a:p>
          <a:endParaRPr lang="nl-NL"/>
        </a:p>
      </dgm:t>
    </dgm:pt>
    <dgm:pt modelId="{B14E8065-0BEA-4897-ADCE-291202AD7A24}">
      <dgm:prSet/>
      <dgm:spPr/>
      <dgm:t>
        <a:bodyPr/>
        <a:lstStyle/>
        <a:p>
          <a:r>
            <a:rPr lang="nl-NL"/>
            <a:t>Na een positieve toelatingsbeslissing volgt de inschrijving.</a:t>
          </a:r>
        </a:p>
      </dgm:t>
    </dgm:pt>
    <dgm:pt modelId="{8E6C9E5E-B9A6-4B67-BD72-84A04C2B38A1}" type="parTrans" cxnId="{1D7B67FC-AEA8-4553-8D00-517DFD4041F7}">
      <dgm:prSet/>
      <dgm:spPr/>
      <dgm:t>
        <a:bodyPr/>
        <a:lstStyle/>
        <a:p>
          <a:endParaRPr lang="nl-NL"/>
        </a:p>
      </dgm:t>
    </dgm:pt>
    <dgm:pt modelId="{F5CA5CFA-D077-4AD2-A9AC-433A30A0565A}" type="sibTrans" cxnId="{1D7B67FC-AEA8-4553-8D00-517DFD4041F7}">
      <dgm:prSet/>
      <dgm:spPr/>
      <dgm:t>
        <a:bodyPr/>
        <a:lstStyle/>
        <a:p>
          <a:endParaRPr lang="nl-NL"/>
        </a:p>
      </dgm:t>
    </dgm:pt>
    <dgm:pt modelId="{24495091-5940-4931-B4DF-301608D1E62F}">
      <dgm:prSet phldrT="[Tekst]"/>
      <dgm:spPr/>
      <dgm:t>
        <a:bodyPr/>
        <a:lstStyle/>
        <a:p>
          <a:r>
            <a:rPr lang="nl-NL"/>
            <a:t>de school waar de 1e aanmelding plaats vindt heeft de zorgplicht.</a:t>
          </a:r>
        </a:p>
      </dgm:t>
    </dgm:pt>
    <dgm:pt modelId="{6BACE589-D074-4BE7-84C4-6094CBFCFB83}" type="parTrans" cxnId="{C62246B9-16E1-4C29-85DF-1F3A21C3FB1A}">
      <dgm:prSet/>
      <dgm:spPr/>
    </dgm:pt>
    <dgm:pt modelId="{3910063B-1C97-487F-AF57-8421D4170442}" type="sibTrans" cxnId="{C62246B9-16E1-4C29-85DF-1F3A21C3FB1A}">
      <dgm:prSet/>
      <dgm:spPr/>
    </dgm:pt>
    <dgm:pt modelId="{E1AC92DB-4099-4B77-9F45-18FC900F8F33}" type="pres">
      <dgm:prSet presAssocID="{7D5FC697-CF3D-4794-B7DA-A42AC4EBA69D}" presName="linearFlow" presStyleCnt="0">
        <dgm:presLayoutVars>
          <dgm:dir/>
          <dgm:animLvl val="lvl"/>
          <dgm:resizeHandles val="exact"/>
        </dgm:presLayoutVars>
      </dgm:prSet>
      <dgm:spPr/>
      <dgm:t>
        <a:bodyPr/>
        <a:lstStyle/>
        <a:p>
          <a:endParaRPr lang="nl-NL"/>
        </a:p>
      </dgm:t>
    </dgm:pt>
    <dgm:pt modelId="{26804F00-B174-43F6-9968-3D3076246F0C}" type="pres">
      <dgm:prSet presAssocID="{57E3E8EE-4F75-4E97-85CD-158DCB13D008}" presName="composite" presStyleCnt="0"/>
      <dgm:spPr/>
    </dgm:pt>
    <dgm:pt modelId="{47A2FF9B-3B21-40AC-9C4B-661188BEE5A4}" type="pres">
      <dgm:prSet presAssocID="{57E3E8EE-4F75-4E97-85CD-158DCB13D008}" presName="parentText" presStyleLbl="alignNode1" presStyleIdx="0" presStyleCnt="4">
        <dgm:presLayoutVars>
          <dgm:chMax val="1"/>
          <dgm:bulletEnabled val="1"/>
        </dgm:presLayoutVars>
      </dgm:prSet>
      <dgm:spPr/>
      <dgm:t>
        <a:bodyPr/>
        <a:lstStyle/>
        <a:p>
          <a:endParaRPr lang="nl-NL"/>
        </a:p>
      </dgm:t>
    </dgm:pt>
    <dgm:pt modelId="{0AAD452E-F7D2-49D3-8576-170148FA43F5}" type="pres">
      <dgm:prSet presAssocID="{57E3E8EE-4F75-4E97-85CD-158DCB13D008}" presName="descendantText" presStyleLbl="alignAcc1" presStyleIdx="0" presStyleCnt="4">
        <dgm:presLayoutVars>
          <dgm:bulletEnabled val="1"/>
        </dgm:presLayoutVars>
      </dgm:prSet>
      <dgm:spPr/>
      <dgm:t>
        <a:bodyPr/>
        <a:lstStyle/>
        <a:p>
          <a:endParaRPr lang="nl-NL"/>
        </a:p>
      </dgm:t>
    </dgm:pt>
    <dgm:pt modelId="{FD293E5E-054E-4E60-8FF8-27052EBF64DA}" type="pres">
      <dgm:prSet presAssocID="{25ADA293-990D-46FC-A71A-5F1B3AA0B910}" presName="sp" presStyleCnt="0"/>
      <dgm:spPr/>
    </dgm:pt>
    <dgm:pt modelId="{C6A43F23-6B53-4489-99FF-DBCED5002166}" type="pres">
      <dgm:prSet presAssocID="{466EFB5C-9C69-47BC-B3B3-1B038726D26E}" presName="composite" presStyleCnt="0"/>
      <dgm:spPr/>
    </dgm:pt>
    <dgm:pt modelId="{C15760A9-B0A6-4071-8F3C-DDA88873F41C}" type="pres">
      <dgm:prSet presAssocID="{466EFB5C-9C69-47BC-B3B3-1B038726D26E}" presName="parentText" presStyleLbl="alignNode1" presStyleIdx="1" presStyleCnt="4">
        <dgm:presLayoutVars>
          <dgm:chMax val="1"/>
          <dgm:bulletEnabled val="1"/>
        </dgm:presLayoutVars>
      </dgm:prSet>
      <dgm:spPr/>
      <dgm:t>
        <a:bodyPr/>
        <a:lstStyle/>
        <a:p>
          <a:endParaRPr lang="nl-NL"/>
        </a:p>
      </dgm:t>
    </dgm:pt>
    <dgm:pt modelId="{7EB040AA-A9DF-49D3-BDF6-69F055A995C4}" type="pres">
      <dgm:prSet presAssocID="{466EFB5C-9C69-47BC-B3B3-1B038726D26E}" presName="descendantText" presStyleLbl="alignAcc1" presStyleIdx="1" presStyleCnt="4">
        <dgm:presLayoutVars>
          <dgm:bulletEnabled val="1"/>
        </dgm:presLayoutVars>
      </dgm:prSet>
      <dgm:spPr/>
      <dgm:t>
        <a:bodyPr/>
        <a:lstStyle/>
        <a:p>
          <a:endParaRPr lang="nl-NL"/>
        </a:p>
      </dgm:t>
    </dgm:pt>
    <dgm:pt modelId="{434DABBA-D749-4CF6-A225-785D3063A189}" type="pres">
      <dgm:prSet presAssocID="{EF27311E-508E-467D-84F6-7343450E83CD}" presName="sp" presStyleCnt="0"/>
      <dgm:spPr/>
    </dgm:pt>
    <dgm:pt modelId="{C3E34954-B962-4CFE-BC25-09FE4CF56139}" type="pres">
      <dgm:prSet presAssocID="{92DD6CB6-C39A-4575-B3FA-48A1BE8DBB8C}" presName="composite" presStyleCnt="0"/>
      <dgm:spPr/>
    </dgm:pt>
    <dgm:pt modelId="{7A4D955D-78D4-493A-816B-C7B9E6CD6BCD}" type="pres">
      <dgm:prSet presAssocID="{92DD6CB6-C39A-4575-B3FA-48A1BE8DBB8C}" presName="parentText" presStyleLbl="alignNode1" presStyleIdx="2" presStyleCnt="4">
        <dgm:presLayoutVars>
          <dgm:chMax val="1"/>
          <dgm:bulletEnabled val="1"/>
        </dgm:presLayoutVars>
      </dgm:prSet>
      <dgm:spPr/>
      <dgm:t>
        <a:bodyPr/>
        <a:lstStyle/>
        <a:p>
          <a:endParaRPr lang="nl-NL"/>
        </a:p>
      </dgm:t>
    </dgm:pt>
    <dgm:pt modelId="{F1148BBB-0295-481C-BD47-22AEC68CED9B}" type="pres">
      <dgm:prSet presAssocID="{92DD6CB6-C39A-4575-B3FA-48A1BE8DBB8C}" presName="descendantText" presStyleLbl="alignAcc1" presStyleIdx="2" presStyleCnt="4">
        <dgm:presLayoutVars>
          <dgm:bulletEnabled val="1"/>
        </dgm:presLayoutVars>
      </dgm:prSet>
      <dgm:spPr/>
      <dgm:t>
        <a:bodyPr/>
        <a:lstStyle/>
        <a:p>
          <a:endParaRPr lang="nl-NL"/>
        </a:p>
      </dgm:t>
    </dgm:pt>
    <dgm:pt modelId="{9B8A5330-83E3-4C1B-8B80-4F413D3CDA69}" type="pres">
      <dgm:prSet presAssocID="{5FEA77CA-E7D7-4DA8-B429-D3D180AF44E1}" presName="sp" presStyleCnt="0"/>
      <dgm:spPr/>
    </dgm:pt>
    <dgm:pt modelId="{7B8D35AB-272C-4698-ACC2-A1D7540177CF}" type="pres">
      <dgm:prSet presAssocID="{7ABA492F-93E1-411E-8AFC-9524A3591B37}" presName="composite" presStyleCnt="0"/>
      <dgm:spPr/>
    </dgm:pt>
    <dgm:pt modelId="{150D0AFF-1658-4679-997E-F327016F2F2A}" type="pres">
      <dgm:prSet presAssocID="{7ABA492F-93E1-411E-8AFC-9524A3591B37}" presName="parentText" presStyleLbl="alignNode1" presStyleIdx="3" presStyleCnt="4">
        <dgm:presLayoutVars>
          <dgm:chMax val="1"/>
          <dgm:bulletEnabled val="1"/>
        </dgm:presLayoutVars>
      </dgm:prSet>
      <dgm:spPr/>
      <dgm:t>
        <a:bodyPr/>
        <a:lstStyle/>
        <a:p>
          <a:endParaRPr lang="nl-NL"/>
        </a:p>
      </dgm:t>
    </dgm:pt>
    <dgm:pt modelId="{ADFDCF66-DE0B-456D-AF6B-A729917044A7}" type="pres">
      <dgm:prSet presAssocID="{7ABA492F-93E1-411E-8AFC-9524A3591B37}" presName="descendantText" presStyleLbl="alignAcc1" presStyleIdx="3" presStyleCnt="4">
        <dgm:presLayoutVars>
          <dgm:bulletEnabled val="1"/>
        </dgm:presLayoutVars>
      </dgm:prSet>
      <dgm:spPr/>
      <dgm:t>
        <a:bodyPr/>
        <a:lstStyle/>
        <a:p>
          <a:endParaRPr lang="nl-NL"/>
        </a:p>
      </dgm:t>
    </dgm:pt>
  </dgm:ptLst>
  <dgm:cxnLst>
    <dgm:cxn modelId="{485C85C4-E45D-40C6-AEFB-5CED65D49E92}" type="presOf" srcId="{00621CF2-0B9D-425A-81C0-4FFC1E8343C0}" destId="{F1148BBB-0295-481C-BD47-22AEC68CED9B}" srcOrd="0" destOrd="0" presId="urn:microsoft.com/office/officeart/2005/8/layout/chevron2"/>
    <dgm:cxn modelId="{2D08CDC6-CEBA-4B49-BE8A-CF1ED565D1F1}" type="presOf" srcId="{3C9A0D91-2307-4788-B555-50166B3B1D56}" destId="{7EB040AA-A9DF-49D3-BDF6-69F055A995C4}" srcOrd="0" destOrd="2" presId="urn:microsoft.com/office/officeart/2005/8/layout/chevron2"/>
    <dgm:cxn modelId="{31531D8D-534A-46C2-82D9-F21EF114BB00}" type="presOf" srcId="{B14E8065-0BEA-4897-ADCE-291202AD7A24}" destId="{ADFDCF66-DE0B-456D-AF6B-A729917044A7}" srcOrd="0" destOrd="0" presId="urn:microsoft.com/office/officeart/2005/8/layout/chevron2"/>
    <dgm:cxn modelId="{64E6F86B-918E-42D0-B090-7E64A9E28281}" type="presOf" srcId="{941DDFCD-F819-4DF6-A33A-CCFA9C0C737D}" destId="{0AAD452E-F7D2-49D3-8576-170148FA43F5}" srcOrd="0" destOrd="0" presId="urn:microsoft.com/office/officeart/2005/8/layout/chevron2"/>
    <dgm:cxn modelId="{D43FA3B9-CB36-4C9B-85FD-7908348BB8F5}" type="presOf" srcId="{0085BFB1-387E-44A4-9A75-CA4AA9683AAB}" destId="{7EB040AA-A9DF-49D3-BDF6-69F055A995C4}" srcOrd="0" destOrd="1" presId="urn:microsoft.com/office/officeart/2005/8/layout/chevron2"/>
    <dgm:cxn modelId="{C62246B9-16E1-4C29-85DF-1F3A21C3FB1A}" srcId="{92DD6CB6-C39A-4575-B3FA-48A1BE8DBB8C}" destId="{24495091-5940-4931-B4DF-301608D1E62F}" srcOrd="2" destOrd="0" parTransId="{6BACE589-D074-4BE7-84C4-6094CBFCFB83}" sibTransId="{3910063B-1C97-487F-AF57-8421D4170442}"/>
    <dgm:cxn modelId="{A518B19B-FED8-4DD2-817E-9C345A244F63}" type="presOf" srcId="{789400BE-52A6-4452-8210-A7D68713A4D7}" destId="{0AAD452E-F7D2-49D3-8576-170148FA43F5}" srcOrd="0" destOrd="1" presId="urn:microsoft.com/office/officeart/2005/8/layout/chevron2"/>
    <dgm:cxn modelId="{B367CE83-590C-4508-9978-D6DB6BD62A30}" srcId="{466EFB5C-9C69-47BC-B3B3-1B038726D26E}" destId="{3C9A0D91-2307-4788-B555-50166B3B1D56}" srcOrd="2" destOrd="0" parTransId="{A78F54BE-88F3-4F0A-B980-4FE3889A485B}" sibTransId="{8B170F5E-2EAB-479A-A9DF-F7C86017BF81}"/>
    <dgm:cxn modelId="{FE94E1E2-8353-4566-BA90-779B83B61BFD}" srcId="{92DD6CB6-C39A-4575-B3FA-48A1BE8DBB8C}" destId="{00621CF2-0B9D-425A-81C0-4FFC1E8343C0}" srcOrd="0" destOrd="0" parTransId="{E75C38F7-653D-4953-8A2A-9A2DD8E6FC57}" sibTransId="{9AB0E6D1-3669-4FED-ADE0-E780B28145F3}"/>
    <dgm:cxn modelId="{6C991AC5-257A-431C-829D-D1E9E14F9987}" srcId="{7D5FC697-CF3D-4794-B7DA-A42AC4EBA69D}" destId="{57E3E8EE-4F75-4E97-85CD-158DCB13D008}" srcOrd="0" destOrd="0" parTransId="{53229735-EF88-402C-8BA4-6A1BE1C4C047}" sibTransId="{25ADA293-990D-46FC-A71A-5F1B3AA0B910}"/>
    <dgm:cxn modelId="{A1B78949-EBF3-4D06-846D-0C637B29BDAF}" srcId="{7D5FC697-CF3D-4794-B7DA-A42AC4EBA69D}" destId="{7ABA492F-93E1-411E-8AFC-9524A3591B37}" srcOrd="3" destOrd="0" parTransId="{F346ACB5-DE64-42D6-9100-EE80A0214404}" sibTransId="{FB336D1C-F5F1-44BF-AC0E-1949BE3DB191}"/>
    <dgm:cxn modelId="{7C8FA090-4802-41B2-8C6C-C6A128E23DE3}" type="presOf" srcId="{466EFB5C-9C69-47BC-B3B3-1B038726D26E}" destId="{C15760A9-B0A6-4071-8F3C-DDA88873F41C}" srcOrd="0" destOrd="0" presId="urn:microsoft.com/office/officeart/2005/8/layout/chevron2"/>
    <dgm:cxn modelId="{F316EA52-D080-48BA-8B61-7E5F5157F675}" type="presOf" srcId="{39A92EA9-C7C2-44E3-A958-9C79BDC4F481}" destId="{7EB040AA-A9DF-49D3-BDF6-69F055A995C4}" srcOrd="0" destOrd="0" presId="urn:microsoft.com/office/officeart/2005/8/layout/chevron2"/>
    <dgm:cxn modelId="{FFCF5B57-1AE8-4F53-91D3-E97102543006}" srcId="{466EFB5C-9C69-47BC-B3B3-1B038726D26E}" destId="{0085BFB1-387E-44A4-9A75-CA4AA9683AAB}" srcOrd="1" destOrd="0" parTransId="{5069C8CC-27DB-42E0-AFAB-DCD3DDADF0F4}" sibTransId="{E5F91C4D-3895-4607-8DA9-F7C84463EE44}"/>
    <dgm:cxn modelId="{C196C051-33D1-4FE2-AFA9-7FAB48116D78}" type="presOf" srcId="{FEA2878A-3B71-4F1A-AFA7-6595D4C1532C}" destId="{0AAD452E-F7D2-49D3-8576-170148FA43F5}" srcOrd="0" destOrd="2" presId="urn:microsoft.com/office/officeart/2005/8/layout/chevron2"/>
    <dgm:cxn modelId="{DCA9BEFD-BC87-49A9-A67A-E36298827591}" type="presOf" srcId="{24495091-5940-4931-B4DF-301608D1E62F}" destId="{F1148BBB-0295-481C-BD47-22AEC68CED9B}" srcOrd="0" destOrd="2" presId="urn:microsoft.com/office/officeart/2005/8/layout/chevron2"/>
    <dgm:cxn modelId="{F5198EEC-40E2-4BF9-B04F-B85A18F61DF3}" type="presOf" srcId="{57E3E8EE-4F75-4E97-85CD-158DCB13D008}" destId="{47A2FF9B-3B21-40AC-9C4B-661188BEE5A4}" srcOrd="0" destOrd="0" presId="urn:microsoft.com/office/officeart/2005/8/layout/chevron2"/>
    <dgm:cxn modelId="{EFEF7F5D-9855-4566-9C97-AE233FA25F25}" srcId="{57E3E8EE-4F75-4E97-85CD-158DCB13D008}" destId="{789400BE-52A6-4452-8210-A7D68713A4D7}" srcOrd="1" destOrd="0" parTransId="{5D8120DF-4839-407D-9478-C6249507F6F7}" sibTransId="{A4D1B1A2-CD8D-43FC-8332-A2A9E7536D43}"/>
    <dgm:cxn modelId="{A2226076-C9AA-4A55-9793-612845D43043}" srcId="{466EFB5C-9C69-47BC-B3B3-1B038726D26E}" destId="{39A92EA9-C7C2-44E3-A958-9C79BDC4F481}" srcOrd="0" destOrd="0" parTransId="{78CC666C-3727-4ED9-A75A-1732574F5875}" sibTransId="{B77CCE5A-2AF9-4901-B46B-215A52422113}"/>
    <dgm:cxn modelId="{EA938CAE-954B-466B-904F-6B3851C4AAEB}" type="presOf" srcId="{31865968-33E8-47EA-B81A-24B79ED68F99}" destId="{F1148BBB-0295-481C-BD47-22AEC68CED9B}" srcOrd="0" destOrd="1" presId="urn:microsoft.com/office/officeart/2005/8/layout/chevron2"/>
    <dgm:cxn modelId="{EA0FE8EB-C4F8-4B32-A7A5-1105F7B22D74}" type="presOf" srcId="{7D5FC697-CF3D-4794-B7DA-A42AC4EBA69D}" destId="{E1AC92DB-4099-4B77-9F45-18FC900F8F33}" srcOrd="0" destOrd="0" presId="urn:microsoft.com/office/officeart/2005/8/layout/chevron2"/>
    <dgm:cxn modelId="{459A944F-7BD7-4921-BE8A-37D786D1564F}" type="presOf" srcId="{92DD6CB6-C39A-4575-B3FA-48A1BE8DBB8C}" destId="{7A4D955D-78D4-493A-816B-C7B9E6CD6BCD}" srcOrd="0" destOrd="0" presId="urn:microsoft.com/office/officeart/2005/8/layout/chevron2"/>
    <dgm:cxn modelId="{669B990C-6050-43EA-A508-E05345F0321D}" srcId="{57E3E8EE-4F75-4E97-85CD-158DCB13D008}" destId="{941DDFCD-F819-4DF6-A33A-CCFA9C0C737D}" srcOrd="0" destOrd="0" parTransId="{7F9CAB8E-D730-45CB-BE99-85C61FBF9538}" sibTransId="{E6AAEE7C-6FE2-4611-A0C2-916026C50435}"/>
    <dgm:cxn modelId="{0BC06948-E193-446E-9632-7F90863D4C57}" srcId="{7D5FC697-CF3D-4794-B7DA-A42AC4EBA69D}" destId="{466EFB5C-9C69-47BC-B3B3-1B038726D26E}" srcOrd="1" destOrd="0" parTransId="{3A93EE0F-4B63-4FC0-8897-8F8C6E7589D3}" sibTransId="{EF27311E-508E-467D-84F6-7343450E83CD}"/>
    <dgm:cxn modelId="{B34719EE-C19B-4EEA-8CE0-920821DD8DC9}" type="presOf" srcId="{7ABA492F-93E1-411E-8AFC-9524A3591B37}" destId="{150D0AFF-1658-4679-997E-F327016F2F2A}" srcOrd="0" destOrd="0" presId="urn:microsoft.com/office/officeart/2005/8/layout/chevron2"/>
    <dgm:cxn modelId="{4E14B382-3F07-49D4-B5AD-1C153F5223C2}" srcId="{57E3E8EE-4F75-4E97-85CD-158DCB13D008}" destId="{FEA2878A-3B71-4F1A-AFA7-6595D4C1532C}" srcOrd="2" destOrd="0" parTransId="{FBCC8174-C465-4403-BD08-5548442FDC47}" sibTransId="{0EE28080-B177-4146-B80A-0139C0A8C500}"/>
    <dgm:cxn modelId="{1D7B67FC-AEA8-4553-8D00-517DFD4041F7}" srcId="{7ABA492F-93E1-411E-8AFC-9524A3591B37}" destId="{B14E8065-0BEA-4897-ADCE-291202AD7A24}" srcOrd="0" destOrd="0" parTransId="{8E6C9E5E-B9A6-4B67-BD72-84A04C2B38A1}" sibTransId="{F5CA5CFA-D077-4AD2-A9AC-433A30A0565A}"/>
    <dgm:cxn modelId="{2C0A4B91-A774-4B06-BFCC-DF812366600E}" srcId="{7D5FC697-CF3D-4794-B7DA-A42AC4EBA69D}" destId="{92DD6CB6-C39A-4575-B3FA-48A1BE8DBB8C}" srcOrd="2" destOrd="0" parTransId="{193777D9-D0EE-4FA1-AEB5-16BA903048E3}" sibTransId="{5FEA77CA-E7D7-4DA8-B429-D3D180AF44E1}"/>
    <dgm:cxn modelId="{38D6A55A-9BFA-495D-8CC0-973E53F11E35}" srcId="{92DD6CB6-C39A-4575-B3FA-48A1BE8DBB8C}" destId="{31865968-33E8-47EA-B81A-24B79ED68F99}" srcOrd="1" destOrd="0" parTransId="{4A2D8E57-0CB4-41A7-AF29-53ED1F8583E5}" sibTransId="{B25AE60B-D8C0-44E9-8A4C-53482D3B6543}"/>
    <dgm:cxn modelId="{BAE4FE2A-10A0-4C33-8A74-224C0294FC5C}" type="presParOf" srcId="{E1AC92DB-4099-4B77-9F45-18FC900F8F33}" destId="{26804F00-B174-43F6-9968-3D3076246F0C}" srcOrd="0" destOrd="0" presId="urn:microsoft.com/office/officeart/2005/8/layout/chevron2"/>
    <dgm:cxn modelId="{2C4046D4-3ED6-4100-B5F3-DFB53078D47F}" type="presParOf" srcId="{26804F00-B174-43F6-9968-3D3076246F0C}" destId="{47A2FF9B-3B21-40AC-9C4B-661188BEE5A4}" srcOrd="0" destOrd="0" presId="urn:microsoft.com/office/officeart/2005/8/layout/chevron2"/>
    <dgm:cxn modelId="{301041C0-CE48-4A18-85ED-9A2FF3BF7D82}" type="presParOf" srcId="{26804F00-B174-43F6-9968-3D3076246F0C}" destId="{0AAD452E-F7D2-49D3-8576-170148FA43F5}" srcOrd="1" destOrd="0" presId="urn:microsoft.com/office/officeart/2005/8/layout/chevron2"/>
    <dgm:cxn modelId="{37784979-DE38-4AEE-A84E-403C72DB7D37}" type="presParOf" srcId="{E1AC92DB-4099-4B77-9F45-18FC900F8F33}" destId="{FD293E5E-054E-4E60-8FF8-27052EBF64DA}" srcOrd="1" destOrd="0" presId="urn:microsoft.com/office/officeart/2005/8/layout/chevron2"/>
    <dgm:cxn modelId="{408D5C50-0FF6-4C3E-AA41-F081E9AFCB55}" type="presParOf" srcId="{E1AC92DB-4099-4B77-9F45-18FC900F8F33}" destId="{C6A43F23-6B53-4489-99FF-DBCED5002166}" srcOrd="2" destOrd="0" presId="urn:microsoft.com/office/officeart/2005/8/layout/chevron2"/>
    <dgm:cxn modelId="{0CF116ED-6815-4990-9828-D9CE7D3D670D}" type="presParOf" srcId="{C6A43F23-6B53-4489-99FF-DBCED5002166}" destId="{C15760A9-B0A6-4071-8F3C-DDA88873F41C}" srcOrd="0" destOrd="0" presId="urn:microsoft.com/office/officeart/2005/8/layout/chevron2"/>
    <dgm:cxn modelId="{3B10C288-88A4-4D9F-9722-94A0F3FB7A64}" type="presParOf" srcId="{C6A43F23-6B53-4489-99FF-DBCED5002166}" destId="{7EB040AA-A9DF-49D3-BDF6-69F055A995C4}" srcOrd="1" destOrd="0" presId="urn:microsoft.com/office/officeart/2005/8/layout/chevron2"/>
    <dgm:cxn modelId="{EDEB00E5-BAC5-497B-98C6-535FB7DB6289}" type="presParOf" srcId="{E1AC92DB-4099-4B77-9F45-18FC900F8F33}" destId="{434DABBA-D749-4CF6-A225-785D3063A189}" srcOrd="3" destOrd="0" presId="urn:microsoft.com/office/officeart/2005/8/layout/chevron2"/>
    <dgm:cxn modelId="{B987A566-F63E-4561-807E-6B5B152A1637}" type="presParOf" srcId="{E1AC92DB-4099-4B77-9F45-18FC900F8F33}" destId="{C3E34954-B962-4CFE-BC25-09FE4CF56139}" srcOrd="4" destOrd="0" presId="urn:microsoft.com/office/officeart/2005/8/layout/chevron2"/>
    <dgm:cxn modelId="{185C7C40-ECFB-42A7-A433-3CAC9C1A91AD}" type="presParOf" srcId="{C3E34954-B962-4CFE-BC25-09FE4CF56139}" destId="{7A4D955D-78D4-493A-816B-C7B9E6CD6BCD}" srcOrd="0" destOrd="0" presId="urn:microsoft.com/office/officeart/2005/8/layout/chevron2"/>
    <dgm:cxn modelId="{B2193233-D45C-45AD-B954-CA0FA88BAF80}" type="presParOf" srcId="{C3E34954-B962-4CFE-BC25-09FE4CF56139}" destId="{F1148BBB-0295-481C-BD47-22AEC68CED9B}" srcOrd="1" destOrd="0" presId="urn:microsoft.com/office/officeart/2005/8/layout/chevron2"/>
    <dgm:cxn modelId="{204BEC0D-C15E-4735-80C7-AE1DF18208A6}" type="presParOf" srcId="{E1AC92DB-4099-4B77-9F45-18FC900F8F33}" destId="{9B8A5330-83E3-4C1B-8B80-4F413D3CDA69}" srcOrd="5" destOrd="0" presId="urn:microsoft.com/office/officeart/2005/8/layout/chevron2"/>
    <dgm:cxn modelId="{35079F30-C35C-4AD7-9F62-4E189C7F124D}" type="presParOf" srcId="{E1AC92DB-4099-4B77-9F45-18FC900F8F33}" destId="{7B8D35AB-272C-4698-ACC2-A1D7540177CF}" srcOrd="6" destOrd="0" presId="urn:microsoft.com/office/officeart/2005/8/layout/chevron2"/>
    <dgm:cxn modelId="{4CF05507-F17C-44D0-9025-8620DB142429}" type="presParOf" srcId="{7B8D35AB-272C-4698-ACC2-A1D7540177CF}" destId="{150D0AFF-1658-4679-997E-F327016F2F2A}" srcOrd="0" destOrd="0" presId="urn:microsoft.com/office/officeart/2005/8/layout/chevron2"/>
    <dgm:cxn modelId="{5E322001-A1BE-4505-8B3F-1E48B81DBC8F}" type="presParOf" srcId="{7B8D35AB-272C-4698-ACC2-A1D7540177CF}" destId="{ADFDCF66-DE0B-456D-AF6B-A729917044A7}"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2FF9B-3B21-40AC-9C4B-661188BEE5A4}">
      <dsp:nvSpPr>
        <dsp:cNvPr id="0" name=""/>
        <dsp:cNvSpPr/>
      </dsp:nvSpPr>
      <dsp:spPr>
        <a:xfrm rot="5400000">
          <a:off x="-180279" y="183424"/>
          <a:ext cx="1201866" cy="8413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Aanmelding</a:t>
          </a:r>
        </a:p>
      </dsp:txBody>
      <dsp:txXfrm rot="-5400000">
        <a:off x="1" y="423797"/>
        <a:ext cx="841306" cy="360560"/>
      </dsp:txXfrm>
    </dsp:sp>
    <dsp:sp modelId="{0AAD452E-F7D2-49D3-8576-170148FA43F5}">
      <dsp:nvSpPr>
        <dsp:cNvPr id="0" name=""/>
        <dsp:cNvSpPr/>
      </dsp:nvSpPr>
      <dsp:spPr>
        <a:xfrm rot="5400000">
          <a:off x="2773246" y="-1928795"/>
          <a:ext cx="781213" cy="4645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nl-NL" sz="700" kern="1200"/>
            <a:t>Art. 40 WPO: ouders moeten schriftelijk aanmelden voor toelating van hun kind op de school. Hierbij meldt men een datum waarop men wil dat het kind wordt toegelaten. Art 40 WPO- 2e lid: Dit kan vanaf de dag dat het kind drie jaar is.</a:t>
          </a:r>
        </a:p>
        <a:p>
          <a:pPr marL="57150" lvl="1" indent="-57150" algn="l" defTabSz="311150">
            <a:lnSpc>
              <a:spcPct val="90000"/>
            </a:lnSpc>
            <a:spcBef>
              <a:spcPct val="0"/>
            </a:spcBef>
            <a:spcAft>
              <a:spcPct val="15000"/>
            </a:spcAft>
            <a:buChar char="••"/>
          </a:pPr>
          <a:r>
            <a:rPr lang="nl-NL" sz="700" kern="1200"/>
            <a:t>minimaal 10 weken voordat men de datum van toelating vraag.</a:t>
          </a:r>
        </a:p>
        <a:p>
          <a:pPr marL="57150" lvl="1" indent="-57150" algn="l" defTabSz="311150">
            <a:lnSpc>
              <a:spcPct val="90000"/>
            </a:lnSpc>
            <a:spcBef>
              <a:spcPct val="0"/>
            </a:spcBef>
            <a:spcAft>
              <a:spcPct val="15000"/>
            </a:spcAft>
            <a:buChar char="••"/>
          </a:pPr>
          <a:r>
            <a:rPr lang="nl-NL" sz="700" kern="1200"/>
            <a:t>men geeft ook aan of men op andere scholen dit ook heeft verzocht en welke scholen dit zijn en welke school de voorkeur heeft.</a:t>
          </a:r>
        </a:p>
      </dsp:txBody>
      <dsp:txXfrm rot="-5400000">
        <a:off x="841306" y="41281"/>
        <a:ext cx="4606957" cy="704941"/>
      </dsp:txXfrm>
    </dsp:sp>
    <dsp:sp modelId="{C15760A9-B0A6-4071-8F3C-DDA88873F41C}">
      <dsp:nvSpPr>
        <dsp:cNvPr id="0" name=""/>
        <dsp:cNvSpPr/>
      </dsp:nvSpPr>
      <dsp:spPr>
        <a:xfrm rot="5400000">
          <a:off x="-180279" y="1238031"/>
          <a:ext cx="1201866" cy="8413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Besluit bevoegd gezag</a:t>
          </a:r>
        </a:p>
      </dsp:txBody>
      <dsp:txXfrm rot="-5400000">
        <a:off x="1" y="1478404"/>
        <a:ext cx="841306" cy="360560"/>
      </dsp:txXfrm>
    </dsp:sp>
    <dsp:sp modelId="{7EB040AA-A9DF-49D3-BDF6-69F055A995C4}">
      <dsp:nvSpPr>
        <dsp:cNvPr id="0" name=""/>
        <dsp:cNvSpPr/>
      </dsp:nvSpPr>
      <dsp:spPr>
        <a:xfrm rot="5400000">
          <a:off x="2773246" y="-874189"/>
          <a:ext cx="781213" cy="4645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nl-NL" sz="700" kern="1200"/>
            <a:t> Het bevoegd gezag (lees: schooldirecteur) besluit binnen 6 weken over het verzoek tot toelating.</a:t>
          </a:r>
        </a:p>
        <a:p>
          <a:pPr marL="57150" lvl="1" indent="-57150" algn="l" defTabSz="311150">
            <a:lnSpc>
              <a:spcPct val="90000"/>
            </a:lnSpc>
            <a:spcBef>
              <a:spcPct val="0"/>
            </a:spcBef>
            <a:spcAft>
              <a:spcPct val="15000"/>
            </a:spcAft>
            <a:buChar char="••"/>
          </a:pPr>
          <a:r>
            <a:rPr lang="nl-NL" sz="700" kern="1200"/>
            <a:t> Het bevoegd gezag (lees: schooldirecteur) kan deze termijn met maximaal 4 weken verlengen. Men deelt dit gemotiveerd mee aan de ouders.</a:t>
          </a:r>
        </a:p>
        <a:p>
          <a:pPr marL="57150" lvl="1" indent="-57150" algn="l" defTabSz="311150">
            <a:lnSpc>
              <a:spcPct val="90000"/>
            </a:lnSpc>
            <a:spcBef>
              <a:spcPct val="0"/>
            </a:spcBef>
            <a:spcAft>
              <a:spcPct val="15000"/>
            </a:spcAft>
            <a:buChar char="••"/>
          </a:pPr>
          <a:r>
            <a:rPr lang="nl-NL" sz="700" kern="1200"/>
            <a:t> De 6 weken termijn gaat in op de dag dat het kind schriftelijk wordt aangemeld</a:t>
          </a:r>
        </a:p>
      </dsp:txBody>
      <dsp:txXfrm rot="-5400000">
        <a:off x="841306" y="1095887"/>
        <a:ext cx="4606957" cy="704941"/>
      </dsp:txXfrm>
    </dsp:sp>
    <dsp:sp modelId="{7A4D955D-78D4-493A-816B-C7B9E6CD6BCD}">
      <dsp:nvSpPr>
        <dsp:cNvPr id="0" name=""/>
        <dsp:cNvSpPr/>
      </dsp:nvSpPr>
      <dsp:spPr>
        <a:xfrm rot="5400000">
          <a:off x="-180279" y="2292637"/>
          <a:ext cx="1201866" cy="8413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Toelatingsbeslissing</a:t>
          </a:r>
        </a:p>
      </dsp:txBody>
      <dsp:txXfrm rot="-5400000">
        <a:off x="1" y="2533010"/>
        <a:ext cx="841306" cy="360560"/>
      </dsp:txXfrm>
    </dsp:sp>
    <dsp:sp modelId="{F1148BBB-0295-481C-BD47-22AEC68CED9B}">
      <dsp:nvSpPr>
        <dsp:cNvPr id="0" name=""/>
        <dsp:cNvSpPr/>
      </dsp:nvSpPr>
      <dsp:spPr>
        <a:xfrm rot="5400000">
          <a:off x="2773246" y="180417"/>
          <a:ext cx="781213" cy="4645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nl-NL" sz="700" kern="1200"/>
            <a:t>Het bevoegd gezag (lees: schooldirecteur) neem een positieve of negatieve toelatingsbeslissing.</a:t>
          </a:r>
        </a:p>
        <a:p>
          <a:pPr marL="57150" lvl="1" indent="-57150" algn="l" defTabSz="311150">
            <a:lnSpc>
              <a:spcPct val="90000"/>
            </a:lnSpc>
            <a:spcBef>
              <a:spcPct val="0"/>
            </a:spcBef>
            <a:spcAft>
              <a:spcPct val="15000"/>
            </a:spcAft>
            <a:buChar char="••"/>
          </a:pPr>
          <a:r>
            <a:rPr lang="nl-NL" sz="700" kern="1200"/>
            <a:t>Bij een negatieve beslissing moet het bevoegd gezag een alternatief aanbieden indien de leerling een extra ondersteuningsvraag heeft (zorgplicht). Voor het nemen van de beslissing na aanmedling staat een termijn van maximaal 6 weken, die met 4 weken gemotiveerd mag worden verlengd. Ook hier licht de school de ouders over in.</a:t>
          </a:r>
        </a:p>
        <a:p>
          <a:pPr marL="57150" lvl="1" indent="-57150" algn="l" defTabSz="311150">
            <a:lnSpc>
              <a:spcPct val="90000"/>
            </a:lnSpc>
            <a:spcBef>
              <a:spcPct val="0"/>
            </a:spcBef>
            <a:spcAft>
              <a:spcPct val="15000"/>
            </a:spcAft>
            <a:buChar char="••"/>
          </a:pPr>
          <a:r>
            <a:rPr lang="nl-NL" sz="700" kern="1200"/>
            <a:t>de school waar de 1e aanmelding plaats vindt heeft de zorgplicht.</a:t>
          </a:r>
        </a:p>
      </dsp:txBody>
      <dsp:txXfrm rot="-5400000">
        <a:off x="841306" y="2150493"/>
        <a:ext cx="4606957" cy="704941"/>
      </dsp:txXfrm>
    </dsp:sp>
    <dsp:sp modelId="{150D0AFF-1658-4679-997E-F327016F2F2A}">
      <dsp:nvSpPr>
        <dsp:cNvPr id="0" name=""/>
        <dsp:cNvSpPr/>
      </dsp:nvSpPr>
      <dsp:spPr>
        <a:xfrm rot="5400000">
          <a:off x="-180279" y="3347244"/>
          <a:ext cx="1201866" cy="8413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Inschrijving</a:t>
          </a:r>
        </a:p>
      </dsp:txBody>
      <dsp:txXfrm rot="-5400000">
        <a:off x="1" y="3587617"/>
        <a:ext cx="841306" cy="360560"/>
      </dsp:txXfrm>
    </dsp:sp>
    <dsp:sp modelId="{ADFDCF66-DE0B-456D-AF6B-A729917044A7}">
      <dsp:nvSpPr>
        <dsp:cNvPr id="0" name=""/>
        <dsp:cNvSpPr/>
      </dsp:nvSpPr>
      <dsp:spPr>
        <a:xfrm rot="5400000">
          <a:off x="2773246" y="1235023"/>
          <a:ext cx="781213" cy="4645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nl-NL" sz="700" kern="1200"/>
            <a:t>Na een positieve toelatingsbeslissing volgt de inschrijving.</a:t>
          </a:r>
        </a:p>
      </dsp:txBody>
      <dsp:txXfrm rot="-5400000">
        <a:off x="841306" y="3205099"/>
        <a:ext cx="4606957" cy="7049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Keesenberg</dc:creator>
  <cp:lastModifiedBy>Keesenberg</cp:lastModifiedBy>
  <cp:revision>3</cp:revision>
  <dcterms:created xsi:type="dcterms:W3CDTF">2019-09-30T09:17:00Z</dcterms:created>
  <dcterms:modified xsi:type="dcterms:W3CDTF">2019-09-30T15:52:00Z</dcterms:modified>
</cp:coreProperties>
</file>