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0AF62" w14:textId="03C47316" w:rsidR="004440C4" w:rsidRDefault="004440C4" w:rsidP="004440C4">
      <w:pPr>
        <w:spacing w:after="0" w:line="240" w:lineRule="auto"/>
        <w:contextualSpacing/>
        <w:jc w:val="right"/>
        <w:rPr>
          <w:rFonts w:asciiTheme="majorHAnsi" w:eastAsiaTheme="majorEastAsia" w:hAnsiTheme="majorHAnsi" w:cstheme="majorBidi"/>
          <w:spacing w:val="-10"/>
          <w:kern w:val="28"/>
          <w:sz w:val="56"/>
          <w:szCs w:val="56"/>
        </w:rPr>
      </w:pPr>
      <w:r>
        <w:rPr>
          <w:noProof/>
          <w:sz w:val="32"/>
          <w:szCs w:val="32"/>
        </w:rPr>
        <w:drawing>
          <wp:inline distT="0" distB="0" distL="0" distR="0" wp14:anchorId="6DF14EDE" wp14:editId="019CBE79">
            <wp:extent cx="1266825" cy="99649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4274" cy="1002357"/>
                    </a:xfrm>
                    <a:prstGeom prst="rect">
                      <a:avLst/>
                    </a:prstGeom>
                    <a:noFill/>
                    <a:ln>
                      <a:noFill/>
                    </a:ln>
                  </pic:spPr>
                </pic:pic>
              </a:graphicData>
            </a:graphic>
          </wp:inline>
        </w:drawing>
      </w:r>
    </w:p>
    <w:p w14:paraId="02B53E2A" w14:textId="77777777" w:rsidR="004440C4" w:rsidRDefault="004440C4" w:rsidP="004440C4">
      <w:pPr>
        <w:spacing w:after="0" w:line="240" w:lineRule="auto"/>
        <w:contextualSpacing/>
        <w:rPr>
          <w:rFonts w:asciiTheme="majorHAnsi" w:eastAsiaTheme="majorEastAsia" w:hAnsiTheme="majorHAnsi" w:cstheme="majorBidi"/>
          <w:spacing w:val="-10"/>
          <w:kern w:val="28"/>
          <w:sz w:val="56"/>
          <w:szCs w:val="56"/>
        </w:rPr>
      </w:pPr>
    </w:p>
    <w:p w14:paraId="7E1E7299" w14:textId="2F43F58C" w:rsidR="004440C4" w:rsidRPr="00926D4F" w:rsidRDefault="004440C4" w:rsidP="004440C4">
      <w:pPr>
        <w:spacing w:after="0" w:line="240" w:lineRule="auto"/>
        <w:contextualSpacing/>
        <w:rPr>
          <w:rFonts w:asciiTheme="majorHAnsi" w:eastAsiaTheme="majorEastAsia" w:hAnsiTheme="majorHAnsi" w:cstheme="majorBidi"/>
          <w:spacing w:val="-10"/>
          <w:kern w:val="28"/>
          <w:sz w:val="56"/>
          <w:szCs w:val="56"/>
        </w:rPr>
      </w:pPr>
      <w:r w:rsidRPr="00926D4F">
        <w:rPr>
          <w:rFonts w:asciiTheme="majorHAnsi" w:eastAsiaTheme="majorEastAsia" w:hAnsiTheme="majorHAnsi" w:cstheme="majorBidi"/>
          <w:spacing w:val="-10"/>
          <w:kern w:val="28"/>
          <w:sz w:val="56"/>
          <w:szCs w:val="56"/>
        </w:rPr>
        <w:t>MR</w:t>
      </w:r>
      <w:r>
        <w:rPr>
          <w:rFonts w:asciiTheme="majorHAnsi" w:eastAsiaTheme="majorEastAsia" w:hAnsiTheme="majorHAnsi" w:cstheme="majorBidi"/>
          <w:spacing w:val="-10"/>
          <w:kern w:val="28"/>
          <w:sz w:val="56"/>
          <w:szCs w:val="56"/>
        </w:rPr>
        <w:t xml:space="preserve"> Jaarverslag 2021-2022</w:t>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r w:rsidRPr="00926D4F">
        <w:rPr>
          <w:rFonts w:asciiTheme="majorHAnsi" w:eastAsiaTheme="majorEastAsia" w:hAnsiTheme="majorHAnsi" w:cstheme="majorBidi"/>
          <w:spacing w:val="-10"/>
          <w:kern w:val="28"/>
          <w:sz w:val="56"/>
          <w:szCs w:val="56"/>
        </w:rPr>
        <w:tab/>
      </w:r>
    </w:p>
    <w:p w14:paraId="711F5144" w14:textId="014E6C6A" w:rsidR="004440C4" w:rsidRPr="00926D4F" w:rsidRDefault="004440C4" w:rsidP="004440C4">
      <w:pPr>
        <w:tabs>
          <w:tab w:val="center" w:pos="4536"/>
          <w:tab w:val="right" w:pos="9072"/>
        </w:tabs>
        <w:spacing w:after="0" w:line="240" w:lineRule="auto"/>
        <w:rPr>
          <w:i/>
        </w:rPr>
      </w:pPr>
      <w:r w:rsidRPr="00926D4F">
        <w:t xml:space="preserve">Medezeggenschapsraad </w:t>
      </w:r>
      <w:r>
        <w:t>IKC Noordeinde</w:t>
      </w:r>
      <w:r w:rsidRPr="00926D4F">
        <w:tab/>
      </w:r>
      <w:r w:rsidRPr="00926D4F">
        <w:tab/>
      </w:r>
      <w:r w:rsidRPr="00926D4F">
        <w:rPr>
          <w:i/>
        </w:rPr>
        <w:t xml:space="preserve">Medezeggenschap is een </w:t>
      </w:r>
    </w:p>
    <w:p w14:paraId="597D8E05" w14:textId="40F00B2F" w:rsidR="004440C4" w:rsidRPr="00926D4F" w:rsidRDefault="004440C4" w:rsidP="004440C4">
      <w:pPr>
        <w:tabs>
          <w:tab w:val="center" w:pos="4536"/>
          <w:tab w:val="right" w:pos="9072"/>
        </w:tabs>
        <w:spacing w:after="0" w:line="240" w:lineRule="auto"/>
        <w:rPr>
          <w:i/>
        </w:rPr>
      </w:pPr>
      <w:r>
        <w:t>Bijvoetplan 43-45</w:t>
      </w:r>
      <w:r w:rsidRPr="00926D4F">
        <w:rPr>
          <w:i/>
        </w:rPr>
        <w:tab/>
      </w:r>
      <w:r w:rsidRPr="00926D4F">
        <w:rPr>
          <w:i/>
        </w:rPr>
        <w:tab/>
        <w:t xml:space="preserve">investering in de kwaliteit </w:t>
      </w:r>
    </w:p>
    <w:p w14:paraId="40BE3A72" w14:textId="72F52096" w:rsidR="004440C4" w:rsidRPr="00926D4F" w:rsidRDefault="004440C4" w:rsidP="004440C4">
      <w:pPr>
        <w:tabs>
          <w:tab w:val="center" w:pos="4536"/>
          <w:tab w:val="right" w:pos="9072"/>
        </w:tabs>
        <w:spacing w:after="0" w:line="240" w:lineRule="auto"/>
        <w:rPr>
          <w:i/>
        </w:rPr>
      </w:pPr>
      <w:r>
        <w:t>2728DC Zoetermeer</w:t>
      </w:r>
      <w:r w:rsidRPr="00926D4F">
        <w:rPr>
          <w:i/>
        </w:rPr>
        <w:tab/>
      </w:r>
      <w:r w:rsidRPr="00926D4F">
        <w:rPr>
          <w:i/>
        </w:rPr>
        <w:tab/>
        <w:t>kwaliteit van het onderwijs</w:t>
      </w:r>
    </w:p>
    <w:p w14:paraId="5CD4FF14" w14:textId="33B84BD9" w:rsidR="004440C4" w:rsidRDefault="004440C4" w:rsidP="004440C4">
      <w:pPr>
        <w:rPr>
          <w:sz w:val="32"/>
          <w:szCs w:val="32"/>
        </w:rPr>
      </w:pPr>
      <w:r>
        <w:t>mr@noordeinde.unicoz.nl</w:t>
      </w:r>
    </w:p>
    <w:p w14:paraId="4F5E39EA" w14:textId="77777777" w:rsidR="004440C4" w:rsidRDefault="004440C4" w:rsidP="004440C4">
      <w:pPr>
        <w:rPr>
          <w:b/>
        </w:rPr>
      </w:pPr>
    </w:p>
    <w:p w14:paraId="0D25EE12" w14:textId="00797A87" w:rsidR="004440C4" w:rsidRPr="00A37158" w:rsidRDefault="004440C4" w:rsidP="004440C4">
      <w:pPr>
        <w:rPr>
          <w:sz w:val="28"/>
          <w:szCs w:val="28"/>
        </w:rPr>
      </w:pPr>
      <w:r>
        <w:rPr>
          <w:b/>
        </w:rPr>
        <w:t>Voorwoord</w:t>
      </w:r>
    </w:p>
    <w:p w14:paraId="032AD43A" w14:textId="77777777" w:rsidR="004440C4" w:rsidRDefault="004440C4" w:rsidP="004440C4">
      <w:pPr>
        <w:rPr>
          <w:i/>
        </w:rPr>
      </w:pPr>
      <w:r w:rsidRPr="00812EF4">
        <w:rPr>
          <w:i/>
        </w:rPr>
        <w:t xml:space="preserve">Voor u ligt het jaarverslag van de medezeggenschapsraad van </w:t>
      </w:r>
      <w:r>
        <w:rPr>
          <w:i/>
        </w:rPr>
        <w:t>IKC Noordeinde</w:t>
      </w:r>
      <w:r w:rsidRPr="00812EF4">
        <w:rPr>
          <w:i/>
        </w:rPr>
        <w:t>. In dit verslag beschrijven we in hoofdlijnen waar we ons het afgelopen jaar mee bezig hebben gehouden. Medezeggenschap is er voor en namens de leerlingen, de ouders en het personeel op school. Wilt u reageren of iets aan ons meedelen, dan kan dit via ons mailad</w:t>
      </w:r>
      <w:r>
        <w:rPr>
          <w:i/>
        </w:rPr>
        <w:t>res: MR@noordeinde.unicoz.nl</w:t>
      </w:r>
    </w:p>
    <w:p w14:paraId="1D1C6494" w14:textId="77777777" w:rsidR="004440C4" w:rsidRPr="00812EF4" w:rsidRDefault="004440C4" w:rsidP="004440C4">
      <w:pPr>
        <w:rPr>
          <w:i/>
        </w:rPr>
      </w:pPr>
      <w:r>
        <w:rPr>
          <w:i/>
        </w:rPr>
        <w:t>M</w:t>
      </w:r>
      <w:r w:rsidRPr="00812EF4">
        <w:rPr>
          <w:i/>
        </w:rPr>
        <w:t>et vriendelijke groet,</w:t>
      </w:r>
    </w:p>
    <w:p w14:paraId="654B3B63" w14:textId="77777777" w:rsidR="004440C4" w:rsidRPr="00812EF4" w:rsidRDefault="004440C4" w:rsidP="004440C4">
      <w:pPr>
        <w:rPr>
          <w:i/>
        </w:rPr>
      </w:pPr>
      <w:r>
        <w:rPr>
          <w:i/>
        </w:rPr>
        <w:t>Corné Santbergen, secretaris</w:t>
      </w:r>
    </w:p>
    <w:p w14:paraId="12322999" w14:textId="77777777" w:rsidR="004440C4" w:rsidRDefault="004440C4" w:rsidP="004440C4">
      <w:pPr>
        <w:rPr>
          <w:b/>
        </w:rPr>
      </w:pPr>
    </w:p>
    <w:p w14:paraId="297283E3" w14:textId="77777777" w:rsidR="004440C4" w:rsidRPr="005223E0" w:rsidRDefault="004440C4" w:rsidP="004440C4">
      <w:pPr>
        <w:rPr>
          <w:b/>
        </w:rPr>
      </w:pPr>
      <w:r w:rsidRPr="005223E0">
        <w:rPr>
          <w:b/>
        </w:rPr>
        <w:t>Algemeen</w:t>
      </w:r>
    </w:p>
    <w:p w14:paraId="293A62E0" w14:textId="77777777" w:rsidR="004440C4" w:rsidRPr="005223E0" w:rsidRDefault="004440C4" w:rsidP="004440C4">
      <w:pPr>
        <w:rPr>
          <w:i/>
        </w:rPr>
      </w:pPr>
      <w:r w:rsidRPr="005223E0">
        <w:rPr>
          <w:i/>
        </w:rPr>
        <w:t xml:space="preserve">De MR van </w:t>
      </w:r>
      <w:r>
        <w:rPr>
          <w:i/>
        </w:rPr>
        <w:t>IKC Noordeinde</w:t>
      </w:r>
      <w:r w:rsidRPr="005223E0">
        <w:rPr>
          <w:i/>
        </w:rPr>
        <w:t xml:space="preserve"> levert vanuit een kritisch-constructieve instelling een bijdrage aan de kwaliteit van het onderwijs. De MR doet dat door belangenbehartiging van ouders, leerlingen en personeel bij schoolzaken. Uitgangspunt daarbij is het algemene belang van de school. De MR functioneert als kritische gesprekspartner en controlerend orgaan van de directeur. De MR streeft ernaar een pro-actieve gespreks- en onderhandelingspartner te zijn. Als vertegenwoordiger van de achterban – zonder last of ruggespraak – wil de MR voldoende informatie verwerven én verstrekken. </w:t>
      </w:r>
    </w:p>
    <w:p w14:paraId="3FEFE2D3" w14:textId="77777777" w:rsidR="004440C4" w:rsidRDefault="004440C4" w:rsidP="004440C4">
      <w:pPr>
        <w:rPr>
          <w:b/>
        </w:rPr>
      </w:pPr>
      <w:r w:rsidRPr="005223E0">
        <w:rPr>
          <w:b/>
        </w:rPr>
        <w:t>Samenstelling van de MR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4440C4" w14:paraId="7BEB643D" w14:textId="77777777" w:rsidTr="009E3EE4">
        <w:tc>
          <w:tcPr>
            <w:tcW w:w="4957" w:type="dxa"/>
          </w:tcPr>
          <w:p w14:paraId="70DD7C03" w14:textId="77777777" w:rsidR="004440C4" w:rsidRDefault="004440C4" w:rsidP="009E3EE4"/>
        </w:tc>
      </w:tr>
      <w:tr w:rsidR="004440C4" w14:paraId="6D654B0C" w14:textId="77777777" w:rsidTr="009E3EE4">
        <w:tc>
          <w:tcPr>
            <w:tcW w:w="4957" w:type="dxa"/>
          </w:tcPr>
          <w:p w14:paraId="107180C2" w14:textId="77777777" w:rsidR="004440C4" w:rsidRDefault="004440C4" w:rsidP="009E3EE4">
            <w:r>
              <w:t>Mireille Loomans, personeelslid</w:t>
            </w:r>
          </w:p>
        </w:tc>
      </w:tr>
      <w:tr w:rsidR="004440C4" w14:paraId="3EBDBE2B" w14:textId="77777777" w:rsidTr="009E3EE4">
        <w:tc>
          <w:tcPr>
            <w:tcW w:w="4957" w:type="dxa"/>
          </w:tcPr>
          <w:p w14:paraId="61FCEA84" w14:textId="77777777" w:rsidR="004440C4" w:rsidRDefault="004440C4" w:rsidP="009E3EE4">
            <w:r>
              <w:t>Charlotte Zwarts, personeelslid</w:t>
            </w:r>
          </w:p>
        </w:tc>
      </w:tr>
      <w:tr w:rsidR="004440C4" w14:paraId="66ED9FC6" w14:textId="77777777" w:rsidTr="009E3EE4">
        <w:tc>
          <w:tcPr>
            <w:tcW w:w="4957" w:type="dxa"/>
          </w:tcPr>
          <w:p w14:paraId="103546E6" w14:textId="77777777" w:rsidR="004440C4" w:rsidRDefault="004440C4" w:rsidP="009E3EE4">
            <w:r>
              <w:t>Caro Fens, personeelslid</w:t>
            </w:r>
          </w:p>
        </w:tc>
      </w:tr>
      <w:tr w:rsidR="004440C4" w14:paraId="231806FE" w14:textId="77777777" w:rsidTr="009E3EE4">
        <w:tc>
          <w:tcPr>
            <w:tcW w:w="4957" w:type="dxa"/>
          </w:tcPr>
          <w:tbl>
            <w:tblPr>
              <w:tblW w:w="0" w:type="auto"/>
              <w:tblCellSpacing w:w="15" w:type="dxa"/>
              <w:tblCellMar>
                <w:left w:w="0" w:type="dxa"/>
                <w:right w:w="0" w:type="dxa"/>
              </w:tblCellMar>
              <w:tblLook w:val="04A0" w:firstRow="1" w:lastRow="0" w:firstColumn="1" w:lastColumn="0" w:noHBand="0" w:noVBand="1"/>
            </w:tblPr>
            <w:tblGrid>
              <w:gridCol w:w="4428"/>
              <w:gridCol w:w="51"/>
            </w:tblGrid>
            <w:tr w:rsidR="004440C4" w:rsidRPr="001C6F5B" w14:paraId="22CBAB02" w14:textId="77777777" w:rsidTr="009E3EE4">
              <w:trPr>
                <w:tblCellSpacing w:w="15" w:type="dxa"/>
              </w:trPr>
              <w:tc>
                <w:tcPr>
                  <w:tcW w:w="4383" w:type="dxa"/>
                  <w:vAlign w:val="center"/>
                  <w:hideMark/>
                </w:tcPr>
                <w:p w14:paraId="45174DF0" w14:textId="77777777" w:rsidR="004440C4" w:rsidRPr="001C6F5B" w:rsidRDefault="004440C4" w:rsidP="009E3EE4">
                  <w:pPr>
                    <w:spacing w:after="0" w:line="240" w:lineRule="auto"/>
                    <w:ind w:right="-3642"/>
                  </w:pPr>
                  <w:r w:rsidRPr="001C6F5B">
                    <w:t xml:space="preserve">Marisha </w:t>
                  </w:r>
                  <w:r>
                    <w:t>R</w:t>
                  </w:r>
                  <w:r w:rsidRPr="001C6F5B">
                    <w:t>ahimbaks-Nizamoeddin</w:t>
                  </w:r>
                  <w:r>
                    <w:t>, ouder</w:t>
                  </w:r>
                </w:p>
              </w:tc>
              <w:tc>
                <w:tcPr>
                  <w:tcW w:w="0" w:type="auto"/>
                  <w:vAlign w:val="center"/>
                  <w:hideMark/>
                </w:tcPr>
                <w:p w14:paraId="2A15D651" w14:textId="77777777" w:rsidR="004440C4" w:rsidRPr="001C6F5B" w:rsidRDefault="004440C4" w:rsidP="009E3EE4">
                  <w:pPr>
                    <w:spacing w:after="0" w:line="240" w:lineRule="auto"/>
                  </w:pPr>
                </w:p>
              </w:tc>
            </w:tr>
          </w:tbl>
          <w:p w14:paraId="7A6C2D6F" w14:textId="77777777" w:rsidR="004440C4" w:rsidRDefault="004440C4" w:rsidP="009E3EE4"/>
        </w:tc>
      </w:tr>
      <w:tr w:rsidR="004440C4" w14:paraId="4D29FE24" w14:textId="77777777" w:rsidTr="009E3EE4">
        <w:tc>
          <w:tcPr>
            <w:tcW w:w="4957" w:type="dxa"/>
          </w:tcPr>
          <w:p w14:paraId="6BD107ED" w14:textId="77777777" w:rsidR="004440C4" w:rsidRDefault="004440C4" w:rsidP="009E3EE4">
            <w:r>
              <w:t>Wouter de Kwant, ouder, voorzitter</w:t>
            </w:r>
          </w:p>
        </w:tc>
      </w:tr>
      <w:tr w:rsidR="004440C4" w14:paraId="3FA2701C" w14:textId="77777777" w:rsidTr="009E3EE4">
        <w:tc>
          <w:tcPr>
            <w:tcW w:w="4957" w:type="dxa"/>
          </w:tcPr>
          <w:p w14:paraId="5F078C69" w14:textId="77777777" w:rsidR="004440C4" w:rsidRDefault="004440C4" w:rsidP="009E3EE4">
            <w:r>
              <w:t>Corné Santbergen, ouder, secretaris</w:t>
            </w:r>
          </w:p>
        </w:tc>
      </w:tr>
    </w:tbl>
    <w:p w14:paraId="55B3C573" w14:textId="77777777" w:rsidR="004440C4" w:rsidRDefault="004440C4" w:rsidP="004440C4">
      <w:pPr>
        <w:rPr>
          <w:b/>
        </w:rPr>
      </w:pPr>
    </w:p>
    <w:p w14:paraId="6CAAC077" w14:textId="77777777" w:rsidR="004440C4" w:rsidRDefault="004440C4" w:rsidP="004440C4">
      <w:pPr>
        <w:rPr>
          <w:b/>
        </w:rPr>
      </w:pPr>
      <w:r w:rsidRPr="005223E0">
        <w:rPr>
          <w:b/>
        </w:rPr>
        <w:t>Verkiezingen</w:t>
      </w:r>
    </w:p>
    <w:p w14:paraId="6DA68073" w14:textId="233ABB31" w:rsidR="004440C4" w:rsidRDefault="004440C4" w:rsidP="004440C4">
      <w:pPr>
        <w:rPr>
          <w:i/>
        </w:rPr>
      </w:pPr>
      <w:r w:rsidRPr="00F16369">
        <w:rPr>
          <w:i/>
        </w:rPr>
        <w:t>Afgelopen schooljaar zijn er verkiezingen voor de ouders in de MR georganiseerd. Bij de ouders wa</w:t>
      </w:r>
      <w:r>
        <w:rPr>
          <w:i/>
        </w:rPr>
        <w:t>s er 1 kandidaat.</w:t>
      </w:r>
      <w:r w:rsidRPr="00F16369">
        <w:rPr>
          <w:i/>
        </w:rPr>
        <w:t xml:space="preserve"> </w:t>
      </w:r>
      <w:r>
        <w:rPr>
          <w:i/>
        </w:rPr>
        <w:t>Marisha, Rahimbaks-Nizamoeddin is dus automatisch verkozen in de MR</w:t>
      </w:r>
      <w:r w:rsidRPr="00F16369">
        <w:rPr>
          <w:i/>
        </w:rPr>
        <w:t>.</w:t>
      </w:r>
    </w:p>
    <w:p w14:paraId="279AB949" w14:textId="77777777" w:rsidR="004440C4" w:rsidRPr="00F16369" w:rsidRDefault="004440C4" w:rsidP="004440C4">
      <w:pPr>
        <w:rPr>
          <w:b/>
        </w:rPr>
      </w:pPr>
      <w:r w:rsidRPr="00F16369">
        <w:rPr>
          <w:b/>
        </w:rPr>
        <w:lastRenderedPageBreak/>
        <w:t>Vergaderingen</w:t>
      </w:r>
    </w:p>
    <w:p w14:paraId="75C2E295" w14:textId="77777777" w:rsidR="004440C4" w:rsidRDefault="004440C4" w:rsidP="004440C4">
      <w:pPr>
        <w:rPr>
          <w:i/>
        </w:rPr>
      </w:pPr>
      <w:r w:rsidRPr="003F3C6C">
        <w:rPr>
          <w:i/>
        </w:rPr>
        <w:t xml:space="preserve">De MR heeft het afgelopen jaar </w:t>
      </w:r>
      <w:r>
        <w:rPr>
          <w:i/>
        </w:rPr>
        <w:t>6</w:t>
      </w:r>
      <w:r w:rsidRPr="003F3C6C">
        <w:rPr>
          <w:i/>
        </w:rPr>
        <w:t xml:space="preserve"> keer met de dire</w:t>
      </w:r>
      <w:r>
        <w:rPr>
          <w:i/>
        </w:rPr>
        <w:t>ctie</w:t>
      </w:r>
      <w:r w:rsidRPr="003F3C6C">
        <w:rPr>
          <w:i/>
        </w:rPr>
        <w:t xml:space="preserve"> vergader</w:t>
      </w:r>
      <w:r>
        <w:rPr>
          <w:i/>
        </w:rPr>
        <w:t>d over diverse onderwerpen. De MR heeft advies- en instemmingsrecht. De volgende onderwerpen zijn in de MR behandeld en/of goedgekeurd indien nodig:</w:t>
      </w:r>
    </w:p>
    <w:p w14:paraId="507B6FC1" w14:textId="1FD7A375" w:rsidR="004440C4" w:rsidRPr="005B5921" w:rsidRDefault="004440C4" w:rsidP="005B5921">
      <w:pPr>
        <w:pStyle w:val="Lijstalinea"/>
        <w:numPr>
          <w:ilvl w:val="0"/>
          <w:numId w:val="1"/>
        </w:numPr>
        <w:rPr>
          <w:i/>
        </w:rPr>
      </w:pPr>
      <w:r w:rsidRPr="005B5921">
        <w:rPr>
          <w:i/>
        </w:rPr>
        <w:t>Jaarplan</w:t>
      </w:r>
    </w:p>
    <w:p w14:paraId="2A7B223F" w14:textId="0029010E" w:rsidR="004440C4" w:rsidRPr="009636B3" w:rsidRDefault="004440C4" w:rsidP="005B5921">
      <w:pPr>
        <w:pStyle w:val="Lijstalinea"/>
        <w:numPr>
          <w:ilvl w:val="0"/>
          <w:numId w:val="1"/>
        </w:numPr>
      </w:pPr>
      <w:r w:rsidRPr="005B5921">
        <w:rPr>
          <w:i/>
        </w:rPr>
        <w:t>Schoolgids</w:t>
      </w:r>
      <w:r w:rsidRPr="005B5921">
        <w:rPr>
          <w:i/>
        </w:rPr>
        <w:tab/>
      </w:r>
      <w:r w:rsidRPr="005B5921">
        <w:rPr>
          <w:i/>
        </w:rPr>
        <w:tab/>
      </w:r>
      <w:r w:rsidRPr="005B5921">
        <w:rPr>
          <w:i/>
        </w:rPr>
        <w:tab/>
      </w:r>
      <w:r w:rsidRPr="005B5921">
        <w:rPr>
          <w:i/>
        </w:rPr>
        <w:tab/>
      </w:r>
      <w:r w:rsidRPr="005B5921">
        <w:rPr>
          <w:i/>
        </w:rPr>
        <w:tab/>
      </w:r>
      <w:r w:rsidRPr="005B5921">
        <w:rPr>
          <w:i/>
        </w:rPr>
        <w:tab/>
      </w:r>
      <w:r w:rsidRPr="005B5921">
        <w:rPr>
          <w:i/>
        </w:rPr>
        <w:tab/>
      </w:r>
    </w:p>
    <w:p w14:paraId="50DD8A46" w14:textId="36FE7181" w:rsidR="004440C4" w:rsidRPr="005B5921" w:rsidRDefault="004440C4" w:rsidP="005B5921">
      <w:pPr>
        <w:pStyle w:val="Lijstalinea"/>
        <w:numPr>
          <w:ilvl w:val="0"/>
          <w:numId w:val="1"/>
        </w:numPr>
        <w:rPr>
          <w:i/>
        </w:rPr>
      </w:pPr>
      <w:r w:rsidRPr="005B5921">
        <w:rPr>
          <w:i/>
        </w:rPr>
        <w:t>Begroting</w:t>
      </w:r>
    </w:p>
    <w:p w14:paraId="5E0E92E5" w14:textId="432B4CC8" w:rsidR="004440C4" w:rsidRPr="005B5921" w:rsidRDefault="004440C4" w:rsidP="005B5921">
      <w:pPr>
        <w:pStyle w:val="Lijstalinea"/>
        <w:numPr>
          <w:ilvl w:val="0"/>
          <w:numId w:val="1"/>
        </w:numPr>
        <w:rPr>
          <w:i/>
        </w:rPr>
      </w:pPr>
      <w:r w:rsidRPr="005B5921">
        <w:rPr>
          <w:i/>
        </w:rPr>
        <w:t>Risico inventarisatie en -evaluatie</w:t>
      </w:r>
      <w:r w:rsidRPr="005B5921">
        <w:rPr>
          <w:i/>
        </w:rPr>
        <w:tab/>
      </w:r>
      <w:r w:rsidRPr="005B5921">
        <w:rPr>
          <w:i/>
        </w:rPr>
        <w:tab/>
      </w:r>
      <w:r w:rsidRPr="005B5921">
        <w:rPr>
          <w:i/>
        </w:rPr>
        <w:tab/>
      </w:r>
      <w:r w:rsidRPr="005B5921">
        <w:rPr>
          <w:i/>
        </w:rPr>
        <w:tab/>
      </w:r>
      <w:r w:rsidRPr="005B5921">
        <w:rPr>
          <w:i/>
        </w:rPr>
        <w:tab/>
      </w:r>
    </w:p>
    <w:p w14:paraId="70263182" w14:textId="7EA9987F" w:rsidR="004440C4" w:rsidRPr="005B5921" w:rsidRDefault="004440C4" w:rsidP="005B5921">
      <w:pPr>
        <w:pStyle w:val="Lijstalinea"/>
        <w:numPr>
          <w:ilvl w:val="0"/>
          <w:numId w:val="1"/>
        </w:numPr>
        <w:rPr>
          <w:i/>
        </w:rPr>
      </w:pPr>
      <w:r w:rsidRPr="005B5921">
        <w:rPr>
          <w:i/>
        </w:rPr>
        <w:t>Vakantierooster/studiedagen</w:t>
      </w:r>
    </w:p>
    <w:p w14:paraId="04462BA9" w14:textId="45F1D006" w:rsidR="004440C4" w:rsidRPr="005B5921" w:rsidRDefault="004440C4" w:rsidP="005B5921">
      <w:pPr>
        <w:pStyle w:val="Lijstalinea"/>
        <w:numPr>
          <w:ilvl w:val="0"/>
          <w:numId w:val="1"/>
        </w:numPr>
        <w:rPr>
          <w:i/>
        </w:rPr>
      </w:pPr>
      <w:r w:rsidRPr="005B5921">
        <w:rPr>
          <w:i/>
        </w:rPr>
        <w:t>Formatieplan</w:t>
      </w:r>
    </w:p>
    <w:p w14:paraId="1305A75F" w14:textId="4876ECE9" w:rsidR="004440C4" w:rsidRPr="005B5921" w:rsidRDefault="004440C4" w:rsidP="005B5921">
      <w:pPr>
        <w:pStyle w:val="Lijstalinea"/>
        <w:numPr>
          <w:ilvl w:val="0"/>
          <w:numId w:val="1"/>
        </w:numPr>
        <w:rPr>
          <w:i/>
        </w:rPr>
      </w:pPr>
      <w:r w:rsidRPr="005B5921">
        <w:rPr>
          <w:i/>
        </w:rPr>
        <w:t>Verandering schooltijden</w:t>
      </w:r>
    </w:p>
    <w:p w14:paraId="5AF2AB19" w14:textId="101F4A5B" w:rsidR="004440C4" w:rsidRPr="005B5921" w:rsidRDefault="004440C4" w:rsidP="005B5921">
      <w:pPr>
        <w:pStyle w:val="Lijstalinea"/>
        <w:numPr>
          <w:ilvl w:val="0"/>
          <w:numId w:val="1"/>
        </w:numPr>
        <w:rPr>
          <w:i/>
        </w:rPr>
      </w:pPr>
      <w:r w:rsidRPr="005B5921">
        <w:rPr>
          <w:i/>
        </w:rPr>
        <w:t>Directievoering IKC Noordeinde in verband met ziekteverlof John Weidman</w:t>
      </w:r>
    </w:p>
    <w:p w14:paraId="2A9AB1C7" w14:textId="6FB492B9" w:rsidR="004440C4" w:rsidRPr="005B5921" w:rsidRDefault="004440C4" w:rsidP="005B5921">
      <w:pPr>
        <w:pStyle w:val="Lijstalinea"/>
        <w:numPr>
          <w:ilvl w:val="0"/>
          <w:numId w:val="1"/>
        </w:numPr>
        <w:rPr>
          <w:i/>
        </w:rPr>
      </w:pPr>
      <w:r w:rsidRPr="005B5921">
        <w:rPr>
          <w:i/>
        </w:rPr>
        <w:t>De vrijwillige ouderbijdrage en de begroting van de OR</w:t>
      </w:r>
    </w:p>
    <w:p w14:paraId="0BA2F504" w14:textId="1A093186" w:rsidR="004440C4" w:rsidRPr="005B5921" w:rsidRDefault="004440C4" w:rsidP="005B5921">
      <w:pPr>
        <w:pStyle w:val="Lijstalinea"/>
        <w:numPr>
          <w:ilvl w:val="0"/>
          <w:numId w:val="1"/>
        </w:numPr>
        <w:rPr>
          <w:i/>
        </w:rPr>
      </w:pPr>
      <w:r w:rsidRPr="005B5921">
        <w:rPr>
          <w:i/>
        </w:rPr>
        <w:t xml:space="preserve">Administratieve fusie met </w:t>
      </w:r>
      <w:r w:rsidR="005B5921" w:rsidRPr="005B5921">
        <w:rPr>
          <w:i/>
        </w:rPr>
        <w:t>D</w:t>
      </w:r>
      <w:r w:rsidRPr="005B5921">
        <w:rPr>
          <w:i/>
        </w:rPr>
        <w:t>e Buut</w:t>
      </w:r>
    </w:p>
    <w:p w14:paraId="059E4624" w14:textId="05AD0188" w:rsidR="004440C4" w:rsidRPr="005B5921" w:rsidRDefault="004440C4" w:rsidP="005B5921">
      <w:pPr>
        <w:pStyle w:val="Lijstalinea"/>
        <w:numPr>
          <w:ilvl w:val="0"/>
          <w:numId w:val="1"/>
        </w:numPr>
        <w:rPr>
          <w:i/>
        </w:rPr>
      </w:pPr>
      <w:r w:rsidRPr="005B5921">
        <w:rPr>
          <w:i/>
        </w:rPr>
        <w:t>Gedragsprotocol IKC Noordeinde</w:t>
      </w:r>
    </w:p>
    <w:p w14:paraId="23F58296" w14:textId="1D4AD918" w:rsidR="004440C4" w:rsidRPr="005B5921" w:rsidRDefault="004440C4" w:rsidP="005B5921">
      <w:pPr>
        <w:pStyle w:val="Lijstalinea"/>
        <w:numPr>
          <w:ilvl w:val="0"/>
          <w:numId w:val="1"/>
        </w:numPr>
        <w:rPr>
          <w:i/>
        </w:rPr>
      </w:pPr>
      <w:r w:rsidRPr="005B5921">
        <w:rPr>
          <w:i/>
        </w:rPr>
        <w:t>NPO gelden</w:t>
      </w:r>
    </w:p>
    <w:p w14:paraId="1C9F6E1D" w14:textId="4042A41D" w:rsidR="004440C4" w:rsidRDefault="004440C4" w:rsidP="004440C4">
      <w:pPr>
        <w:rPr>
          <w:i/>
        </w:rPr>
      </w:pPr>
      <w:r>
        <w:rPr>
          <w:i/>
        </w:rPr>
        <w:t xml:space="preserve">De vergaderingen van de MR zijn openbaar en ze zijn via de jaarkalender aangekondigd. Alle ouders en personeelsleden zijn van harte uitgenodigd om een MR-vergadering als toehoorder bij te wonen. </w:t>
      </w:r>
    </w:p>
    <w:p w14:paraId="2B501C2A" w14:textId="77777777" w:rsidR="004440C4" w:rsidRDefault="004440C4" w:rsidP="004440C4">
      <w:pPr>
        <w:rPr>
          <w:b/>
        </w:rPr>
      </w:pPr>
      <w:r>
        <w:rPr>
          <w:i/>
        </w:rPr>
        <w:t>Voor enkele vergaderingen zoals bijvoorbeeld het vaststellen van de begroting van de MR hebben we externe deskundigen uitgenodigd om ons van advies te kunnen voorzien.</w:t>
      </w:r>
    </w:p>
    <w:p w14:paraId="3B5531A1" w14:textId="77777777" w:rsidR="004440C4" w:rsidRPr="00812EF4" w:rsidRDefault="004440C4" w:rsidP="004440C4">
      <w:pPr>
        <w:rPr>
          <w:i/>
        </w:rPr>
      </w:pPr>
      <w:r w:rsidRPr="00F16369">
        <w:rPr>
          <w:b/>
        </w:rPr>
        <w:t>Contact met de achterban</w:t>
      </w:r>
    </w:p>
    <w:p w14:paraId="4E5DB412" w14:textId="77777777" w:rsidR="004440C4" w:rsidRDefault="004440C4" w:rsidP="004440C4">
      <w:pPr>
        <w:rPr>
          <w:i/>
        </w:rPr>
      </w:pPr>
      <w:r w:rsidRPr="003F3C6C">
        <w:rPr>
          <w:i/>
        </w:rPr>
        <w:t>De MR hecht veel belan</w:t>
      </w:r>
      <w:r>
        <w:rPr>
          <w:i/>
        </w:rPr>
        <w:t>g aan contact met de achterban; wij willen zichtbaar en bereikbaar zijn voor de achterban. Het afgelopen jaar hebben we besproken hoe we meer zichtbaar kunnen gaan zijn voor de achterban, in het komende jaar willen we meer communiceren via bijvoorbeeld de nieuwsbrief</w:t>
      </w:r>
      <w:r w:rsidRPr="003F3C6C">
        <w:rPr>
          <w:i/>
        </w:rPr>
        <w:t xml:space="preserve">. </w:t>
      </w:r>
    </w:p>
    <w:p w14:paraId="7BD1F46C" w14:textId="77777777" w:rsidR="004440C4" w:rsidRPr="003F3C6C" w:rsidRDefault="004440C4" w:rsidP="004440C4">
      <w:pPr>
        <w:rPr>
          <w:b/>
        </w:rPr>
      </w:pPr>
      <w:r w:rsidRPr="003F3C6C">
        <w:rPr>
          <w:b/>
        </w:rPr>
        <w:t>Deskundigheidsbevordering</w:t>
      </w:r>
    </w:p>
    <w:p w14:paraId="409AC3ED" w14:textId="77777777" w:rsidR="004440C4" w:rsidRDefault="004440C4" w:rsidP="004440C4">
      <w:pPr>
        <w:rPr>
          <w:i/>
        </w:rPr>
      </w:pPr>
      <w:r>
        <w:rPr>
          <w:i/>
        </w:rPr>
        <w:t>In april heeft de MR, onder leiding van een externe deskundige een missie/visie activiteit gevolgd. Tijdens deze bijeenkomst zijn de wederzijdse verwachtingen uitgesproken en zijn afspraken gemaakt hoe de MR te werk wilt gaan. Twee van de PMR leden</w:t>
      </w:r>
      <w:r w:rsidRPr="003F3C6C">
        <w:rPr>
          <w:i/>
        </w:rPr>
        <w:t xml:space="preserve"> hebben een startcursus medezeggenschap gevolgd. </w:t>
      </w:r>
    </w:p>
    <w:p w14:paraId="1E94C177" w14:textId="77777777" w:rsidR="00653A48" w:rsidRDefault="00653A48"/>
    <w:sectPr w:rsidR="00653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64492"/>
    <w:multiLevelType w:val="hybridMultilevel"/>
    <w:tmpl w:val="D8724954"/>
    <w:lvl w:ilvl="0" w:tplc="A27E42D2">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80475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C4"/>
    <w:rsid w:val="00080A0A"/>
    <w:rsid w:val="004440C4"/>
    <w:rsid w:val="005B5921"/>
    <w:rsid w:val="00653A48"/>
    <w:rsid w:val="00BD1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AEB2"/>
  <w15:chartTrackingRefBased/>
  <w15:docId w15:val="{CB15F4A4-97B0-4A34-B774-40A0C7C4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0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4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FF27395125D49AB0D4BBD42F55439" ma:contentTypeVersion="16" ma:contentTypeDescription="Een nieuw document maken." ma:contentTypeScope="" ma:versionID="b1d557886e7e5d8424855089366f2470">
  <xsd:schema xmlns:xsd="http://www.w3.org/2001/XMLSchema" xmlns:xs="http://www.w3.org/2001/XMLSchema" xmlns:p="http://schemas.microsoft.com/office/2006/metadata/properties" xmlns:ns2="65d0e11d-1089-4263-8e58-0a5b5c49a56f" xmlns:ns3="47392c21-85c8-4dc9-8856-bbf01d009a75" targetNamespace="http://schemas.microsoft.com/office/2006/metadata/properties" ma:root="true" ma:fieldsID="d1f30806d21d4dcf47ed4a5c0bead0e2" ns2:_="" ns3:_="">
    <xsd:import namespace="65d0e11d-1089-4263-8e58-0a5b5c49a56f"/>
    <xsd:import namespace="47392c21-85c8-4dc9-8856-bbf01d009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0e11d-1089-4263-8e58-0a5b5c49a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7f0eb54-0456-4d70-9812-652870eeea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392c21-85c8-4dc9-8856-bbf01d009a7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515403f-ccbd-482d-a497-1ac73fd2a7dc}" ma:internalName="TaxCatchAll" ma:showField="CatchAllData" ma:web="47392c21-85c8-4dc9-8856-bbf01d009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9A320-9ED5-4916-BB97-877F6D4F9D86}"/>
</file>

<file path=customXml/itemProps2.xml><?xml version="1.0" encoding="utf-8"?>
<ds:datastoreItem xmlns:ds="http://schemas.openxmlformats.org/officeDocument/2006/customXml" ds:itemID="{2E1543F2-EEB0-4413-AB92-27D068282A7F}"/>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2740</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Corné Santbergen</dc:creator>
  <cp:keywords/>
  <dc:description/>
  <cp:lastModifiedBy>Corné Santbergen</cp:lastModifiedBy>
  <cp:revision>2</cp:revision>
  <dcterms:created xsi:type="dcterms:W3CDTF">2022-11-06T12:58:00Z</dcterms:created>
  <dcterms:modified xsi:type="dcterms:W3CDTF">2022-11-07T19:34:00Z</dcterms:modified>
</cp:coreProperties>
</file>