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8B1E" w14:textId="1A2F1CA5" w:rsidR="00C129EB" w:rsidRDefault="00C129EB"/>
    <w:p w14:paraId="38688EE9" w14:textId="111162AE" w:rsidR="00576AD2" w:rsidRDefault="00576AD2" w:rsidP="00011C81"/>
    <w:p w14:paraId="7F2BBC77" w14:textId="77777777" w:rsidR="00576AD2" w:rsidRDefault="00576AD2" w:rsidP="00011C81"/>
    <w:p w14:paraId="70A9CA24" w14:textId="5DA96EDE" w:rsidR="00576AD2" w:rsidRDefault="00334CBC" w:rsidP="00011C81">
      <w:r>
        <w:rPr>
          <w:noProof/>
        </w:rPr>
        <w:drawing>
          <wp:anchor distT="0" distB="0" distL="114300" distR="114300" simplePos="0" relativeHeight="251660289" behindDoc="1" locked="0" layoutInCell="1" allowOverlap="1" wp14:anchorId="480F33F5" wp14:editId="258780EB">
            <wp:simplePos x="0" y="0"/>
            <wp:positionH relativeFrom="column">
              <wp:posOffset>1041400</wp:posOffset>
            </wp:positionH>
            <wp:positionV relativeFrom="paragraph">
              <wp:posOffset>153035</wp:posOffset>
            </wp:positionV>
            <wp:extent cx="4971415" cy="3810000"/>
            <wp:effectExtent l="0" t="0" r="635" b="0"/>
            <wp:wrapTight wrapText="bothSides">
              <wp:wrapPolygon edited="0">
                <wp:start x="0" y="0"/>
                <wp:lineTo x="0" y="21492"/>
                <wp:lineTo x="21520" y="21492"/>
                <wp:lineTo x="2152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HLES logo RGB aangepast.png"/>
                    <pic:cNvPicPr/>
                  </pic:nvPicPr>
                  <pic:blipFill>
                    <a:blip r:embed="rId11">
                      <a:extLst>
                        <a:ext uri="{28A0092B-C50C-407E-A947-70E740481C1C}">
                          <a14:useLocalDpi xmlns:a14="http://schemas.microsoft.com/office/drawing/2010/main" val="0"/>
                        </a:ext>
                      </a:extLst>
                    </a:blip>
                    <a:stretch>
                      <a:fillRect/>
                    </a:stretch>
                  </pic:blipFill>
                  <pic:spPr>
                    <a:xfrm>
                      <a:off x="0" y="0"/>
                      <a:ext cx="4971415" cy="3810000"/>
                    </a:xfrm>
                    <a:prstGeom prst="rect">
                      <a:avLst/>
                    </a:prstGeom>
                  </pic:spPr>
                </pic:pic>
              </a:graphicData>
            </a:graphic>
            <wp14:sizeRelH relativeFrom="margin">
              <wp14:pctWidth>0</wp14:pctWidth>
            </wp14:sizeRelH>
            <wp14:sizeRelV relativeFrom="margin">
              <wp14:pctHeight>0</wp14:pctHeight>
            </wp14:sizeRelV>
          </wp:anchor>
        </w:drawing>
      </w:r>
    </w:p>
    <w:p w14:paraId="2D2835AB" w14:textId="2AD7905D" w:rsidR="00576AD2" w:rsidRDefault="00576AD2" w:rsidP="00011C81"/>
    <w:p w14:paraId="58C0D432" w14:textId="77777777" w:rsidR="00576AD2" w:rsidRDefault="00576AD2" w:rsidP="00011C81"/>
    <w:p w14:paraId="2F45DA35" w14:textId="77777777" w:rsidR="00576AD2" w:rsidRDefault="00576AD2" w:rsidP="00011C81"/>
    <w:p w14:paraId="5C8D5EC5" w14:textId="77777777" w:rsidR="00576AD2" w:rsidRDefault="00576AD2" w:rsidP="00011C81"/>
    <w:p w14:paraId="43B4943B" w14:textId="77777777" w:rsidR="00334CBC" w:rsidRDefault="00334CBC" w:rsidP="00576AD2">
      <w:pPr>
        <w:jc w:val="right"/>
        <w:rPr>
          <w:rFonts w:ascii="Open Sans" w:hAnsi="Open Sans" w:cs="Open Sans"/>
          <w:sz w:val="48"/>
          <w:szCs w:val="48"/>
        </w:rPr>
      </w:pPr>
    </w:p>
    <w:p w14:paraId="126457EC" w14:textId="77777777" w:rsidR="00334CBC" w:rsidRDefault="00334CBC" w:rsidP="00576AD2">
      <w:pPr>
        <w:jc w:val="right"/>
        <w:rPr>
          <w:rFonts w:ascii="Open Sans" w:hAnsi="Open Sans" w:cs="Open Sans"/>
          <w:sz w:val="48"/>
          <w:szCs w:val="48"/>
        </w:rPr>
      </w:pPr>
    </w:p>
    <w:p w14:paraId="0B81D764" w14:textId="77777777" w:rsidR="00334CBC" w:rsidRDefault="00334CBC" w:rsidP="00576AD2">
      <w:pPr>
        <w:jc w:val="right"/>
        <w:rPr>
          <w:rFonts w:ascii="Open Sans" w:hAnsi="Open Sans" w:cs="Open Sans"/>
          <w:sz w:val="48"/>
          <w:szCs w:val="48"/>
        </w:rPr>
      </w:pPr>
    </w:p>
    <w:p w14:paraId="5D024C87" w14:textId="77777777" w:rsidR="00334CBC" w:rsidRDefault="00334CBC" w:rsidP="00576AD2">
      <w:pPr>
        <w:jc w:val="right"/>
        <w:rPr>
          <w:rFonts w:ascii="Open Sans" w:hAnsi="Open Sans" w:cs="Open Sans"/>
          <w:sz w:val="48"/>
          <w:szCs w:val="48"/>
        </w:rPr>
      </w:pPr>
    </w:p>
    <w:p w14:paraId="50C1D9DF" w14:textId="77777777" w:rsidR="00334CBC" w:rsidRDefault="00334CBC" w:rsidP="00576AD2">
      <w:pPr>
        <w:jc w:val="right"/>
        <w:rPr>
          <w:rFonts w:ascii="Open Sans" w:hAnsi="Open Sans" w:cs="Open Sans"/>
          <w:sz w:val="48"/>
          <w:szCs w:val="48"/>
        </w:rPr>
      </w:pPr>
    </w:p>
    <w:p w14:paraId="19E24482" w14:textId="3C3ED017" w:rsidR="00C129EB" w:rsidRPr="00576AD2" w:rsidRDefault="00011C81" w:rsidP="00576AD2">
      <w:pPr>
        <w:jc w:val="right"/>
        <w:rPr>
          <w:rFonts w:ascii="Open Sans" w:hAnsi="Open Sans" w:cs="Open Sans"/>
          <w:sz w:val="48"/>
          <w:szCs w:val="48"/>
        </w:rPr>
      </w:pPr>
      <w:r w:rsidRPr="00576AD2">
        <w:rPr>
          <w:rFonts w:ascii="Open Sans" w:hAnsi="Open Sans" w:cs="Open Sans"/>
          <w:sz w:val="48"/>
          <w:szCs w:val="48"/>
        </w:rPr>
        <w:t>Koersnoti</w:t>
      </w:r>
      <w:r w:rsidR="00576AD2" w:rsidRPr="00576AD2">
        <w:rPr>
          <w:rFonts w:ascii="Open Sans" w:hAnsi="Open Sans" w:cs="Open Sans"/>
          <w:sz w:val="48"/>
          <w:szCs w:val="48"/>
        </w:rPr>
        <w:t>tie stichting PROHLES</w:t>
      </w:r>
    </w:p>
    <w:p w14:paraId="53492BDC" w14:textId="60E00BDE" w:rsidR="00576AD2" w:rsidRPr="00576AD2" w:rsidRDefault="00576AD2" w:rsidP="00576AD2">
      <w:pPr>
        <w:jc w:val="right"/>
        <w:rPr>
          <w:rFonts w:ascii="Open Sans" w:hAnsi="Open Sans" w:cs="Open Sans"/>
          <w:sz w:val="20"/>
          <w:szCs w:val="20"/>
        </w:rPr>
      </w:pPr>
      <w:r w:rsidRPr="00576AD2">
        <w:rPr>
          <w:rFonts w:ascii="Open Sans" w:hAnsi="Open Sans" w:cs="Open Sans"/>
          <w:sz w:val="20"/>
          <w:szCs w:val="20"/>
        </w:rPr>
        <w:t>Versie 13 maart 2019</w:t>
      </w:r>
    </w:p>
    <w:p w14:paraId="68896CAE" w14:textId="1757BF96" w:rsidR="006E5994" w:rsidRPr="00576AD2" w:rsidRDefault="006E5994">
      <w:pPr>
        <w:rPr>
          <w:rFonts w:ascii="Open Sans" w:hAnsi="Open Sans" w:cs="Open Sans"/>
          <w:sz w:val="48"/>
          <w:szCs w:val="48"/>
        </w:rPr>
      </w:pPr>
      <w:bookmarkStart w:id="0" w:name="_GoBack"/>
      <w:bookmarkEnd w:id="0"/>
    </w:p>
    <w:p w14:paraId="7B1B38EE" w14:textId="4BB38D8E" w:rsidR="00954582" w:rsidRDefault="00954582" w:rsidP="006E5994">
      <w:pPr>
        <w:rPr>
          <w:b/>
          <w:i/>
          <w:sz w:val="28"/>
        </w:rPr>
      </w:pPr>
    </w:p>
    <w:p w14:paraId="34DDB006" w14:textId="0AF5B24D" w:rsidR="00694D16" w:rsidRDefault="00694D16" w:rsidP="006E5994">
      <w:pPr>
        <w:rPr>
          <w:b/>
          <w:i/>
          <w:sz w:val="28"/>
        </w:rPr>
      </w:pPr>
    </w:p>
    <w:p w14:paraId="317023B6" w14:textId="0AFE307C" w:rsidR="00576AD2" w:rsidRDefault="00576AD2" w:rsidP="006E5994">
      <w:pPr>
        <w:rPr>
          <w:b/>
          <w:i/>
          <w:sz w:val="28"/>
        </w:rPr>
      </w:pPr>
    </w:p>
    <w:p w14:paraId="2560E541" w14:textId="0666A0A0" w:rsidR="00576AD2" w:rsidRDefault="00576AD2" w:rsidP="006E5994">
      <w:pPr>
        <w:rPr>
          <w:b/>
          <w:i/>
          <w:sz w:val="28"/>
        </w:rPr>
      </w:pPr>
    </w:p>
    <w:p w14:paraId="08C5489F" w14:textId="1F691AFD" w:rsidR="005158BC" w:rsidRDefault="005158BC">
      <w:pPr>
        <w:rPr>
          <w:b/>
          <w:i/>
          <w:sz w:val="28"/>
        </w:rPr>
      </w:pPr>
      <w:r>
        <w:rPr>
          <w:b/>
          <w:i/>
          <w:sz w:val="28"/>
        </w:rPr>
        <w:br w:type="page"/>
      </w:r>
    </w:p>
    <w:bookmarkStart w:id="1" w:name="_Toc3366279" w:displacedByCustomXml="next"/>
    <w:sdt>
      <w:sdtPr>
        <w:id w:val="469328197"/>
        <w:docPartObj>
          <w:docPartGallery w:val="Table of Contents"/>
          <w:docPartUnique/>
        </w:docPartObj>
      </w:sdtPr>
      <w:sdtEndPr>
        <w:rPr>
          <w:rFonts w:ascii="Open Sans" w:eastAsiaTheme="minorHAnsi" w:hAnsi="Open Sans" w:cs="Open Sans"/>
          <w:b/>
          <w:bCs/>
          <w:color w:val="auto"/>
          <w:sz w:val="20"/>
          <w:szCs w:val="20"/>
        </w:rPr>
      </w:sdtEndPr>
      <w:sdtContent>
        <w:p w14:paraId="3BB32535" w14:textId="36379930" w:rsidR="005158BC" w:rsidRPr="005158BC" w:rsidRDefault="005158BC" w:rsidP="005158BC">
          <w:pPr>
            <w:pStyle w:val="Kop1"/>
            <w:rPr>
              <w:rFonts w:ascii="Open Sans" w:hAnsi="Open Sans" w:cs="Open Sans"/>
            </w:rPr>
          </w:pPr>
          <w:r w:rsidRPr="005158BC">
            <w:rPr>
              <w:rFonts w:ascii="Open Sans" w:hAnsi="Open Sans" w:cs="Open Sans"/>
            </w:rPr>
            <w:t>Inhoud</w:t>
          </w:r>
          <w:bookmarkEnd w:id="1"/>
        </w:p>
        <w:p w14:paraId="4B1FF62E" w14:textId="4E8B7841" w:rsidR="005158BC" w:rsidRPr="005158BC" w:rsidRDefault="005158BC">
          <w:pPr>
            <w:pStyle w:val="Inhopg1"/>
            <w:tabs>
              <w:tab w:val="right" w:leader="dot" w:pos="9062"/>
            </w:tabs>
            <w:rPr>
              <w:rFonts w:ascii="Open Sans" w:eastAsiaTheme="minorEastAsia" w:hAnsi="Open Sans" w:cs="Open Sans"/>
              <w:noProof/>
              <w:sz w:val="20"/>
              <w:szCs w:val="20"/>
              <w:lang w:eastAsia="nl-NL"/>
            </w:rPr>
          </w:pPr>
          <w:r w:rsidRPr="005158BC">
            <w:rPr>
              <w:rFonts w:ascii="Open Sans" w:hAnsi="Open Sans" w:cs="Open Sans"/>
              <w:sz w:val="20"/>
              <w:szCs w:val="20"/>
            </w:rPr>
            <w:fldChar w:fldCharType="begin"/>
          </w:r>
          <w:r w:rsidRPr="005158BC">
            <w:rPr>
              <w:rFonts w:ascii="Open Sans" w:hAnsi="Open Sans" w:cs="Open Sans"/>
              <w:sz w:val="20"/>
              <w:szCs w:val="20"/>
            </w:rPr>
            <w:instrText xml:space="preserve"> TOC \o "1-3" \h \z \u </w:instrText>
          </w:r>
          <w:r w:rsidRPr="005158BC">
            <w:rPr>
              <w:rFonts w:ascii="Open Sans" w:hAnsi="Open Sans" w:cs="Open Sans"/>
              <w:sz w:val="20"/>
              <w:szCs w:val="20"/>
            </w:rPr>
            <w:fldChar w:fldCharType="separate"/>
          </w:r>
          <w:hyperlink w:anchor="_Toc3366279" w:history="1">
            <w:r w:rsidRPr="005158BC">
              <w:rPr>
                <w:rStyle w:val="Hyperlink"/>
                <w:rFonts w:ascii="Open Sans" w:hAnsi="Open Sans" w:cs="Open Sans"/>
                <w:noProof/>
                <w:sz w:val="20"/>
                <w:szCs w:val="20"/>
              </w:rPr>
              <w:t>Inhoud</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_Toc3366279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2</w:t>
            </w:r>
            <w:r w:rsidRPr="005158BC">
              <w:rPr>
                <w:rFonts w:ascii="Open Sans" w:hAnsi="Open Sans" w:cs="Open Sans"/>
                <w:noProof/>
                <w:webHidden/>
                <w:sz w:val="20"/>
                <w:szCs w:val="20"/>
              </w:rPr>
              <w:fldChar w:fldCharType="end"/>
            </w:r>
          </w:hyperlink>
        </w:p>
        <w:p w14:paraId="24341AE7" w14:textId="76F33107" w:rsidR="005158BC" w:rsidRPr="005158BC" w:rsidRDefault="005158BC">
          <w:pPr>
            <w:pStyle w:val="Inhopg1"/>
            <w:tabs>
              <w:tab w:val="right" w:leader="dot" w:pos="9062"/>
            </w:tabs>
            <w:rPr>
              <w:rFonts w:ascii="Open Sans" w:eastAsiaTheme="minorEastAsia" w:hAnsi="Open Sans" w:cs="Open Sans"/>
              <w:noProof/>
              <w:sz w:val="20"/>
              <w:szCs w:val="20"/>
              <w:lang w:eastAsia="nl-NL"/>
            </w:rPr>
          </w:pPr>
          <w:hyperlink w:anchor="_Toc3366280" w:history="1">
            <w:r w:rsidRPr="005158BC">
              <w:rPr>
                <w:rStyle w:val="Hyperlink"/>
                <w:rFonts w:ascii="Open Sans" w:hAnsi="Open Sans" w:cs="Open Sans"/>
                <w:noProof/>
                <w:sz w:val="20"/>
                <w:szCs w:val="20"/>
              </w:rPr>
              <w:t>‘Vertrouwen krijgen en verantwoordelijkheid nemen’</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_Toc3366280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3</w:t>
            </w:r>
            <w:r w:rsidRPr="005158BC">
              <w:rPr>
                <w:rFonts w:ascii="Open Sans" w:hAnsi="Open Sans" w:cs="Open Sans"/>
                <w:noProof/>
                <w:webHidden/>
                <w:sz w:val="20"/>
                <w:szCs w:val="20"/>
              </w:rPr>
              <w:fldChar w:fldCharType="end"/>
            </w:r>
          </w:hyperlink>
        </w:p>
        <w:p w14:paraId="7DF8E1BC" w14:textId="01250900" w:rsidR="005158BC" w:rsidRPr="005158BC" w:rsidRDefault="005158BC">
          <w:pPr>
            <w:pStyle w:val="Inhopg1"/>
            <w:tabs>
              <w:tab w:val="right" w:leader="dot" w:pos="9062"/>
            </w:tabs>
            <w:rPr>
              <w:rFonts w:ascii="Open Sans" w:eastAsiaTheme="minorEastAsia" w:hAnsi="Open Sans" w:cs="Open Sans"/>
              <w:noProof/>
              <w:sz w:val="20"/>
              <w:szCs w:val="20"/>
              <w:lang w:eastAsia="nl-NL"/>
            </w:rPr>
          </w:pPr>
          <w:hyperlink w:anchor="_Toc3366281" w:history="1">
            <w:r w:rsidRPr="005158BC">
              <w:rPr>
                <w:rStyle w:val="Hyperlink"/>
                <w:rFonts w:ascii="Open Sans" w:hAnsi="Open Sans" w:cs="Open Sans"/>
                <w:noProof/>
                <w:sz w:val="20"/>
                <w:szCs w:val="20"/>
              </w:rPr>
              <w:t>Waar Prohles voor staat</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_Toc3366281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4</w:t>
            </w:r>
            <w:r w:rsidRPr="005158BC">
              <w:rPr>
                <w:rFonts w:ascii="Open Sans" w:hAnsi="Open Sans" w:cs="Open Sans"/>
                <w:noProof/>
                <w:webHidden/>
                <w:sz w:val="20"/>
                <w:szCs w:val="20"/>
              </w:rPr>
              <w:fldChar w:fldCharType="end"/>
            </w:r>
          </w:hyperlink>
        </w:p>
        <w:p w14:paraId="4FF8F6FC" w14:textId="47744192" w:rsidR="005158BC" w:rsidRPr="005158BC" w:rsidRDefault="005158BC">
          <w:pPr>
            <w:pStyle w:val="Inhopg1"/>
            <w:tabs>
              <w:tab w:val="right" w:leader="dot" w:pos="9062"/>
            </w:tabs>
            <w:rPr>
              <w:rFonts w:ascii="Open Sans" w:eastAsiaTheme="minorEastAsia" w:hAnsi="Open Sans" w:cs="Open Sans"/>
              <w:noProof/>
              <w:sz w:val="20"/>
              <w:szCs w:val="20"/>
              <w:lang w:eastAsia="nl-NL"/>
            </w:rPr>
          </w:pPr>
          <w:hyperlink w:anchor="_Toc3366282" w:history="1">
            <w:r w:rsidRPr="005158BC">
              <w:rPr>
                <w:rStyle w:val="Hyperlink"/>
                <w:rFonts w:ascii="Open Sans" w:hAnsi="Open Sans" w:cs="Open Sans"/>
                <w:noProof/>
                <w:sz w:val="20"/>
                <w:szCs w:val="20"/>
              </w:rPr>
              <w:t>Ons gewenste toekomstbeeld in vier perspectieven:</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_Toc3366282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5</w:t>
            </w:r>
            <w:r w:rsidRPr="005158BC">
              <w:rPr>
                <w:rFonts w:ascii="Open Sans" w:hAnsi="Open Sans" w:cs="Open Sans"/>
                <w:noProof/>
                <w:webHidden/>
                <w:sz w:val="20"/>
                <w:szCs w:val="20"/>
              </w:rPr>
              <w:fldChar w:fldCharType="end"/>
            </w:r>
          </w:hyperlink>
        </w:p>
        <w:p w14:paraId="1D280DF8" w14:textId="09A23DEB" w:rsidR="005158BC" w:rsidRPr="005158BC" w:rsidRDefault="005158BC">
          <w:pPr>
            <w:pStyle w:val="Inhopg1"/>
            <w:tabs>
              <w:tab w:val="left" w:pos="440"/>
              <w:tab w:val="right" w:leader="dot" w:pos="9062"/>
            </w:tabs>
            <w:rPr>
              <w:rFonts w:ascii="Open Sans" w:eastAsiaTheme="minorEastAsia" w:hAnsi="Open Sans" w:cs="Open Sans"/>
              <w:noProof/>
              <w:sz w:val="20"/>
              <w:szCs w:val="20"/>
              <w:lang w:eastAsia="nl-NL"/>
            </w:rPr>
          </w:pPr>
          <w:hyperlink w:anchor="_Toc3366283" w:history="1">
            <w:r w:rsidRPr="005158BC">
              <w:rPr>
                <w:rStyle w:val="Hyperlink"/>
                <w:rFonts w:ascii="Open Sans" w:hAnsi="Open Sans" w:cs="Open Sans"/>
                <w:noProof/>
                <w:sz w:val="20"/>
                <w:szCs w:val="20"/>
              </w:rPr>
              <w:t>1.</w:t>
            </w:r>
            <w:r w:rsidRPr="005158BC">
              <w:rPr>
                <w:rFonts w:ascii="Open Sans" w:eastAsiaTheme="minorEastAsia" w:hAnsi="Open Sans" w:cs="Open Sans"/>
                <w:noProof/>
                <w:sz w:val="20"/>
                <w:szCs w:val="20"/>
                <w:lang w:eastAsia="nl-NL"/>
              </w:rPr>
              <w:tab/>
            </w:r>
            <w:r w:rsidRPr="005158BC">
              <w:rPr>
                <w:rStyle w:val="Hyperlink"/>
                <w:rFonts w:ascii="Open Sans" w:hAnsi="Open Sans" w:cs="Open Sans"/>
                <w:noProof/>
                <w:sz w:val="20"/>
                <w:szCs w:val="20"/>
              </w:rPr>
              <w:t>Prohles en onderwijskwaliteit:</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_Toc3366283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5</w:t>
            </w:r>
            <w:r w:rsidRPr="005158BC">
              <w:rPr>
                <w:rFonts w:ascii="Open Sans" w:hAnsi="Open Sans" w:cs="Open Sans"/>
                <w:noProof/>
                <w:webHidden/>
                <w:sz w:val="20"/>
                <w:szCs w:val="20"/>
              </w:rPr>
              <w:fldChar w:fldCharType="end"/>
            </w:r>
          </w:hyperlink>
        </w:p>
        <w:p w14:paraId="24ACB691" w14:textId="73041A45" w:rsidR="005158BC" w:rsidRPr="005158BC" w:rsidRDefault="005158BC">
          <w:pPr>
            <w:pStyle w:val="Inhopg1"/>
            <w:tabs>
              <w:tab w:val="left" w:pos="440"/>
              <w:tab w:val="right" w:leader="dot" w:pos="9062"/>
            </w:tabs>
            <w:rPr>
              <w:rFonts w:ascii="Open Sans" w:eastAsiaTheme="minorEastAsia" w:hAnsi="Open Sans" w:cs="Open Sans"/>
              <w:noProof/>
              <w:sz w:val="20"/>
              <w:szCs w:val="20"/>
              <w:lang w:eastAsia="nl-NL"/>
            </w:rPr>
          </w:pPr>
          <w:hyperlink w:anchor="_Toc3366284" w:history="1">
            <w:r w:rsidRPr="005158BC">
              <w:rPr>
                <w:rStyle w:val="Hyperlink"/>
                <w:rFonts w:ascii="Open Sans" w:hAnsi="Open Sans" w:cs="Open Sans"/>
                <w:noProof/>
                <w:sz w:val="20"/>
                <w:szCs w:val="20"/>
              </w:rPr>
              <w:t>2.</w:t>
            </w:r>
            <w:r w:rsidRPr="005158BC">
              <w:rPr>
                <w:rFonts w:ascii="Open Sans" w:eastAsiaTheme="minorEastAsia" w:hAnsi="Open Sans" w:cs="Open Sans"/>
                <w:noProof/>
                <w:sz w:val="20"/>
                <w:szCs w:val="20"/>
                <w:lang w:eastAsia="nl-NL"/>
              </w:rPr>
              <w:tab/>
            </w:r>
            <w:r w:rsidRPr="005158BC">
              <w:rPr>
                <w:rStyle w:val="Hyperlink"/>
                <w:rFonts w:ascii="Open Sans" w:hAnsi="Open Sans" w:cs="Open Sans"/>
                <w:noProof/>
                <w:sz w:val="20"/>
                <w:szCs w:val="20"/>
              </w:rPr>
              <w:t>Prohles en ontwikkeling:</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_Toc3366284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5</w:t>
            </w:r>
            <w:r w:rsidRPr="005158BC">
              <w:rPr>
                <w:rFonts w:ascii="Open Sans" w:hAnsi="Open Sans" w:cs="Open Sans"/>
                <w:noProof/>
                <w:webHidden/>
                <w:sz w:val="20"/>
                <w:szCs w:val="20"/>
              </w:rPr>
              <w:fldChar w:fldCharType="end"/>
            </w:r>
          </w:hyperlink>
        </w:p>
        <w:p w14:paraId="10E4997E" w14:textId="20E3FC0F" w:rsidR="005158BC" w:rsidRPr="005158BC" w:rsidRDefault="005158BC">
          <w:pPr>
            <w:pStyle w:val="Inhopg1"/>
            <w:tabs>
              <w:tab w:val="left" w:pos="440"/>
              <w:tab w:val="right" w:leader="dot" w:pos="9062"/>
            </w:tabs>
            <w:rPr>
              <w:rFonts w:ascii="Open Sans" w:eastAsiaTheme="minorEastAsia" w:hAnsi="Open Sans" w:cs="Open Sans"/>
              <w:noProof/>
              <w:sz w:val="20"/>
              <w:szCs w:val="20"/>
              <w:lang w:eastAsia="nl-NL"/>
            </w:rPr>
          </w:pPr>
          <w:hyperlink w:anchor="_Toc3366285" w:history="1">
            <w:r w:rsidRPr="005158BC">
              <w:rPr>
                <w:rStyle w:val="Hyperlink"/>
                <w:rFonts w:ascii="Open Sans" w:hAnsi="Open Sans" w:cs="Open Sans"/>
                <w:noProof/>
                <w:sz w:val="20"/>
                <w:szCs w:val="20"/>
              </w:rPr>
              <w:t>3.</w:t>
            </w:r>
            <w:r w:rsidRPr="005158BC">
              <w:rPr>
                <w:rFonts w:ascii="Open Sans" w:eastAsiaTheme="minorEastAsia" w:hAnsi="Open Sans" w:cs="Open Sans"/>
                <w:noProof/>
                <w:sz w:val="20"/>
                <w:szCs w:val="20"/>
                <w:lang w:eastAsia="nl-NL"/>
              </w:rPr>
              <w:tab/>
            </w:r>
            <w:r w:rsidRPr="005158BC">
              <w:rPr>
                <w:rStyle w:val="Hyperlink"/>
                <w:rFonts w:ascii="Open Sans" w:hAnsi="Open Sans" w:cs="Open Sans"/>
                <w:noProof/>
                <w:sz w:val="20"/>
                <w:szCs w:val="20"/>
              </w:rPr>
              <w:t>Prohles en een netwerk:</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_Toc3366285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7</w:t>
            </w:r>
            <w:r w:rsidRPr="005158BC">
              <w:rPr>
                <w:rFonts w:ascii="Open Sans" w:hAnsi="Open Sans" w:cs="Open Sans"/>
                <w:noProof/>
                <w:webHidden/>
                <w:sz w:val="20"/>
                <w:szCs w:val="20"/>
              </w:rPr>
              <w:fldChar w:fldCharType="end"/>
            </w:r>
          </w:hyperlink>
        </w:p>
        <w:p w14:paraId="2CE12ED2" w14:textId="53A1ED36" w:rsidR="005158BC" w:rsidRPr="005158BC" w:rsidRDefault="005158BC">
          <w:pPr>
            <w:pStyle w:val="Inhopg1"/>
            <w:tabs>
              <w:tab w:val="left" w:pos="440"/>
              <w:tab w:val="right" w:leader="dot" w:pos="9062"/>
            </w:tabs>
            <w:rPr>
              <w:rFonts w:ascii="Open Sans" w:eastAsiaTheme="minorEastAsia" w:hAnsi="Open Sans" w:cs="Open Sans"/>
              <w:noProof/>
              <w:sz w:val="20"/>
              <w:szCs w:val="20"/>
              <w:lang w:eastAsia="nl-NL"/>
            </w:rPr>
          </w:pPr>
          <w:hyperlink w:anchor="_Toc3366286" w:history="1">
            <w:r w:rsidRPr="005158BC">
              <w:rPr>
                <w:rStyle w:val="Hyperlink"/>
                <w:rFonts w:ascii="Open Sans" w:hAnsi="Open Sans" w:cs="Open Sans"/>
                <w:noProof/>
                <w:sz w:val="20"/>
                <w:szCs w:val="20"/>
              </w:rPr>
              <w:t>4.</w:t>
            </w:r>
            <w:r w:rsidRPr="005158BC">
              <w:rPr>
                <w:rFonts w:ascii="Open Sans" w:eastAsiaTheme="minorEastAsia" w:hAnsi="Open Sans" w:cs="Open Sans"/>
                <w:noProof/>
                <w:sz w:val="20"/>
                <w:szCs w:val="20"/>
                <w:lang w:eastAsia="nl-NL"/>
              </w:rPr>
              <w:tab/>
            </w:r>
            <w:r w:rsidRPr="005158BC">
              <w:rPr>
                <w:rStyle w:val="Hyperlink"/>
                <w:rFonts w:ascii="Open Sans" w:hAnsi="Open Sans" w:cs="Open Sans"/>
                <w:noProof/>
                <w:sz w:val="20"/>
                <w:szCs w:val="20"/>
              </w:rPr>
              <w:t>Prohles en Identiteit:</w:t>
            </w:r>
            <w:r w:rsidRPr="005158BC">
              <w:rPr>
                <w:rFonts w:ascii="Open Sans" w:hAnsi="Open Sans" w:cs="Open Sans"/>
                <w:noProof/>
                <w:webHidden/>
                <w:sz w:val="20"/>
                <w:szCs w:val="20"/>
              </w:rPr>
              <w:tab/>
            </w:r>
            <w:r w:rsidRPr="005158BC">
              <w:rPr>
                <w:rFonts w:ascii="Open Sans" w:hAnsi="Open Sans" w:cs="Open Sans"/>
                <w:noProof/>
                <w:webHidden/>
                <w:sz w:val="20"/>
                <w:szCs w:val="20"/>
              </w:rPr>
              <w:fldChar w:fldCharType="begin"/>
            </w:r>
            <w:r w:rsidRPr="005158BC">
              <w:rPr>
                <w:rFonts w:ascii="Open Sans" w:hAnsi="Open Sans" w:cs="Open Sans"/>
                <w:noProof/>
                <w:webHidden/>
                <w:sz w:val="20"/>
                <w:szCs w:val="20"/>
              </w:rPr>
              <w:instrText xml:space="preserve"> PAGEREF _Toc3366286 \h </w:instrText>
            </w:r>
            <w:r w:rsidRPr="005158BC">
              <w:rPr>
                <w:rFonts w:ascii="Open Sans" w:hAnsi="Open Sans" w:cs="Open Sans"/>
                <w:noProof/>
                <w:webHidden/>
                <w:sz w:val="20"/>
                <w:szCs w:val="20"/>
              </w:rPr>
            </w:r>
            <w:r w:rsidRPr="005158BC">
              <w:rPr>
                <w:rFonts w:ascii="Open Sans" w:hAnsi="Open Sans" w:cs="Open Sans"/>
                <w:noProof/>
                <w:webHidden/>
                <w:sz w:val="20"/>
                <w:szCs w:val="20"/>
              </w:rPr>
              <w:fldChar w:fldCharType="separate"/>
            </w:r>
            <w:r w:rsidR="00334CBC">
              <w:rPr>
                <w:rFonts w:ascii="Open Sans" w:hAnsi="Open Sans" w:cs="Open Sans"/>
                <w:noProof/>
                <w:webHidden/>
                <w:sz w:val="20"/>
                <w:szCs w:val="20"/>
              </w:rPr>
              <w:t>7</w:t>
            </w:r>
            <w:r w:rsidRPr="005158BC">
              <w:rPr>
                <w:rFonts w:ascii="Open Sans" w:hAnsi="Open Sans" w:cs="Open Sans"/>
                <w:noProof/>
                <w:webHidden/>
                <w:sz w:val="20"/>
                <w:szCs w:val="20"/>
              </w:rPr>
              <w:fldChar w:fldCharType="end"/>
            </w:r>
          </w:hyperlink>
        </w:p>
        <w:p w14:paraId="62A72503" w14:textId="6F4F2A8A" w:rsidR="005158BC" w:rsidRPr="005158BC" w:rsidRDefault="005158BC">
          <w:pPr>
            <w:rPr>
              <w:rFonts w:ascii="Open Sans" w:hAnsi="Open Sans" w:cs="Open Sans"/>
              <w:sz w:val="20"/>
              <w:szCs w:val="20"/>
            </w:rPr>
          </w:pPr>
          <w:r w:rsidRPr="005158BC">
            <w:rPr>
              <w:rFonts w:ascii="Open Sans" w:hAnsi="Open Sans" w:cs="Open Sans"/>
              <w:b/>
              <w:bCs/>
              <w:sz w:val="20"/>
              <w:szCs w:val="20"/>
            </w:rPr>
            <w:fldChar w:fldCharType="end"/>
          </w:r>
        </w:p>
      </w:sdtContent>
    </w:sdt>
    <w:p w14:paraId="1E3D1D06" w14:textId="77777777" w:rsidR="00576AD2" w:rsidRDefault="00576AD2" w:rsidP="006E5994">
      <w:pPr>
        <w:rPr>
          <w:b/>
          <w:i/>
          <w:sz w:val="28"/>
        </w:rPr>
      </w:pPr>
    </w:p>
    <w:p w14:paraId="2247C1CB" w14:textId="35E257DF" w:rsidR="00576AD2" w:rsidRDefault="00576AD2" w:rsidP="006E5994">
      <w:pPr>
        <w:rPr>
          <w:b/>
          <w:i/>
          <w:sz w:val="28"/>
        </w:rPr>
      </w:pPr>
    </w:p>
    <w:p w14:paraId="4751D8A8" w14:textId="546A8115" w:rsidR="005158BC" w:rsidRDefault="005158BC">
      <w:pPr>
        <w:rPr>
          <w:b/>
          <w:i/>
          <w:sz w:val="28"/>
        </w:rPr>
      </w:pPr>
      <w:r>
        <w:rPr>
          <w:b/>
          <w:i/>
          <w:sz w:val="28"/>
        </w:rPr>
        <w:br w:type="page"/>
      </w:r>
    </w:p>
    <w:p w14:paraId="735C4FEE" w14:textId="3773647C" w:rsidR="00576AD2" w:rsidRDefault="00576AD2" w:rsidP="006E5994">
      <w:pPr>
        <w:rPr>
          <w:b/>
          <w:i/>
          <w:sz w:val="28"/>
        </w:rPr>
      </w:pPr>
    </w:p>
    <w:p w14:paraId="6FFC35C5" w14:textId="2A538E09" w:rsidR="00576AD2" w:rsidRDefault="00576AD2" w:rsidP="006E5994">
      <w:pPr>
        <w:rPr>
          <w:b/>
          <w:i/>
          <w:sz w:val="28"/>
        </w:rPr>
      </w:pPr>
      <w:r>
        <w:rPr>
          <w:noProof/>
        </w:rPr>
        <w:drawing>
          <wp:anchor distT="0" distB="0" distL="114300" distR="114300" simplePos="0" relativeHeight="251659265" behindDoc="1" locked="0" layoutInCell="1" allowOverlap="1" wp14:anchorId="036033BA" wp14:editId="6376A2E9">
            <wp:simplePos x="0" y="0"/>
            <wp:positionH relativeFrom="column">
              <wp:posOffset>1862455</wp:posOffset>
            </wp:positionH>
            <wp:positionV relativeFrom="paragraph">
              <wp:posOffset>152400</wp:posOffset>
            </wp:positionV>
            <wp:extent cx="1962150" cy="1501140"/>
            <wp:effectExtent l="152400" t="152400" r="361950" b="365760"/>
            <wp:wrapTight wrapText="bothSides">
              <wp:wrapPolygon edited="0">
                <wp:start x="839" y="-2193"/>
                <wp:lineTo x="-1678" y="-1645"/>
                <wp:lineTo x="-1678" y="22751"/>
                <wp:lineTo x="-839" y="24670"/>
                <wp:lineTo x="1258" y="26041"/>
                <wp:lineTo x="1468" y="26589"/>
                <wp:lineTo x="22229" y="26589"/>
                <wp:lineTo x="22439" y="26041"/>
                <wp:lineTo x="24326" y="24670"/>
                <wp:lineTo x="25375" y="20558"/>
                <wp:lineTo x="25375" y="2741"/>
                <wp:lineTo x="22858" y="-1371"/>
                <wp:lineTo x="22649" y="-2193"/>
                <wp:lineTo x="839" y="-2193"/>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HLES logo RGB aangepa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2150" cy="15011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46F19CC" w14:textId="77777777" w:rsidR="00694D16" w:rsidRDefault="00694D16" w:rsidP="006E5994">
      <w:pPr>
        <w:rPr>
          <w:b/>
          <w:i/>
          <w:sz w:val="28"/>
        </w:rPr>
      </w:pPr>
    </w:p>
    <w:p w14:paraId="0A56ADA8" w14:textId="77777777" w:rsidR="00694D16" w:rsidRDefault="00694D16" w:rsidP="006E5994">
      <w:pPr>
        <w:rPr>
          <w:b/>
          <w:i/>
          <w:sz w:val="28"/>
        </w:rPr>
      </w:pPr>
    </w:p>
    <w:p w14:paraId="4653DD1D" w14:textId="77777777" w:rsidR="00694D16" w:rsidRDefault="00694D16" w:rsidP="006E5994">
      <w:pPr>
        <w:rPr>
          <w:b/>
          <w:i/>
          <w:sz w:val="28"/>
        </w:rPr>
      </w:pPr>
    </w:p>
    <w:p w14:paraId="3176D5E6" w14:textId="77777777" w:rsidR="00694D16" w:rsidRDefault="00694D16" w:rsidP="006E5994">
      <w:pPr>
        <w:rPr>
          <w:b/>
          <w:i/>
          <w:sz w:val="28"/>
        </w:rPr>
      </w:pPr>
    </w:p>
    <w:p w14:paraId="70C465CB" w14:textId="77777777" w:rsidR="00576AD2" w:rsidRDefault="00576AD2" w:rsidP="00FB5A15">
      <w:pPr>
        <w:jc w:val="center"/>
        <w:rPr>
          <w:rFonts w:ascii="Open Sans" w:hAnsi="Open Sans" w:cs="Open Sans"/>
          <w:b/>
          <w:i/>
          <w:sz w:val="28"/>
        </w:rPr>
      </w:pPr>
    </w:p>
    <w:p w14:paraId="5E640DFA" w14:textId="764FDC53" w:rsidR="006E5994" w:rsidRPr="00EB4F9F" w:rsidRDefault="00954582" w:rsidP="00EB4F9F">
      <w:pPr>
        <w:pStyle w:val="Kop1"/>
        <w:jc w:val="center"/>
        <w:rPr>
          <w:rFonts w:ascii="Open Sans" w:hAnsi="Open Sans" w:cs="Open Sans"/>
        </w:rPr>
      </w:pPr>
      <w:bookmarkStart w:id="2" w:name="_Toc3366280"/>
      <w:r w:rsidRPr="00EB4F9F">
        <w:rPr>
          <w:rFonts w:ascii="Open Sans" w:hAnsi="Open Sans" w:cs="Open Sans"/>
        </w:rPr>
        <w:t>‘</w:t>
      </w:r>
      <w:r w:rsidR="0074457C" w:rsidRPr="00EB4F9F">
        <w:rPr>
          <w:rFonts w:ascii="Open Sans" w:hAnsi="Open Sans" w:cs="Open Sans"/>
        </w:rPr>
        <w:t>V</w:t>
      </w:r>
      <w:r w:rsidRPr="00EB4F9F">
        <w:rPr>
          <w:rFonts w:ascii="Open Sans" w:hAnsi="Open Sans" w:cs="Open Sans"/>
        </w:rPr>
        <w:t>ertrouwen krijgen en verantwoordelijkheid nemen’</w:t>
      </w:r>
      <w:bookmarkEnd w:id="2"/>
    </w:p>
    <w:p w14:paraId="23E61F61" w14:textId="0C88CA8F" w:rsidR="004E68D0" w:rsidRDefault="00954582" w:rsidP="00323BCA">
      <w:pPr>
        <w:spacing w:line="240" w:lineRule="auto"/>
        <w:jc w:val="both"/>
        <w:rPr>
          <w:rFonts w:ascii="Open Sans" w:hAnsi="Open Sans" w:cs="Open Sans"/>
          <w:color w:val="212529"/>
          <w:sz w:val="20"/>
          <w:szCs w:val="20"/>
        </w:rPr>
      </w:pPr>
      <w:r w:rsidRPr="00323BCA">
        <w:rPr>
          <w:rStyle w:val="Zwaar"/>
          <w:rFonts w:ascii="Open Sans" w:hAnsi="Open Sans" w:cs="Open Sans"/>
          <w:b w:val="0"/>
          <w:color w:val="212529"/>
          <w:sz w:val="20"/>
          <w:szCs w:val="20"/>
        </w:rPr>
        <w:t>Ons koersplan 2019-2023</w:t>
      </w:r>
      <w:r w:rsidR="006E5994" w:rsidRPr="00323BCA">
        <w:rPr>
          <w:rStyle w:val="Zwaar"/>
          <w:rFonts w:ascii="Open Sans" w:hAnsi="Open Sans" w:cs="Open Sans"/>
          <w:b w:val="0"/>
          <w:color w:val="212529"/>
          <w:sz w:val="20"/>
          <w:szCs w:val="20"/>
        </w:rPr>
        <w:t xml:space="preserve"> geeft richting aan onze scholen en de keuzes die wij maken en is tot stand gekomen in gesprek </w:t>
      </w:r>
      <w:r w:rsidR="008F4C60" w:rsidRPr="00323BCA">
        <w:rPr>
          <w:rStyle w:val="Zwaar"/>
          <w:rFonts w:ascii="Open Sans" w:hAnsi="Open Sans" w:cs="Open Sans"/>
          <w:b w:val="0"/>
          <w:color w:val="212529"/>
          <w:sz w:val="20"/>
          <w:szCs w:val="20"/>
        </w:rPr>
        <w:t xml:space="preserve">met leerkrachten, leerlingen, </w:t>
      </w:r>
      <w:r w:rsidR="006E764F" w:rsidRPr="00323BCA">
        <w:rPr>
          <w:rStyle w:val="Zwaar"/>
          <w:rFonts w:ascii="Open Sans" w:hAnsi="Open Sans" w:cs="Open Sans"/>
          <w:b w:val="0"/>
          <w:color w:val="212529"/>
          <w:sz w:val="20"/>
          <w:szCs w:val="20"/>
        </w:rPr>
        <w:t>directies,</w:t>
      </w:r>
      <w:r w:rsidR="003207F3" w:rsidRPr="00323BCA">
        <w:rPr>
          <w:rStyle w:val="Zwaar"/>
          <w:rFonts w:ascii="Open Sans" w:hAnsi="Open Sans" w:cs="Open Sans"/>
          <w:b w:val="0"/>
          <w:color w:val="212529"/>
          <w:sz w:val="20"/>
          <w:szCs w:val="20"/>
        </w:rPr>
        <w:t xml:space="preserve"> intern begeleiders, </w:t>
      </w:r>
      <w:r w:rsidR="008F4C60" w:rsidRPr="00323BCA">
        <w:rPr>
          <w:rStyle w:val="Zwaar"/>
          <w:rFonts w:ascii="Open Sans" w:hAnsi="Open Sans" w:cs="Open Sans"/>
          <w:b w:val="0"/>
          <w:color w:val="212529"/>
          <w:sz w:val="20"/>
          <w:szCs w:val="20"/>
        </w:rPr>
        <w:t>stakeholders en de raad van beheer.</w:t>
      </w:r>
      <w:r w:rsidR="00E372E6" w:rsidRPr="00323BCA">
        <w:rPr>
          <w:rStyle w:val="Zwaar"/>
          <w:rFonts w:ascii="Open Sans" w:hAnsi="Open Sans" w:cs="Open Sans"/>
          <w:b w:val="0"/>
          <w:color w:val="212529"/>
          <w:sz w:val="20"/>
          <w:szCs w:val="20"/>
        </w:rPr>
        <w:t xml:space="preserve"> </w:t>
      </w:r>
      <w:r w:rsidR="00D03C20" w:rsidRPr="00323BCA">
        <w:rPr>
          <w:rFonts w:ascii="Open Sans" w:hAnsi="Open Sans" w:cs="Open Sans"/>
          <w:color w:val="212529"/>
          <w:sz w:val="20"/>
          <w:szCs w:val="20"/>
        </w:rPr>
        <w:t>Prohles baseert zich bij haar visie voor de komende jaren daarnaast op het rapport ‘Ons onderwijs 2032’</w:t>
      </w:r>
      <w:r w:rsidR="00AA0DF0" w:rsidRPr="00323BCA">
        <w:rPr>
          <w:rFonts w:ascii="Open Sans" w:hAnsi="Open Sans" w:cs="Open Sans"/>
          <w:color w:val="212529"/>
          <w:sz w:val="20"/>
          <w:szCs w:val="20"/>
        </w:rPr>
        <w:t xml:space="preserve"> (nu: curriculum.nu)</w:t>
      </w:r>
      <w:r w:rsidR="00D03C20" w:rsidRPr="00323BCA">
        <w:rPr>
          <w:rFonts w:ascii="Open Sans" w:hAnsi="Open Sans" w:cs="Open Sans"/>
          <w:color w:val="212529"/>
          <w:sz w:val="20"/>
          <w:szCs w:val="20"/>
        </w:rPr>
        <w:t xml:space="preserve">.  </w:t>
      </w:r>
      <w:r w:rsidR="00EB15FF" w:rsidRPr="00323BCA">
        <w:rPr>
          <w:rFonts w:ascii="Open Sans" w:hAnsi="Open Sans" w:cs="Open Sans"/>
          <w:color w:val="212529"/>
          <w:sz w:val="20"/>
          <w:szCs w:val="20"/>
        </w:rPr>
        <w:t>Prohles legt met dit document een stichtingsb</w:t>
      </w:r>
      <w:r w:rsidR="003207F3" w:rsidRPr="00323BCA">
        <w:rPr>
          <w:rFonts w:ascii="Open Sans" w:hAnsi="Open Sans" w:cs="Open Sans"/>
          <w:color w:val="212529"/>
          <w:sz w:val="20"/>
          <w:szCs w:val="20"/>
        </w:rPr>
        <w:t>rede missie en visie neer waarbij</w:t>
      </w:r>
      <w:r w:rsidR="00EB15FF" w:rsidRPr="00323BCA">
        <w:rPr>
          <w:rFonts w:ascii="Open Sans" w:hAnsi="Open Sans" w:cs="Open Sans"/>
          <w:color w:val="212529"/>
          <w:sz w:val="20"/>
          <w:szCs w:val="20"/>
        </w:rPr>
        <w:t xml:space="preserve"> de verschillende scholen in hu</w:t>
      </w:r>
      <w:r w:rsidR="006F6F44" w:rsidRPr="00323BCA">
        <w:rPr>
          <w:rFonts w:ascii="Open Sans" w:hAnsi="Open Sans" w:cs="Open Sans"/>
          <w:color w:val="212529"/>
          <w:sz w:val="20"/>
          <w:szCs w:val="20"/>
        </w:rPr>
        <w:t xml:space="preserve">n school- en jaarplannen </w:t>
      </w:r>
      <w:r w:rsidR="00EB15FF" w:rsidRPr="00323BCA">
        <w:rPr>
          <w:rFonts w:ascii="Open Sans" w:hAnsi="Open Sans" w:cs="Open Sans"/>
          <w:color w:val="212529"/>
          <w:sz w:val="20"/>
          <w:szCs w:val="20"/>
        </w:rPr>
        <w:t>aansluiten. Prohles hecht daarbij aan ‘eenheid in verscheidenheid</w:t>
      </w:r>
      <w:r w:rsidR="006E764F" w:rsidRPr="00323BCA">
        <w:rPr>
          <w:rFonts w:ascii="Open Sans" w:hAnsi="Open Sans" w:cs="Open Sans"/>
          <w:color w:val="212529"/>
          <w:sz w:val="20"/>
          <w:szCs w:val="20"/>
        </w:rPr>
        <w:t>’, waarmee scholen de ruimte en verantwoordelijkheid hebben om op eigen wijze gestalte te geven aan deze gedeelde visie.</w:t>
      </w:r>
      <w:r w:rsidR="00EB15FF" w:rsidRPr="00323BCA">
        <w:rPr>
          <w:rFonts w:ascii="Open Sans" w:hAnsi="Open Sans" w:cs="Open Sans"/>
          <w:color w:val="212529"/>
          <w:sz w:val="20"/>
          <w:szCs w:val="20"/>
        </w:rPr>
        <w:t xml:space="preserve"> </w:t>
      </w:r>
      <w:r w:rsidR="006E764F" w:rsidRPr="00323BCA">
        <w:rPr>
          <w:rFonts w:ascii="Open Sans" w:hAnsi="Open Sans" w:cs="Open Sans"/>
          <w:color w:val="212529"/>
          <w:sz w:val="20"/>
          <w:szCs w:val="20"/>
        </w:rPr>
        <w:t xml:space="preserve"> </w:t>
      </w:r>
      <w:r w:rsidR="00EB15FF" w:rsidRPr="00323BCA">
        <w:rPr>
          <w:rFonts w:ascii="Open Sans" w:hAnsi="Open Sans" w:cs="Open Sans"/>
          <w:color w:val="212529"/>
          <w:sz w:val="20"/>
          <w:szCs w:val="20"/>
        </w:rPr>
        <w:t xml:space="preserve">  </w:t>
      </w:r>
      <w:r w:rsidR="00B6531F">
        <w:rPr>
          <w:rFonts w:ascii="Open Sans" w:hAnsi="Open Sans" w:cs="Open Sans"/>
          <w:color w:val="212529"/>
          <w:sz w:val="20"/>
          <w:szCs w:val="20"/>
        </w:rPr>
        <w:t xml:space="preserve">Scholen doen dat aan de hand van deze </w:t>
      </w:r>
      <w:r w:rsidR="004E68D0">
        <w:rPr>
          <w:rFonts w:ascii="Open Sans" w:hAnsi="Open Sans" w:cs="Open Sans"/>
          <w:color w:val="212529"/>
          <w:sz w:val="20"/>
          <w:szCs w:val="20"/>
        </w:rPr>
        <w:t xml:space="preserve">(aangepaste) </w:t>
      </w:r>
      <w:r w:rsidR="00B6531F">
        <w:rPr>
          <w:rFonts w:ascii="Open Sans" w:hAnsi="Open Sans" w:cs="Open Sans"/>
          <w:color w:val="212529"/>
          <w:sz w:val="20"/>
          <w:szCs w:val="20"/>
        </w:rPr>
        <w:t xml:space="preserve">PDCA </w:t>
      </w:r>
      <w:r w:rsidR="004E68D0">
        <w:rPr>
          <w:rFonts w:ascii="Open Sans" w:hAnsi="Open Sans" w:cs="Open Sans"/>
          <w:color w:val="212529"/>
          <w:sz w:val="20"/>
          <w:szCs w:val="20"/>
        </w:rPr>
        <w:t>–</w:t>
      </w:r>
      <w:r w:rsidR="00E169E4">
        <w:rPr>
          <w:rFonts w:ascii="Open Sans" w:hAnsi="Open Sans" w:cs="Open Sans"/>
          <w:color w:val="212529"/>
          <w:sz w:val="20"/>
          <w:szCs w:val="20"/>
        </w:rPr>
        <w:t xml:space="preserve"> cirkel</w:t>
      </w:r>
    </w:p>
    <w:p w14:paraId="22B65B96" w14:textId="37571C51" w:rsidR="00D03C20" w:rsidRPr="00323BCA" w:rsidRDefault="004E68D0" w:rsidP="00323BCA">
      <w:pPr>
        <w:spacing w:line="240" w:lineRule="auto"/>
        <w:jc w:val="both"/>
        <w:rPr>
          <w:rFonts w:ascii="Open Sans" w:hAnsi="Open Sans" w:cs="Open Sans"/>
          <w:color w:val="212529"/>
          <w:sz w:val="20"/>
          <w:szCs w:val="20"/>
        </w:rPr>
      </w:pPr>
      <w:r>
        <w:rPr>
          <w:rFonts w:ascii="Open Sans" w:hAnsi="Open Sans" w:cs="Open Sans"/>
          <w:b/>
          <w:bCs/>
          <w:noProof/>
          <w:color w:val="212529"/>
          <w:sz w:val="20"/>
          <w:szCs w:val="20"/>
        </w:rPr>
        <w:lastRenderedPageBreak/>
        <w:drawing>
          <wp:inline distT="0" distB="0" distL="0" distR="0" wp14:anchorId="4BD2D38A" wp14:editId="1BC99327">
            <wp:extent cx="5724525" cy="45339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8E43B52" w14:textId="5E9FDCA2" w:rsidR="0024738A" w:rsidRPr="00323BCA" w:rsidRDefault="0024738A" w:rsidP="00323BCA">
      <w:pPr>
        <w:pStyle w:val="Normaalweb"/>
        <w:jc w:val="both"/>
        <w:rPr>
          <w:rStyle w:val="Zwaar"/>
          <w:rFonts w:ascii="Open Sans" w:hAnsi="Open Sans" w:cs="Open Sans"/>
          <w:color w:val="212529"/>
          <w:sz w:val="20"/>
          <w:szCs w:val="20"/>
        </w:rPr>
      </w:pPr>
    </w:p>
    <w:p w14:paraId="76C48A9C" w14:textId="1D306C12" w:rsidR="006E5994" w:rsidRDefault="00E372E6" w:rsidP="005158BC">
      <w:pPr>
        <w:pStyle w:val="Kop1"/>
        <w:jc w:val="center"/>
        <w:rPr>
          <w:rStyle w:val="Zwaar"/>
          <w:rFonts w:ascii="Open Sans" w:hAnsi="Open Sans" w:cs="Open Sans"/>
          <w:b w:val="0"/>
          <w:bCs w:val="0"/>
        </w:rPr>
      </w:pPr>
      <w:bookmarkStart w:id="3" w:name="_Toc3366281"/>
      <w:r w:rsidRPr="002D75FA">
        <w:rPr>
          <w:rStyle w:val="Zwaar"/>
          <w:rFonts w:ascii="Open Sans" w:hAnsi="Open Sans" w:cs="Open Sans"/>
          <w:b w:val="0"/>
          <w:bCs w:val="0"/>
        </w:rPr>
        <w:t>Waar</w:t>
      </w:r>
      <w:r w:rsidR="000107CF" w:rsidRPr="002D75FA">
        <w:rPr>
          <w:rStyle w:val="Zwaar"/>
          <w:rFonts w:ascii="Open Sans" w:hAnsi="Open Sans" w:cs="Open Sans"/>
          <w:b w:val="0"/>
          <w:bCs w:val="0"/>
        </w:rPr>
        <w:t xml:space="preserve"> Prohles</w:t>
      </w:r>
      <w:r w:rsidRPr="002D75FA">
        <w:rPr>
          <w:rStyle w:val="Zwaar"/>
          <w:rFonts w:ascii="Open Sans" w:hAnsi="Open Sans" w:cs="Open Sans"/>
          <w:b w:val="0"/>
          <w:bCs w:val="0"/>
        </w:rPr>
        <w:t xml:space="preserve"> voor staat</w:t>
      </w:r>
      <w:bookmarkEnd w:id="3"/>
    </w:p>
    <w:p w14:paraId="65AEA0AA" w14:textId="77777777" w:rsidR="002D75FA" w:rsidRPr="002D75FA" w:rsidRDefault="002D75FA" w:rsidP="006176DA">
      <w:pPr>
        <w:pStyle w:val="Lijstalinea"/>
      </w:pPr>
    </w:p>
    <w:p w14:paraId="6D0669FF" w14:textId="77777777" w:rsidR="00001C9D" w:rsidRPr="00323BCA" w:rsidRDefault="00A37B19" w:rsidP="00323BCA">
      <w:pPr>
        <w:pStyle w:val="Normaalweb"/>
        <w:jc w:val="both"/>
        <w:rPr>
          <w:rFonts w:ascii="Open Sans" w:hAnsi="Open Sans" w:cs="Open Sans"/>
          <w:bCs/>
          <w:color w:val="212529"/>
          <w:sz w:val="20"/>
          <w:szCs w:val="20"/>
        </w:rPr>
      </w:pPr>
      <w:r w:rsidRPr="00323BCA">
        <w:rPr>
          <w:rFonts w:ascii="Open Sans" w:hAnsi="Open Sans" w:cs="Open Sans"/>
          <w:color w:val="212529"/>
          <w:sz w:val="20"/>
          <w:szCs w:val="20"/>
        </w:rPr>
        <w:t xml:space="preserve">Prohles is een </w:t>
      </w:r>
      <w:r w:rsidR="00ED0F76" w:rsidRPr="00323BCA">
        <w:rPr>
          <w:rFonts w:ascii="Open Sans" w:hAnsi="Open Sans" w:cs="Open Sans"/>
          <w:color w:val="212529"/>
          <w:sz w:val="20"/>
          <w:szCs w:val="20"/>
        </w:rPr>
        <w:t xml:space="preserve">nog jonge </w:t>
      </w:r>
      <w:r w:rsidRPr="00323BCA">
        <w:rPr>
          <w:rFonts w:ascii="Open Sans" w:hAnsi="Open Sans" w:cs="Open Sans"/>
          <w:color w:val="212529"/>
          <w:sz w:val="20"/>
          <w:szCs w:val="20"/>
        </w:rPr>
        <w:t xml:space="preserve">stichting voor Protestants-Christelijk en Hervormd basisonderwijs, gesitueerd in Katwijk. </w:t>
      </w:r>
      <w:r w:rsidR="00492EAD" w:rsidRPr="00323BCA">
        <w:rPr>
          <w:rStyle w:val="Zwaar"/>
          <w:rFonts w:ascii="Open Sans" w:hAnsi="Open Sans" w:cs="Open Sans"/>
          <w:b w:val="0"/>
          <w:color w:val="212529"/>
          <w:sz w:val="20"/>
          <w:szCs w:val="20"/>
        </w:rPr>
        <w:t xml:space="preserve">Prohles wil een stichting zijn </w:t>
      </w:r>
      <w:r w:rsidR="00D03C20" w:rsidRPr="00323BCA">
        <w:rPr>
          <w:rStyle w:val="Zwaar"/>
          <w:rFonts w:ascii="Open Sans" w:hAnsi="Open Sans" w:cs="Open Sans"/>
          <w:b w:val="0"/>
          <w:color w:val="212529"/>
          <w:sz w:val="20"/>
          <w:szCs w:val="20"/>
        </w:rPr>
        <w:t>w</w:t>
      </w:r>
      <w:r w:rsidR="008C3822" w:rsidRPr="00323BCA">
        <w:rPr>
          <w:rStyle w:val="Zwaar"/>
          <w:rFonts w:ascii="Open Sans" w:hAnsi="Open Sans" w:cs="Open Sans"/>
          <w:b w:val="0"/>
          <w:color w:val="212529"/>
          <w:sz w:val="20"/>
          <w:szCs w:val="20"/>
        </w:rPr>
        <w:t>aar bezielde professionals</w:t>
      </w:r>
      <w:r w:rsidR="00D03C20" w:rsidRPr="00323BCA">
        <w:rPr>
          <w:rStyle w:val="Zwaar"/>
          <w:rFonts w:ascii="Open Sans" w:hAnsi="Open Sans" w:cs="Open Sans"/>
          <w:b w:val="0"/>
          <w:color w:val="212529"/>
          <w:sz w:val="20"/>
          <w:szCs w:val="20"/>
        </w:rPr>
        <w:t xml:space="preserve"> leerlingen uitdagen om </w:t>
      </w:r>
      <w:r w:rsidR="008C3822" w:rsidRPr="00323BCA">
        <w:rPr>
          <w:rStyle w:val="Zwaar"/>
          <w:rFonts w:ascii="Open Sans" w:hAnsi="Open Sans" w:cs="Open Sans"/>
          <w:b w:val="0"/>
          <w:color w:val="212529"/>
          <w:sz w:val="20"/>
          <w:szCs w:val="20"/>
        </w:rPr>
        <w:t xml:space="preserve">zelfbewuste en eigentijdse </w:t>
      </w:r>
      <w:r w:rsidR="00D03C20" w:rsidRPr="00323BCA">
        <w:rPr>
          <w:rStyle w:val="Zwaar"/>
          <w:rFonts w:ascii="Open Sans" w:hAnsi="Open Sans" w:cs="Open Sans"/>
          <w:b w:val="0"/>
          <w:color w:val="212529"/>
          <w:sz w:val="20"/>
          <w:szCs w:val="20"/>
        </w:rPr>
        <w:t xml:space="preserve">burgers </w:t>
      </w:r>
      <w:r w:rsidR="00F64A35" w:rsidRPr="00323BCA">
        <w:rPr>
          <w:rStyle w:val="Zwaar"/>
          <w:rFonts w:ascii="Open Sans" w:hAnsi="Open Sans" w:cs="Open Sans"/>
          <w:b w:val="0"/>
          <w:color w:val="212529"/>
          <w:sz w:val="20"/>
          <w:szCs w:val="20"/>
        </w:rPr>
        <w:t>met compassie met</w:t>
      </w:r>
      <w:r w:rsidR="006E764F" w:rsidRPr="00323BCA">
        <w:rPr>
          <w:rStyle w:val="Zwaar"/>
          <w:rFonts w:ascii="Open Sans" w:hAnsi="Open Sans" w:cs="Open Sans"/>
          <w:b w:val="0"/>
          <w:color w:val="212529"/>
          <w:sz w:val="20"/>
          <w:szCs w:val="20"/>
        </w:rPr>
        <w:t xml:space="preserve"> de medemens te worden die deel uitmaken</w:t>
      </w:r>
      <w:r w:rsidR="003207F3" w:rsidRPr="00323BCA">
        <w:rPr>
          <w:rStyle w:val="Zwaar"/>
          <w:rFonts w:ascii="Open Sans" w:hAnsi="Open Sans" w:cs="Open Sans"/>
          <w:b w:val="0"/>
          <w:color w:val="212529"/>
          <w:sz w:val="20"/>
          <w:szCs w:val="20"/>
        </w:rPr>
        <w:t xml:space="preserve"> van een gemeenschap.</w:t>
      </w:r>
      <w:r w:rsidR="003626A9" w:rsidRPr="00323BCA">
        <w:rPr>
          <w:rStyle w:val="Zwaar"/>
          <w:rFonts w:ascii="Open Sans" w:hAnsi="Open Sans" w:cs="Open Sans"/>
          <w:b w:val="0"/>
          <w:color w:val="212529"/>
          <w:sz w:val="20"/>
          <w:szCs w:val="20"/>
        </w:rPr>
        <w:t xml:space="preserve"> Vanuit ons geloof in Jezus Christus als de zoon van God, hechten we waarde en belang aan een Christelijke leer- en leefomgeving, waarbinnen voor alle kinderen ruimte is om in balans met zichzelf en de ander te zijn.  Onderstaande statements representeren onze missie voor de komende jaren.</w:t>
      </w:r>
    </w:p>
    <w:p w14:paraId="2A1D480F" w14:textId="77777777" w:rsidR="00A37B19" w:rsidRPr="00323BCA" w:rsidRDefault="00954582"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 xml:space="preserve">Wij hechten waarde en belang aan een </w:t>
      </w:r>
      <w:r w:rsidR="00A37B19" w:rsidRPr="00323BCA">
        <w:rPr>
          <w:rFonts w:ascii="Open Sans" w:hAnsi="Open Sans" w:cs="Open Sans"/>
          <w:color w:val="212529"/>
          <w:sz w:val="20"/>
          <w:szCs w:val="20"/>
        </w:rPr>
        <w:t>Christelijke leer- en leefomgeving</w:t>
      </w:r>
    </w:p>
    <w:p w14:paraId="40623AFF" w14:textId="77777777" w:rsidR="00C0546E" w:rsidRPr="00323BCA" w:rsidRDefault="00C0546E"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zijn getuigen van ons Christelijk geloof</w:t>
      </w:r>
    </w:p>
    <w:p w14:paraId="137E106C" w14:textId="77777777" w:rsidR="00D0232F" w:rsidRPr="00323BCA" w:rsidRDefault="00D0232F"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staan voor eenheid in verscheidenheid</w:t>
      </w:r>
    </w:p>
    <w:p w14:paraId="6648B328" w14:textId="77777777" w:rsidR="00D0232F" w:rsidRPr="00323BCA" w:rsidRDefault="00D0232F"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staan open voor alle leerlingen en gedragen ons liefdevol naar hen</w:t>
      </w:r>
    </w:p>
    <w:p w14:paraId="0E0E0104" w14:textId="77777777" w:rsidR="00D0232F" w:rsidRPr="00323BCA" w:rsidRDefault="00D0232F"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staan voor wederzijds respect en acceptatie in de ontmoeting met de ander</w:t>
      </w:r>
    </w:p>
    <w:p w14:paraId="4A49B71E" w14:textId="77777777" w:rsidR="00CD4CFC" w:rsidRPr="00323BCA" w:rsidRDefault="00CD4CFC"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sz w:val="20"/>
          <w:szCs w:val="20"/>
        </w:rPr>
        <w:t>Wij geven onze leerlingen en medewerkers graag het volle vertrouwen om hun talenten te exploreren</w:t>
      </w:r>
    </w:p>
    <w:p w14:paraId="0902CA60" w14:textId="77777777" w:rsidR="00CD4CFC" w:rsidRPr="00323BCA" w:rsidRDefault="00CD4CFC"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vragen van onze leerlingen en medewerkers verantwoordelijkheid te nemen voor hun eigen ontwikkeling</w:t>
      </w:r>
      <w:r w:rsidR="003207F3" w:rsidRPr="00323BCA">
        <w:rPr>
          <w:rFonts w:ascii="Open Sans" w:hAnsi="Open Sans" w:cs="Open Sans"/>
          <w:color w:val="212529"/>
          <w:sz w:val="20"/>
          <w:szCs w:val="20"/>
        </w:rPr>
        <w:t xml:space="preserve"> en voor de wereld om hen heen</w:t>
      </w:r>
    </w:p>
    <w:p w14:paraId="4B1A7B7F" w14:textId="77777777" w:rsidR="00A37B19" w:rsidRPr="00323BCA" w:rsidRDefault="00954582"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stimuleren</w:t>
      </w:r>
      <w:r w:rsidR="00ED0F76" w:rsidRPr="00323BCA">
        <w:rPr>
          <w:rFonts w:ascii="Open Sans" w:hAnsi="Open Sans" w:cs="Open Sans"/>
          <w:color w:val="212529"/>
          <w:sz w:val="20"/>
          <w:szCs w:val="20"/>
        </w:rPr>
        <w:t xml:space="preserve"> bij onze leerlingen </w:t>
      </w:r>
      <w:r w:rsidR="00A37B19" w:rsidRPr="00323BCA">
        <w:rPr>
          <w:rFonts w:ascii="Open Sans" w:hAnsi="Open Sans" w:cs="Open Sans"/>
          <w:color w:val="212529"/>
          <w:sz w:val="20"/>
          <w:szCs w:val="20"/>
        </w:rPr>
        <w:t>een nieuwsgierige houding</w:t>
      </w:r>
      <w:r w:rsidRPr="00323BCA">
        <w:rPr>
          <w:rFonts w:ascii="Open Sans" w:hAnsi="Open Sans" w:cs="Open Sans"/>
          <w:color w:val="212529"/>
          <w:sz w:val="20"/>
          <w:szCs w:val="20"/>
        </w:rPr>
        <w:t xml:space="preserve"> naar elkaar en naar hun omgeving</w:t>
      </w:r>
    </w:p>
    <w:p w14:paraId="5200A0EF" w14:textId="77777777" w:rsidR="00E9201F" w:rsidRPr="00323BCA" w:rsidRDefault="00E9201F" w:rsidP="00323BCA">
      <w:pPr>
        <w:pStyle w:val="Normaalweb"/>
        <w:numPr>
          <w:ilvl w:val="0"/>
          <w:numId w:val="2"/>
        </w:numPr>
        <w:jc w:val="both"/>
        <w:rPr>
          <w:rFonts w:ascii="Open Sans" w:hAnsi="Open Sans" w:cs="Open Sans"/>
          <w:color w:val="212529"/>
          <w:sz w:val="20"/>
          <w:szCs w:val="20"/>
        </w:rPr>
      </w:pPr>
      <w:r w:rsidRPr="00323BCA">
        <w:rPr>
          <w:rFonts w:ascii="Open Sans" w:hAnsi="Open Sans" w:cs="Open Sans"/>
          <w:color w:val="212529"/>
          <w:sz w:val="20"/>
          <w:szCs w:val="20"/>
        </w:rPr>
        <w:t>Wij zoeken naar mogelijkheden tot een prikkelende en uitdagende omgeving, ook</w:t>
      </w:r>
      <w:r w:rsidR="003207F3" w:rsidRPr="00323BCA">
        <w:rPr>
          <w:rFonts w:ascii="Open Sans" w:hAnsi="Open Sans" w:cs="Open Sans"/>
          <w:color w:val="212529"/>
          <w:sz w:val="20"/>
          <w:szCs w:val="20"/>
        </w:rPr>
        <w:t>/juist</w:t>
      </w:r>
      <w:r w:rsidRPr="00323BCA">
        <w:rPr>
          <w:rFonts w:ascii="Open Sans" w:hAnsi="Open Sans" w:cs="Open Sans"/>
          <w:color w:val="212529"/>
          <w:sz w:val="20"/>
          <w:szCs w:val="20"/>
        </w:rPr>
        <w:t xml:space="preserve"> voor de wereld van morgen</w:t>
      </w:r>
    </w:p>
    <w:p w14:paraId="5D383236" w14:textId="77777777" w:rsidR="006E5994" w:rsidRPr="00C63A13" w:rsidRDefault="00E372E6" w:rsidP="00323BCA">
      <w:pPr>
        <w:pStyle w:val="Normaalweb"/>
        <w:jc w:val="both"/>
        <w:rPr>
          <w:rFonts w:ascii="Open Sans" w:hAnsi="Open Sans" w:cs="Open Sans"/>
          <w:color w:val="212529"/>
          <w:sz w:val="22"/>
          <w:szCs w:val="22"/>
        </w:rPr>
      </w:pPr>
      <w:r w:rsidRPr="00C63A13">
        <w:rPr>
          <w:rStyle w:val="Zwaar"/>
          <w:rFonts w:ascii="Open Sans" w:hAnsi="Open Sans" w:cs="Open Sans"/>
          <w:color w:val="212529"/>
          <w:sz w:val="22"/>
          <w:szCs w:val="22"/>
        </w:rPr>
        <w:lastRenderedPageBreak/>
        <w:t>Waar Prohles voor gaat</w:t>
      </w:r>
    </w:p>
    <w:p w14:paraId="4FEB232C" w14:textId="635F57AC" w:rsidR="00157776" w:rsidRPr="00323BCA" w:rsidRDefault="007D35BA" w:rsidP="00323BCA">
      <w:pPr>
        <w:pStyle w:val="Normaalweb"/>
        <w:jc w:val="both"/>
        <w:rPr>
          <w:rFonts w:ascii="Open Sans" w:hAnsi="Open Sans" w:cs="Open Sans"/>
          <w:color w:val="212529"/>
          <w:sz w:val="20"/>
          <w:szCs w:val="20"/>
        </w:rPr>
      </w:pPr>
      <w:r>
        <w:rPr>
          <w:rFonts w:ascii="Open Sans" w:hAnsi="Open Sans" w:cs="Open Sans"/>
          <w:noProof/>
          <w:color w:val="212529"/>
          <w:sz w:val="20"/>
          <w:szCs w:val="20"/>
        </w:rPr>
        <w:drawing>
          <wp:anchor distT="0" distB="0" distL="114300" distR="114300" simplePos="0" relativeHeight="251658241" behindDoc="1" locked="0" layoutInCell="1" allowOverlap="1" wp14:anchorId="356C0849" wp14:editId="651A3AAE">
            <wp:simplePos x="0" y="0"/>
            <wp:positionH relativeFrom="column">
              <wp:posOffset>1595755</wp:posOffset>
            </wp:positionH>
            <wp:positionV relativeFrom="paragraph">
              <wp:posOffset>680085</wp:posOffset>
            </wp:positionV>
            <wp:extent cx="2019600" cy="2408400"/>
            <wp:effectExtent l="0" t="0" r="0" b="0"/>
            <wp:wrapTight wrapText="bothSides">
              <wp:wrapPolygon edited="0">
                <wp:start x="0" y="0"/>
                <wp:lineTo x="0" y="19994"/>
                <wp:lineTo x="1426" y="21361"/>
                <wp:lineTo x="2649" y="21361"/>
                <wp:lineTo x="21396" y="19823"/>
                <wp:lineTo x="21396" y="0"/>
                <wp:lineTo x="4483"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600" cy="2408400"/>
                    </a:xfrm>
                    <a:prstGeom prst="rect">
                      <a:avLst/>
                    </a:prstGeom>
                    <a:noFill/>
                  </pic:spPr>
                </pic:pic>
              </a:graphicData>
            </a:graphic>
            <wp14:sizeRelH relativeFrom="margin">
              <wp14:pctWidth>0</wp14:pctWidth>
            </wp14:sizeRelH>
            <wp14:sizeRelV relativeFrom="margin">
              <wp14:pctHeight>0</wp14:pctHeight>
            </wp14:sizeRelV>
          </wp:anchor>
        </w:drawing>
      </w:r>
      <w:r w:rsidR="00E372E6" w:rsidRPr="00323BCA">
        <w:rPr>
          <w:rFonts w:ascii="Open Sans" w:hAnsi="Open Sans" w:cs="Open Sans"/>
          <w:color w:val="212529"/>
          <w:sz w:val="20"/>
          <w:szCs w:val="20"/>
        </w:rPr>
        <w:t xml:space="preserve">Prohles richt zich de komende jaren op </w:t>
      </w:r>
      <w:r w:rsidR="00EB15FF" w:rsidRPr="00323BCA">
        <w:rPr>
          <w:rFonts w:ascii="Open Sans" w:hAnsi="Open Sans" w:cs="Open Sans"/>
          <w:color w:val="212529"/>
          <w:sz w:val="20"/>
          <w:szCs w:val="20"/>
        </w:rPr>
        <w:t xml:space="preserve">het realiseren van een kerncurriculum waarmee tijd en aandacht ontstaat voor het </w:t>
      </w:r>
      <w:r w:rsidR="00F64A35" w:rsidRPr="00323BCA">
        <w:rPr>
          <w:rFonts w:ascii="Open Sans" w:hAnsi="Open Sans" w:cs="Open Sans"/>
          <w:color w:val="212529"/>
          <w:sz w:val="20"/>
          <w:szCs w:val="20"/>
        </w:rPr>
        <w:t xml:space="preserve">uitdagen van </w:t>
      </w:r>
      <w:r w:rsidR="00BB013C" w:rsidRPr="00323BCA">
        <w:rPr>
          <w:rFonts w:ascii="Open Sans" w:hAnsi="Open Sans" w:cs="Open Sans"/>
          <w:color w:val="212529"/>
          <w:sz w:val="20"/>
          <w:szCs w:val="20"/>
        </w:rPr>
        <w:t>medewerkers en</w:t>
      </w:r>
      <w:r w:rsidR="00E372E6" w:rsidRPr="00323BCA">
        <w:rPr>
          <w:rFonts w:ascii="Open Sans" w:hAnsi="Open Sans" w:cs="Open Sans"/>
          <w:color w:val="212529"/>
          <w:sz w:val="20"/>
          <w:szCs w:val="20"/>
        </w:rPr>
        <w:t xml:space="preserve"> leerlingen </w:t>
      </w:r>
      <w:r w:rsidR="00F64A35" w:rsidRPr="00323BCA">
        <w:rPr>
          <w:rFonts w:ascii="Open Sans" w:hAnsi="Open Sans" w:cs="Open Sans"/>
          <w:color w:val="212529"/>
          <w:sz w:val="20"/>
          <w:szCs w:val="20"/>
        </w:rPr>
        <w:t xml:space="preserve">om </w:t>
      </w:r>
      <w:r w:rsidR="00BB013C" w:rsidRPr="00323BCA">
        <w:rPr>
          <w:rFonts w:ascii="Open Sans" w:hAnsi="Open Sans" w:cs="Open Sans"/>
          <w:color w:val="212529"/>
          <w:sz w:val="20"/>
          <w:szCs w:val="20"/>
        </w:rPr>
        <w:t>in dialoog en samenwerking</w:t>
      </w:r>
      <w:r w:rsidR="00E372E6" w:rsidRPr="00323BCA">
        <w:rPr>
          <w:rFonts w:ascii="Open Sans" w:hAnsi="Open Sans" w:cs="Open Sans"/>
          <w:color w:val="212529"/>
          <w:sz w:val="20"/>
          <w:szCs w:val="20"/>
        </w:rPr>
        <w:t xml:space="preserve"> talenten</w:t>
      </w:r>
      <w:r w:rsidR="006D1833" w:rsidRPr="00323BCA">
        <w:rPr>
          <w:rFonts w:ascii="Open Sans" w:hAnsi="Open Sans" w:cs="Open Sans"/>
          <w:color w:val="212529"/>
          <w:sz w:val="20"/>
          <w:szCs w:val="20"/>
        </w:rPr>
        <w:t xml:space="preserve"> van hen</w:t>
      </w:r>
      <w:r w:rsidR="00F64A35" w:rsidRPr="00323BCA">
        <w:rPr>
          <w:rFonts w:ascii="Open Sans" w:hAnsi="Open Sans" w:cs="Open Sans"/>
          <w:color w:val="212529"/>
          <w:sz w:val="20"/>
          <w:szCs w:val="20"/>
        </w:rPr>
        <w:t>zelf en de ander</w:t>
      </w:r>
      <w:r w:rsidR="00E372E6" w:rsidRPr="00323BCA">
        <w:rPr>
          <w:rFonts w:ascii="Open Sans" w:hAnsi="Open Sans" w:cs="Open Sans"/>
          <w:color w:val="212529"/>
          <w:sz w:val="20"/>
          <w:szCs w:val="20"/>
        </w:rPr>
        <w:t xml:space="preserve"> te ontdekken en</w:t>
      </w:r>
      <w:r w:rsidR="006D1833" w:rsidRPr="00323BCA">
        <w:rPr>
          <w:rFonts w:ascii="Open Sans" w:hAnsi="Open Sans" w:cs="Open Sans"/>
          <w:color w:val="212529"/>
          <w:sz w:val="20"/>
          <w:szCs w:val="20"/>
        </w:rPr>
        <w:t xml:space="preserve"> ontwikkelen</w:t>
      </w:r>
      <w:r w:rsidR="00EB15FF" w:rsidRPr="00323BCA">
        <w:rPr>
          <w:rFonts w:ascii="Open Sans" w:hAnsi="Open Sans" w:cs="Open Sans"/>
          <w:color w:val="212529"/>
          <w:sz w:val="20"/>
          <w:szCs w:val="20"/>
        </w:rPr>
        <w:t>.</w:t>
      </w:r>
    </w:p>
    <w:p w14:paraId="7CFB205C" w14:textId="741C3BBE" w:rsidR="007D35BA" w:rsidRDefault="007D35BA" w:rsidP="00323BCA">
      <w:pPr>
        <w:pStyle w:val="Normaalweb"/>
        <w:jc w:val="both"/>
        <w:rPr>
          <w:rFonts w:ascii="Open Sans" w:hAnsi="Open Sans" w:cs="Open Sans"/>
          <w:color w:val="212529"/>
          <w:sz w:val="20"/>
          <w:szCs w:val="20"/>
        </w:rPr>
      </w:pPr>
    </w:p>
    <w:p w14:paraId="521DD7ED" w14:textId="0359851D" w:rsidR="007D35BA" w:rsidRDefault="007D35BA" w:rsidP="00323BCA">
      <w:pPr>
        <w:pStyle w:val="Normaalweb"/>
        <w:jc w:val="both"/>
        <w:rPr>
          <w:rFonts w:ascii="Open Sans" w:hAnsi="Open Sans" w:cs="Open Sans"/>
          <w:color w:val="212529"/>
          <w:sz w:val="20"/>
          <w:szCs w:val="20"/>
        </w:rPr>
      </w:pPr>
    </w:p>
    <w:p w14:paraId="173D1862" w14:textId="559089AB" w:rsidR="007D35BA" w:rsidRDefault="007D35BA" w:rsidP="00323BCA">
      <w:pPr>
        <w:pStyle w:val="Normaalweb"/>
        <w:jc w:val="both"/>
        <w:rPr>
          <w:rFonts w:ascii="Open Sans" w:hAnsi="Open Sans" w:cs="Open Sans"/>
          <w:color w:val="212529"/>
          <w:sz w:val="20"/>
          <w:szCs w:val="20"/>
        </w:rPr>
      </w:pPr>
    </w:p>
    <w:p w14:paraId="487E27C1" w14:textId="62D95744" w:rsidR="007D35BA" w:rsidRDefault="007D35BA" w:rsidP="00323BCA">
      <w:pPr>
        <w:pStyle w:val="Normaalweb"/>
        <w:jc w:val="both"/>
        <w:rPr>
          <w:rFonts w:ascii="Open Sans" w:hAnsi="Open Sans" w:cs="Open Sans"/>
          <w:color w:val="212529"/>
          <w:sz w:val="20"/>
          <w:szCs w:val="20"/>
        </w:rPr>
      </w:pPr>
    </w:p>
    <w:p w14:paraId="09AF2605" w14:textId="77777777" w:rsidR="007D35BA" w:rsidRDefault="007D35BA" w:rsidP="00323BCA">
      <w:pPr>
        <w:pStyle w:val="Normaalweb"/>
        <w:jc w:val="both"/>
        <w:rPr>
          <w:rFonts w:ascii="Open Sans" w:hAnsi="Open Sans" w:cs="Open Sans"/>
          <w:color w:val="212529"/>
          <w:sz w:val="20"/>
          <w:szCs w:val="20"/>
        </w:rPr>
      </w:pPr>
    </w:p>
    <w:p w14:paraId="341AEF57" w14:textId="77777777" w:rsidR="007D35BA" w:rsidRDefault="007D35BA" w:rsidP="00323BCA">
      <w:pPr>
        <w:pStyle w:val="Normaalweb"/>
        <w:jc w:val="both"/>
        <w:rPr>
          <w:rFonts w:ascii="Open Sans" w:hAnsi="Open Sans" w:cs="Open Sans"/>
          <w:color w:val="212529"/>
          <w:sz w:val="20"/>
          <w:szCs w:val="20"/>
        </w:rPr>
      </w:pPr>
    </w:p>
    <w:p w14:paraId="637D56E0" w14:textId="77777777" w:rsidR="007D35BA" w:rsidRDefault="007D35BA" w:rsidP="00323BCA">
      <w:pPr>
        <w:pStyle w:val="Normaalweb"/>
        <w:jc w:val="both"/>
        <w:rPr>
          <w:rFonts w:ascii="Open Sans" w:hAnsi="Open Sans" w:cs="Open Sans"/>
          <w:color w:val="212529"/>
          <w:sz w:val="20"/>
          <w:szCs w:val="20"/>
        </w:rPr>
      </w:pPr>
    </w:p>
    <w:p w14:paraId="28759D85" w14:textId="77777777" w:rsidR="00B34296" w:rsidRDefault="00B34296" w:rsidP="00323BCA">
      <w:pPr>
        <w:pStyle w:val="Normaalweb"/>
        <w:jc w:val="both"/>
        <w:rPr>
          <w:rFonts w:ascii="Open Sans" w:hAnsi="Open Sans" w:cs="Open Sans"/>
          <w:color w:val="212529"/>
          <w:sz w:val="20"/>
          <w:szCs w:val="20"/>
        </w:rPr>
      </w:pPr>
    </w:p>
    <w:p w14:paraId="0AB13BDC" w14:textId="5728BE9B" w:rsidR="00001C9D" w:rsidRPr="005158BC" w:rsidRDefault="00F73A0E" w:rsidP="005158BC">
      <w:pPr>
        <w:pStyle w:val="Kop1"/>
        <w:rPr>
          <w:rFonts w:ascii="Open Sans" w:hAnsi="Open Sans" w:cs="Open Sans"/>
        </w:rPr>
      </w:pPr>
      <w:bookmarkStart w:id="4" w:name="_Toc3366282"/>
      <w:r w:rsidRPr="005158BC">
        <w:rPr>
          <w:rFonts w:ascii="Open Sans" w:hAnsi="Open Sans" w:cs="Open Sans"/>
        </w:rPr>
        <w:t xml:space="preserve">Ons gewenste toekomstbeeld in </w:t>
      </w:r>
      <w:r w:rsidR="005158BC">
        <w:rPr>
          <w:rFonts w:ascii="Open Sans" w:hAnsi="Open Sans" w:cs="Open Sans"/>
        </w:rPr>
        <w:t>vier</w:t>
      </w:r>
      <w:r w:rsidRPr="005158BC">
        <w:rPr>
          <w:rFonts w:ascii="Open Sans" w:hAnsi="Open Sans" w:cs="Open Sans"/>
        </w:rPr>
        <w:t xml:space="preserve"> perspectieven:</w:t>
      </w:r>
      <w:bookmarkEnd w:id="4"/>
    </w:p>
    <w:p w14:paraId="7A33D418" w14:textId="104109BE" w:rsidR="00362485" w:rsidRPr="005158BC" w:rsidRDefault="00CB527E" w:rsidP="005158BC">
      <w:pPr>
        <w:pStyle w:val="Kop1"/>
        <w:numPr>
          <w:ilvl w:val="0"/>
          <w:numId w:val="25"/>
        </w:numPr>
        <w:rPr>
          <w:rFonts w:ascii="Open Sans" w:hAnsi="Open Sans" w:cs="Open Sans"/>
        </w:rPr>
      </w:pPr>
      <w:bookmarkStart w:id="5" w:name="_Toc3366283"/>
      <w:r w:rsidRPr="005158BC">
        <w:rPr>
          <w:rFonts w:ascii="Open Sans" w:hAnsi="Open Sans" w:cs="Open Sans"/>
        </w:rPr>
        <w:t>Prohles en o</w:t>
      </w:r>
      <w:r w:rsidR="008C3822" w:rsidRPr="005158BC">
        <w:rPr>
          <w:rFonts w:ascii="Open Sans" w:hAnsi="Open Sans" w:cs="Open Sans"/>
        </w:rPr>
        <w:t>nderwijskwaliteit</w:t>
      </w:r>
      <w:r w:rsidR="002F1776" w:rsidRPr="005158BC">
        <w:rPr>
          <w:rFonts w:ascii="Open Sans" w:hAnsi="Open Sans" w:cs="Open Sans"/>
        </w:rPr>
        <w:t>:</w:t>
      </w:r>
      <w:bookmarkEnd w:id="5"/>
    </w:p>
    <w:p w14:paraId="43287339" w14:textId="315C86F8" w:rsidR="003F36EC" w:rsidRPr="00362485" w:rsidRDefault="002F1776" w:rsidP="00362485">
      <w:pPr>
        <w:pStyle w:val="Geenafstand"/>
        <w:jc w:val="center"/>
        <w:rPr>
          <w:rFonts w:ascii="Open Sans" w:hAnsi="Open Sans" w:cs="Open Sans"/>
          <w:b/>
          <w:sz w:val="20"/>
          <w:szCs w:val="20"/>
        </w:rPr>
      </w:pPr>
      <w:r w:rsidRPr="00323BCA">
        <w:rPr>
          <w:rFonts w:ascii="Open Sans" w:hAnsi="Open Sans" w:cs="Open Sans"/>
          <w:i/>
          <w:sz w:val="20"/>
          <w:szCs w:val="20"/>
        </w:rPr>
        <w:t>‘Samenspel van kennis en vaardigheden’</w:t>
      </w:r>
    </w:p>
    <w:p w14:paraId="01D937B0" w14:textId="1E32C0C7" w:rsidR="002F1776" w:rsidRPr="00323BCA" w:rsidRDefault="002F1776" w:rsidP="00323BCA">
      <w:pPr>
        <w:pStyle w:val="Geenafstand"/>
        <w:jc w:val="both"/>
        <w:rPr>
          <w:rFonts w:ascii="Open Sans" w:hAnsi="Open Sans" w:cs="Open Sans"/>
          <w:b/>
          <w:sz w:val="20"/>
          <w:szCs w:val="20"/>
        </w:rPr>
      </w:pPr>
    </w:p>
    <w:p w14:paraId="053A1696" w14:textId="2EC3E0FA" w:rsidR="002F1776" w:rsidRPr="00323BCA" w:rsidRDefault="00157776" w:rsidP="00323BCA">
      <w:pPr>
        <w:pStyle w:val="Geenafstand"/>
        <w:jc w:val="both"/>
        <w:rPr>
          <w:rFonts w:ascii="Open Sans" w:hAnsi="Open Sans" w:cs="Open Sans"/>
          <w:sz w:val="20"/>
          <w:szCs w:val="20"/>
        </w:rPr>
      </w:pPr>
      <w:r w:rsidRPr="00323BCA">
        <w:rPr>
          <w:rFonts w:ascii="Open Sans" w:hAnsi="Open Sans" w:cs="Open Sans"/>
          <w:sz w:val="20"/>
          <w:szCs w:val="20"/>
        </w:rPr>
        <w:t>O</w:t>
      </w:r>
      <w:r w:rsidR="008C3822" w:rsidRPr="00323BCA">
        <w:rPr>
          <w:rFonts w:ascii="Open Sans" w:hAnsi="Open Sans" w:cs="Open Sans"/>
          <w:sz w:val="20"/>
          <w:szCs w:val="20"/>
        </w:rPr>
        <w:t xml:space="preserve">nderwijs </w:t>
      </w:r>
      <w:r w:rsidRPr="00323BCA">
        <w:rPr>
          <w:rFonts w:ascii="Open Sans" w:hAnsi="Open Sans" w:cs="Open Sans"/>
          <w:sz w:val="20"/>
          <w:szCs w:val="20"/>
        </w:rPr>
        <w:t xml:space="preserve">van vandaag </w:t>
      </w:r>
      <w:r w:rsidR="008C3822" w:rsidRPr="00323BCA">
        <w:rPr>
          <w:rFonts w:ascii="Open Sans" w:hAnsi="Open Sans" w:cs="Open Sans"/>
          <w:sz w:val="20"/>
          <w:szCs w:val="20"/>
        </w:rPr>
        <w:t>vindt plaats in een dynamische en digitale wereld</w:t>
      </w:r>
      <w:r w:rsidR="006D1833" w:rsidRPr="00323BCA">
        <w:rPr>
          <w:rFonts w:ascii="Open Sans" w:hAnsi="Open Sans" w:cs="Open Sans"/>
          <w:sz w:val="20"/>
          <w:szCs w:val="20"/>
        </w:rPr>
        <w:t xml:space="preserve">. </w:t>
      </w:r>
      <w:r w:rsidRPr="00323BCA">
        <w:rPr>
          <w:rFonts w:ascii="Open Sans" w:hAnsi="Open Sans" w:cs="Open Sans"/>
          <w:sz w:val="20"/>
          <w:szCs w:val="20"/>
        </w:rPr>
        <w:t>Wij willen dat onze</w:t>
      </w:r>
      <w:r w:rsidR="00001C9D" w:rsidRPr="00323BCA">
        <w:rPr>
          <w:rFonts w:ascii="Open Sans" w:hAnsi="Open Sans" w:cs="Open Sans"/>
          <w:sz w:val="20"/>
          <w:szCs w:val="20"/>
        </w:rPr>
        <w:t xml:space="preserve"> leerlingen zelfbewust de maatschappij in stappen met een stevige balans tussen kennis en vaardigheden. </w:t>
      </w:r>
      <w:r w:rsidR="003626A9" w:rsidRPr="00323BCA">
        <w:rPr>
          <w:rFonts w:ascii="Open Sans" w:hAnsi="Open Sans" w:cs="Open Sans"/>
          <w:sz w:val="20"/>
          <w:szCs w:val="20"/>
        </w:rPr>
        <w:t xml:space="preserve">Onze leerlingen krijgen </w:t>
      </w:r>
      <w:r w:rsidR="006D1833" w:rsidRPr="00323BCA">
        <w:rPr>
          <w:rFonts w:ascii="Open Sans" w:hAnsi="Open Sans" w:cs="Open Sans"/>
          <w:sz w:val="20"/>
          <w:szCs w:val="20"/>
        </w:rPr>
        <w:t xml:space="preserve">een </w:t>
      </w:r>
      <w:r w:rsidR="003207F3" w:rsidRPr="00323BCA">
        <w:rPr>
          <w:rFonts w:ascii="Open Sans" w:hAnsi="Open Sans" w:cs="Open Sans"/>
          <w:sz w:val="20"/>
          <w:szCs w:val="20"/>
        </w:rPr>
        <w:t>kerncurriculum voor</w:t>
      </w:r>
      <w:r w:rsidR="00001C9D" w:rsidRPr="00323BCA">
        <w:rPr>
          <w:rFonts w:ascii="Open Sans" w:hAnsi="Open Sans" w:cs="Open Sans"/>
          <w:sz w:val="20"/>
          <w:szCs w:val="20"/>
        </w:rPr>
        <w:t xml:space="preserve"> de kernvakken</w:t>
      </w:r>
      <w:r w:rsidR="003626A9" w:rsidRPr="00323BCA">
        <w:rPr>
          <w:rFonts w:ascii="Open Sans" w:hAnsi="Open Sans" w:cs="Open Sans"/>
          <w:sz w:val="20"/>
          <w:szCs w:val="20"/>
        </w:rPr>
        <w:t>. Daarnaast</w:t>
      </w:r>
      <w:r w:rsidR="006D1833" w:rsidRPr="00323BCA">
        <w:rPr>
          <w:rFonts w:ascii="Open Sans" w:hAnsi="Open Sans" w:cs="Open Sans"/>
          <w:sz w:val="20"/>
          <w:szCs w:val="20"/>
        </w:rPr>
        <w:t xml:space="preserve"> </w:t>
      </w:r>
      <w:r w:rsidR="003626A9" w:rsidRPr="00323BCA">
        <w:rPr>
          <w:rFonts w:ascii="Open Sans" w:hAnsi="Open Sans" w:cs="Open Sans"/>
          <w:sz w:val="20"/>
          <w:szCs w:val="20"/>
        </w:rPr>
        <w:t xml:space="preserve">krijgen zij </w:t>
      </w:r>
      <w:r w:rsidR="006D1833" w:rsidRPr="00323BCA">
        <w:rPr>
          <w:rFonts w:ascii="Open Sans" w:hAnsi="Open Sans" w:cs="Open Sans"/>
          <w:sz w:val="20"/>
          <w:szCs w:val="20"/>
        </w:rPr>
        <w:t>volop de gelegenheid</w:t>
      </w:r>
      <w:r w:rsidR="00001C9D" w:rsidRPr="00323BCA">
        <w:rPr>
          <w:rFonts w:ascii="Open Sans" w:hAnsi="Open Sans" w:cs="Open Sans"/>
          <w:sz w:val="20"/>
          <w:szCs w:val="20"/>
        </w:rPr>
        <w:t xml:space="preserve"> </w:t>
      </w:r>
      <w:r w:rsidR="00E63F04" w:rsidRPr="00323BCA">
        <w:rPr>
          <w:rFonts w:ascii="Open Sans" w:hAnsi="Open Sans" w:cs="Open Sans"/>
          <w:sz w:val="20"/>
          <w:szCs w:val="20"/>
        </w:rPr>
        <w:t xml:space="preserve">vaardigheden te ontwikkelen om te </w:t>
      </w:r>
      <w:r w:rsidR="006D1833" w:rsidRPr="00323BCA">
        <w:rPr>
          <w:rFonts w:ascii="Open Sans" w:hAnsi="Open Sans" w:cs="Open Sans"/>
          <w:sz w:val="20"/>
          <w:szCs w:val="20"/>
        </w:rPr>
        <w:t>onderzoeken, te onderscheiden</w:t>
      </w:r>
      <w:r w:rsidR="00236A75" w:rsidRPr="00323BCA">
        <w:rPr>
          <w:rFonts w:ascii="Open Sans" w:hAnsi="Open Sans" w:cs="Open Sans"/>
          <w:sz w:val="20"/>
          <w:szCs w:val="20"/>
        </w:rPr>
        <w:t>, samen te werken,</w:t>
      </w:r>
      <w:r w:rsidR="006D1833" w:rsidRPr="00323BCA">
        <w:rPr>
          <w:rFonts w:ascii="Open Sans" w:hAnsi="Open Sans" w:cs="Open Sans"/>
          <w:sz w:val="20"/>
          <w:szCs w:val="20"/>
        </w:rPr>
        <w:t xml:space="preserve"> </w:t>
      </w:r>
      <w:r w:rsidR="00BD0719" w:rsidRPr="00323BCA">
        <w:rPr>
          <w:rFonts w:ascii="Open Sans" w:hAnsi="Open Sans" w:cs="Open Sans"/>
          <w:sz w:val="20"/>
          <w:szCs w:val="20"/>
        </w:rPr>
        <w:t xml:space="preserve">kritisch </w:t>
      </w:r>
      <w:r w:rsidR="006D1833" w:rsidRPr="00323BCA">
        <w:rPr>
          <w:rFonts w:ascii="Open Sans" w:hAnsi="Open Sans" w:cs="Open Sans"/>
          <w:sz w:val="20"/>
          <w:szCs w:val="20"/>
        </w:rPr>
        <w:t>na te denken</w:t>
      </w:r>
      <w:r w:rsidR="00F73A0E" w:rsidRPr="00323BCA">
        <w:rPr>
          <w:rFonts w:ascii="Open Sans" w:hAnsi="Open Sans" w:cs="Open Sans"/>
          <w:sz w:val="20"/>
          <w:szCs w:val="20"/>
        </w:rPr>
        <w:t xml:space="preserve">, creatief, mediawijs en </w:t>
      </w:r>
      <w:r w:rsidR="00236A75" w:rsidRPr="00323BCA">
        <w:rPr>
          <w:rFonts w:ascii="Open Sans" w:hAnsi="Open Sans" w:cs="Open Sans"/>
          <w:sz w:val="20"/>
          <w:szCs w:val="20"/>
        </w:rPr>
        <w:t>zelfsturend te zijn</w:t>
      </w:r>
      <w:r w:rsidR="006D1833" w:rsidRPr="00323BCA">
        <w:rPr>
          <w:rFonts w:ascii="Open Sans" w:hAnsi="Open Sans" w:cs="Open Sans"/>
          <w:sz w:val="20"/>
          <w:szCs w:val="20"/>
        </w:rPr>
        <w:t xml:space="preserve">. </w:t>
      </w:r>
      <w:r w:rsidR="00236A75" w:rsidRPr="00323BCA">
        <w:rPr>
          <w:rFonts w:ascii="Open Sans" w:hAnsi="Open Sans" w:cs="Open Sans"/>
          <w:sz w:val="20"/>
          <w:szCs w:val="20"/>
        </w:rPr>
        <w:t>Onze leerlingen leren</w:t>
      </w:r>
      <w:r w:rsidR="00001C9D" w:rsidRPr="00323BCA">
        <w:rPr>
          <w:rFonts w:ascii="Open Sans" w:hAnsi="Open Sans" w:cs="Open Sans"/>
          <w:sz w:val="20"/>
          <w:szCs w:val="20"/>
        </w:rPr>
        <w:t xml:space="preserve"> van lerende professionals</w:t>
      </w:r>
      <w:r w:rsidR="00236A75" w:rsidRPr="00323BCA">
        <w:rPr>
          <w:rFonts w:ascii="Open Sans" w:hAnsi="Open Sans" w:cs="Open Sans"/>
          <w:sz w:val="20"/>
          <w:szCs w:val="20"/>
        </w:rPr>
        <w:t>, van</w:t>
      </w:r>
      <w:r w:rsidR="00681177" w:rsidRPr="00323BCA">
        <w:rPr>
          <w:rFonts w:ascii="Open Sans" w:hAnsi="Open Sans" w:cs="Open Sans"/>
          <w:sz w:val="20"/>
          <w:szCs w:val="20"/>
        </w:rPr>
        <w:t xml:space="preserve"> ‘interessante </w:t>
      </w:r>
      <w:r w:rsidR="00001C9D" w:rsidRPr="00323BCA">
        <w:rPr>
          <w:rFonts w:ascii="Open Sans" w:hAnsi="Open Sans" w:cs="Open Sans"/>
          <w:sz w:val="20"/>
          <w:szCs w:val="20"/>
        </w:rPr>
        <w:t xml:space="preserve">anderen’, in bewezen uitdagende, </w:t>
      </w:r>
      <w:r w:rsidR="003F26D0" w:rsidRPr="00323BCA">
        <w:rPr>
          <w:rFonts w:ascii="Open Sans" w:hAnsi="Open Sans" w:cs="Open Sans"/>
          <w:sz w:val="20"/>
          <w:szCs w:val="20"/>
        </w:rPr>
        <w:t xml:space="preserve">gevarieerde, </w:t>
      </w:r>
      <w:r w:rsidR="00001C9D" w:rsidRPr="00323BCA">
        <w:rPr>
          <w:rFonts w:ascii="Open Sans" w:hAnsi="Open Sans" w:cs="Open Sans"/>
          <w:sz w:val="20"/>
          <w:szCs w:val="20"/>
        </w:rPr>
        <w:t>betekenisvolle en effectieve leeromgevingen</w:t>
      </w:r>
      <w:r w:rsidR="002F1776" w:rsidRPr="00323BCA">
        <w:rPr>
          <w:rFonts w:ascii="Open Sans" w:hAnsi="Open Sans" w:cs="Open Sans"/>
          <w:sz w:val="20"/>
          <w:szCs w:val="20"/>
        </w:rPr>
        <w:t>. Onze leerlingen leren samenhang herkennen en benutten tussen leerinhoude</w:t>
      </w:r>
      <w:r w:rsidR="00E8389B" w:rsidRPr="00323BCA">
        <w:rPr>
          <w:rFonts w:ascii="Open Sans" w:hAnsi="Open Sans" w:cs="Open Sans"/>
          <w:sz w:val="20"/>
          <w:szCs w:val="20"/>
        </w:rPr>
        <w:t>n van verschillende vakgebieden, waarbij digitale midd</w:t>
      </w:r>
      <w:r w:rsidR="00681177" w:rsidRPr="00323BCA">
        <w:rPr>
          <w:rFonts w:ascii="Open Sans" w:hAnsi="Open Sans" w:cs="Open Sans"/>
          <w:sz w:val="20"/>
          <w:szCs w:val="20"/>
        </w:rPr>
        <w:t xml:space="preserve">elen actief </w:t>
      </w:r>
      <w:r w:rsidR="00E8389B" w:rsidRPr="00323BCA">
        <w:rPr>
          <w:rFonts w:ascii="Open Sans" w:hAnsi="Open Sans" w:cs="Open Sans"/>
          <w:sz w:val="20"/>
          <w:szCs w:val="20"/>
        </w:rPr>
        <w:t>worden ingezet.</w:t>
      </w:r>
    </w:p>
    <w:p w14:paraId="449491FD" w14:textId="77777777" w:rsidR="00334CBC" w:rsidRDefault="00334CBC" w:rsidP="00323BCA">
      <w:pPr>
        <w:pStyle w:val="Geenafstand"/>
        <w:jc w:val="both"/>
        <w:rPr>
          <w:rFonts w:ascii="Open Sans" w:hAnsi="Open Sans" w:cs="Open Sans"/>
          <w:sz w:val="20"/>
          <w:szCs w:val="20"/>
        </w:rPr>
      </w:pPr>
    </w:p>
    <w:p w14:paraId="20811C16" w14:textId="3E61AF73" w:rsidR="008C3822" w:rsidRPr="00323BCA" w:rsidRDefault="00E63F04" w:rsidP="00323BCA">
      <w:pPr>
        <w:pStyle w:val="Geenafstand"/>
        <w:jc w:val="both"/>
        <w:rPr>
          <w:rFonts w:ascii="Open Sans" w:hAnsi="Open Sans" w:cs="Open Sans"/>
          <w:sz w:val="20"/>
          <w:szCs w:val="20"/>
        </w:rPr>
      </w:pPr>
      <w:r w:rsidRPr="00323BCA">
        <w:rPr>
          <w:rFonts w:ascii="Open Sans" w:hAnsi="Open Sans" w:cs="Open Sans"/>
          <w:sz w:val="20"/>
          <w:szCs w:val="20"/>
        </w:rPr>
        <w:t>Leerlingen van</w:t>
      </w:r>
      <w:r w:rsidR="002F1776" w:rsidRPr="00323BCA">
        <w:rPr>
          <w:rFonts w:ascii="Open Sans" w:hAnsi="Open Sans" w:cs="Open Sans"/>
          <w:sz w:val="20"/>
          <w:szCs w:val="20"/>
        </w:rPr>
        <w:t xml:space="preserve"> Prohles kenmerken zich door </w:t>
      </w:r>
      <w:r w:rsidR="00E8389B" w:rsidRPr="00323BCA">
        <w:rPr>
          <w:rFonts w:ascii="Open Sans" w:hAnsi="Open Sans" w:cs="Open Sans"/>
          <w:sz w:val="20"/>
          <w:szCs w:val="20"/>
        </w:rPr>
        <w:t xml:space="preserve">hun doelbewuste </w:t>
      </w:r>
      <w:r w:rsidR="002F1776" w:rsidRPr="00323BCA">
        <w:rPr>
          <w:rFonts w:ascii="Open Sans" w:hAnsi="Open Sans" w:cs="Open Sans"/>
          <w:sz w:val="20"/>
          <w:szCs w:val="20"/>
        </w:rPr>
        <w:t>houding, gericht op voortdurende verbetering.</w:t>
      </w:r>
      <w:r w:rsidR="00236A75" w:rsidRPr="00323BCA">
        <w:rPr>
          <w:rFonts w:ascii="Open Sans" w:hAnsi="Open Sans" w:cs="Open Sans"/>
          <w:sz w:val="20"/>
          <w:szCs w:val="20"/>
        </w:rPr>
        <w:t xml:space="preserve">  </w:t>
      </w:r>
      <w:r w:rsidR="002F1776" w:rsidRPr="00323BCA">
        <w:rPr>
          <w:rFonts w:ascii="Open Sans" w:hAnsi="Open Sans" w:cs="Open Sans"/>
          <w:sz w:val="20"/>
          <w:szCs w:val="20"/>
        </w:rPr>
        <w:t xml:space="preserve">Hun leren staat centraal; onze organisatievormen </w:t>
      </w:r>
      <w:r w:rsidRPr="00323BCA">
        <w:rPr>
          <w:rFonts w:ascii="Open Sans" w:hAnsi="Open Sans" w:cs="Open Sans"/>
          <w:sz w:val="20"/>
          <w:szCs w:val="20"/>
        </w:rPr>
        <w:t xml:space="preserve">zijn </w:t>
      </w:r>
      <w:r w:rsidR="002F1776" w:rsidRPr="00323BCA">
        <w:rPr>
          <w:rFonts w:ascii="Open Sans" w:hAnsi="Open Sans" w:cs="Open Sans"/>
          <w:sz w:val="20"/>
          <w:szCs w:val="20"/>
        </w:rPr>
        <w:t>daartoe middel.</w:t>
      </w:r>
    </w:p>
    <w:p w14:paraId="4E6526FD" w14:textId="545E66EB" w:rsidR="00AA0DF0" w:rsidRPr="00323BCA" w:rsidRDefault="00AA0DF0" w:rsidP="00323BCA">
      <w:pPr>
        <w:pStyle w:val="Geenafstand"/>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9062"/>
      </w:tblGrid>
      <w:tr w:rsidR="00AA0DF0" w:rsidRPr="00323BCA" w14:paraId="30238F37" w14:textId="77777777" w:rsidTr="00AA0DF0">
        <w:tc>
          <w:tcPr>
            <w:tcW w:w="9062" w:type="dxa"/>
            <w:shd w:val="clear" w:color="auto" w:fill="D9D9D9" w:themeFill="background1" w:themeFillShade="D9"/>
          </w:tcPr>
          <w:p w14:paraId="16393970" w14:textId="45BC9E68" w:rsidR="002E624D" w:rsidRPr="00D834DD" w:rsidRDefault="002E624D" w:rsidP="00323BCA">
            <w:pPr>
              <w:pStyle w:val="Geenafstand"/>
              <w:jc w:val="both"/>
              <w:rPr>
                <w:rFonts w:ascii="Open Sans" w:hAnsi="Open Sans" w:cs="Open Sans"/>
                <w:i/>
                <w:sz w:val="20"/>
                <w:szCs w:val="20"/>
              </w:rPr>
            </w:pPr>
            <w:r w:rsidRPr="00D834DD">
              <w:rPr>
                <w:rFonts w:ascii="Open Sans" w:hAnsi="Open Sans" w:cs="Open Sans"/>
                <w:i/>
                <w:sz w:val="20"/>
                <w:szCs w:val="20"/>
              </w:rPr>
              <w:t>Kansen in de voorliggende periode om gestalte te geven aan deze ambitie:</w:t>
            </w:r>
          </w:p>
          <w:p w14:paraId="79E9BCAC" w14:textId="6BEE1A6E" w:rsidR="00AA0DF0" w:rsidRPr="00323BCA" w:rsidRDefault="00AA0DF0" w:rsidP="00323BCA">
            <w:pPr>
              <w:pStyle w:val="Geenafstand"/>
              <w:numPr>
                <w:ilvl w:val="0"/>
                <w:numId w:val="10"/>
              </w:numPr>
              <w:jc w:val="both"/>
              <w:rPr>
                <w:rFonts w:ascii="Open Sans" w:hAnsi="Open Sans" w:cs="Open Sans"/>
                <w:sz w:val="20"/>
                <w:szCs w:val="20"/>
              </w:rPr>
            </w:pPr>
            <w:r w:rsidRPr="00323BCA">
              <w:rPr>
                <w:rFonts w:ascii="Open Sans" w:hAnsi="Open Sans" w:cs="Open Sans"/>
                <w:sz w:val="20"/>
                <w:szCs w:val="20"/>
              </w:rPr>
              <w:t xml:space="preserve">Investeren in een veranderende mindset bij medewerkers, door </w:t>
            </w:r>
            <w:proofErr w:type="spellStart"/>
            <w:r w:rsidRPr="00323BCA">
              <w:rPr>
                <w:rFonts w:ascii="Open Sans" w:hAnsi="Open Sans" w:cs="Open Sans"/>
                <w:sz w:val="20"/>
                <w:szCs w:val="20"/>
              </w:rPr>
              <w:t>oa</w:t>
            </w:r>
            <w:proofErr w:type="spellEnd"/>
          </w:p>
          <w:p w14:paraId="16F808E0" w14:textId="77777777"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Scholing</w:t>
            </w:r>
          </w:p>
          <w:p w14:paraId="44792C8D" w14:textId="399DA1C1"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Inspiratiedagen</w:t>
            </w:r>
          </w:p>
          <w:p w14:paraId="77AEF962" w14:textId="1C017C53"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kenniskringen</w:t>
            </w:r>
          </w:p>
          <w:p w14:paraId="0EA20E7B" w14:textId="058C8274" w:rsidR="00AA0DF0" w:rsidRPr="00323BCA" w:rsidRDefault="00AA0DF0" w:rsidP="00323BCA">
            <w:pPr>
              <w:pStyle w:val="Geenafstand"/>
              <w:jc w:val="both"/>
              <w:rPr>
                <w:rFonts w:ascii="Open Sans" w:hAnsi="Open Sans" w:cs="Open Sans"/>
                <w:sz w:val="20"/>
                <w:szCs w:val="20"/>
              </w:rPr>
            </w:pPr>
            <w:r w:rsidRPr="00323BCA">
              <w:rPr>
                <w:rFonts w:ascii="Open Sans" w:hAnsi="Open Sans" w:cs="Open Sans"/>
                <w:sz w:val="20"/>
                <w:szCs w:val="20"/>
              </w:rPr>
              <w:t>•</w:t>
            </w:r>
            <w:r w:rsidRPr="00323BCA">
              <w:rPr>
                <w:rFonts w:ascii="Open Sans" w:hAnsi="Open Sans" w:cs="Open Sans"/>
                <w:sz w:val="20"/>
                <w:szCs w:val="20"/>
              </w:rPr>
              <w:tab/>
              <w:t>Gericht werven en selecteren</w:t>
            </w:r>
          </w:p>
          <w:p w14:paraId="164D5787" w14:textId="70F760E5" w:rsidR="00AA0DF0" w:rsidRPr="00323BCA" w:rsidRDefault="00AA0DF0" w:rsidP="00323BCA">
            <w:pPr>
              <w:pStyle w:val="Geenafstand"/>
              <w:jc w:val="both"/>
              <w:rPr>
                <w:rFonts w:ascii="Open Sans" w:hAnsi="Open Sans" w:cs="Open Sans"/>
                <w:sz w:val="20"/>
                <w:szCs w:val="20"/>
              </w:rPr>
            </w:pPr>
            <w:r w:rsidRPr="00323BCA">
              <w:rPr>
                <w:rFonts w:ascii="Open Sans" w:hAnsi="Open Sans" w:cs="Open Sans"/>
                <w:sz w:val="20"/>
                <w:szCs w:val="20"/>
              </w:rPr>
              <w:t>•</w:t>
            </w:r>
            <w:r w:rsidRPr="00323BCA">
              <w:rPr>
                <w:rFonts w:ascii="Open Sans" w:hAnsi="Open Sans" w:cs="Open Sans"/>
                <w:sz w:val="20"/>
                <w:szCs w:val="20"/>
              </w:rPr>
              <w:tab/>
              <w:t>De juiste mensen op de juiste plek (o.a. via mobiliteit)</w:t>
            </w:r>
          </w:p>
        </w:tc>
      </w:tr>
    </w:tbl>
    <w:p w14:paraId="43D25B3A" w14:textId="77777777" w:rsidR="00AA0DF0" w:rsidRPr="00323BCA" w:rsidRDefault="00AA0DF0" w:rsidP="00323BCA">
      <w:pPr>
        <w:pStyle w:val="Geenafstand"/>
        <w:jc w:val="both"/>
        <w:rPr>
          <w:rFonts w:ascii="Open Sans" w:hAnsi="Open Sans" w:cs="Open Sans"/>
          <w:sz w:val="20"/>
          <w:szCs w:val="20"/>
        </w:rPr>
      </w:pPr>
    </w:p>
    <w:p w14:paraId="084F873D" w14:textId="67E8FF0F" w:rsidR="009352AE" w:rsidRPr="00323BCA" w:rsidRDefault="009352AE" w:rsidP="00323BCA">
      <w:pPr>
        <w:pStyle w:val="Geenafstand"/>
        <w:jc w:val="both"/>
        <w:rPr>
          <w:rFonts w:ascii="Open Sans" w:hAnsi="Open Sans" w:cs="Open Sans"/>
          <w:b/>
          <w:sz w:val="20"/>
          <w:szCs w:val="20"/>
        </w:rPr>
      </w:pPr>
    </w:p>
    <w:tbl>
      <w:tblPr>
        <w:tblStyle w:val="Tabelraster"/>
        <w:tblW w:w="0" w:type="auto"/>
        <w:tblLook w:val="04A0" w:firstRow="1" w:lastRow="0" w:firstColumn="1" w:lastColumn="0" w:noHBand="0" w:noVBand="1"/>
      </w:tblPr>
      <w:tblGrid>
        <w:gridCol w:w="9062"/>
      </w:tblGrid>
      <w:tr w:rsidR="00D834DD" w14:paraId="293AF0AB" w14:textId="77777777" w:rsidTr="00D834DD">
        <w:tc>
          <w:tcPr>
            <w:tcW w:w="9062" w:type="dxa"/>
            <w:shd w:val="clear" w:color="auto" w:fill="D9E2F3" w:themeFill="accent5" w:themeFillTint="33"/>
          </w:tcPr>
          <w:p w14:paraId="3A1AD82C" w14:textId="77777777" w:rsidR="00D834DD" w:rsidRPr="001B39C0" w:rsidRDefault="00D834DD" w:rsidP="00D834DD">
            <w:pPr>
              <w:pStyle w:val="Geenafstand"/>
              <w:jc w:val="both"/>
              <w:rPr>
                <w:rFonts w:ascii="Open Sans" w:hAnsi="Open Sans" w:cs="Open Sans"/>
                <w:i/>
                <w:sz w:val="20"/>
                <w:szCs w:val="20"/>
                <w:u w:val="single"/>
              </w:rPr>
            </w:pPr>
            <w:r w:rsidRPr="001B39C0">
              <w:rPr>
                <w:rFonts w:ascii="Open Sans" w:hAnsi="Open Sans" w:cs="Open Sans"/>
                <w:i/>
                <w:sz w:val="20"/>
                <w:szCs w:val="20"/>
                <w:u w:val="single"/>
              </w:rPr>
              <w:t>In de komende vier jaar heeft Prohles:</w:t>
            </w:r>
          </w:p>
          <w:p w14:paraId="32E3E507" w14:textId="77777777" w:rsidR="00D834DD" w:rsidRDefault="00D834DD" w:rsidP="00D834DD">
            <w:pPr>
              <w:pStyle w:val="Geenafstand"/>
              <w:jc w:val="both"/>
              <w:rPr>
                <w:rFonts w:ascii="Open Sans" w:hAnsi="Open Sans" w:cs="Open Sans"/>
                <w:sz w:val="20"/>
                <w:szCs w:val="20"/>
              </w:rPr>
            </w:pPr>
          </w:p>
          <w:p w14:paraId="6BD61D99" w14:textId="77777777" w:rsidR="00D834DD" w:rsidRDefault="00D834DD" w:rsidP="00D834DD">
            <w:pPr>
              <w:pStyle w:val="Geenafstand"/>
              <w:numPr>
                <w:ilvl w:val="0"/>
                <w:numId w:val="20"/>
              </w:numPr>
              <w:jc w:val="both"/>
              <w:rPr>
                <w:rFonts w:ascii="Open Sans" w:hAnsi="Open Sans" w:cs="Open Sans"/>
                <w:sz w:val="20"/>
                <w:szCs w:val="20"/>
              </w:rPr>
            </w:pPr>
            <w:r>
              <w:rPr>
                <w:rFonts w:ascii="Open Sans" w:hAnsi="Open Sans" w:cs="Open Sans"/>
                <w:sz w:val="20"/>
                <w:szCs w:val="20"/>
              </w:rPr>
              <w:lastRenderedPageBreak/>
              <w:t>voor de vakken lezen, taal en rekenen vastgesteld welke leerlijnen zij relevant acht bezien vanuit de kerndoelen en vanuit de maatschappelijke ontwikkelingen.</w:t>
            </w:r>
          </w:p>
          <w:p w14:paraId="103A718B" w14:textId="77777777" w:rsidR="00D834DD" w:rsidRDefault="00D834DD" w:rsidP="00D834DD">
            <w:pPr>
              <w:pStyle w:val="Geenafstand"/>
              <w:numPr>
                <w:ilvl w:val="1"/>
                <w:numId w:val="20"/>
              </w:numPr>
              <w:jc w:val="both"/>
              <w:rPr>
                <w:rFonts w:ascii="Open Sans" w:hAnsi="Open Sans" w:cs="Open Sans"/>
                <w:sz w:val="20"/>
                <w:szCs w:val="20"/>
              </w:rPr>
            </w:pPr>
            <w:r>
              <w:rPr>
                <w:rFonts w:ascii="Open Sans" w:hAnsi="Open Sans" w:cs="Open Sans"/>
                <w:sz w:val="20"/>
                <w:szCs w:val="20"/>
              </w:rPr>
              <w:t>Het kerncurriculum is geschikt om onderwijs in afstemming met ontwikkelingsbehoefte van de leerling te verzorgen.</w:t>
            </w:r>
          </w:p>
          <w:p w14:paraId="2D2297D2" w14:textId="77777777" w:rsidR="00D834DD" w:rsidRDefault="00D834DD" w:rsidP="00D834DD">
            <w:pPr>
              <w:pStyle w:val="Geenafstand"/>
              <w:numPr>
                <w:ilvl w:val="0"/>
                <w:numId w:val="20"/>
              </w:numPr>
              <w:jc w:val="both"/>
              <w:rPr>
                <w:rFonts w:ascii="Open Sans" w:hAnsi="Open Sans" w:cs="Open Sans"/>
                <w:sz w:val="20"/>
                <w:szCs w:val="20"/>
              </w:rPr>
            </w:pPr>
            <w:r>
              <w:rPr>
                <w:rFonts w:ascii="Open Sans" w:hAnsi="Open Sans" w:cs="Open Sans"/>
                <w:sz w:val="20"/>
                <w:szCs w:val="20"/>
              </w:rPr>
              <w:t>z</w:t>
            </w:r>
            <w:r w:rsidRPr="00A22337">
              <w:rPr>
                <w:rFonts w:ascii="Open Sans" w:hAnsi="Open Sans" w:cs="Open Sans"/>
                <w:sz w:val="20"/>
                <w:szCs w:val="20"/>
              </w:rPr>
              <w:t xml:space="preserve">owel collectief als individueel planmatig geïnvesteerd in het toerusten van leerkrachten </w:t>
            </w:r>
            <w:r>
              <w:rPr>
                <w:rFonts w:ascii="Open Sans" w:hAnsi="Open Sans" w:cs="Open Sans"/>
                <w:sz w:val="20"/>
                <w:szCs w:val="20"/>
              </w:rPr>
              <w:t>om l</w:t>
            </w:r>
            <w:r w:rsidRPr="00A22337">
              <w:rPr>
                <w:rFonts w:ascii="Open Sans" w:hAnsi="Open Sans" w:cs="Open Sans"/>
                <w:sz w:val="20"/>
                <w:szCs w:val="20"/>
              </w:rPr>
              <w:t xml:space="preserve">eerlingen </w:t>
            </w:r>
            <w:r>
              <w:rPr>
                <w:rFonts w:ascii="Open Sans" w:hAnsi="Open Sans" w:cs="Open Sans"/>
                <w:sz w:val="20"/>
                <w:szCs w:val="20"/>
              </w:rPr>
              <w:t>werkelijk verantwoordelijkheid te laten nemen voor hun ontwikkeling</w:t>
            </w:r>
          </w:p>
          <w:p w14:paraId="23272137" w14:textId="77777777" w:rsidR="00D834DD" w:rsidRPr="00A22337" w:rsidRDefault="00D834DD" w:rsidP="00D834DD">
            <w:pPr>
              <w:pStyle w:val="Geenafstand"/>
              <w:numPr>
                <w:ilvl w:val="0"/>
                <w:numId w:val="20"/>
              </w:numPr>
              <w:jc w:val="both"/>
              <w:rPr>
                <w:rFonts w:ascii="Open Sans" w:hAnsi="Open Sans" w:cs="Open Sans"/>
                <w:sz w:val="20"/>
                <w:szCs w:val="20"/>
              </w:rPr>
            </w:pPr>
            <w:r>
              <w:rPr>
                <w:rFonts w:ascii="Open Sans" w:hAnsi="Open Sans" w:cs="Open Sans"/>
                <w:sz w:val="20"/>
                <w:szCs w:val="20"/>
              </w:rPr>
              <w:t>professionals die voortdurend op zoek zijn naar interessante anderen om hun onderwijs te versterken</w:t>
            </w:r>
          </w:p>
          <w:p w14:paraId="29D52418" w14:textId="77777777" w:rsidR="00D834DD" w:rsidRDefault="00D834DD" w:rsidP="00D834DD">
            <w:pPr>
              <w:pStyle w:val="Geenafstand"/>
              <w:numPr>
                <w:ilvl w:val="0"/>
                <w:numId w:val="20"/>
              </w:numPr>
              <w:jc w:val="both"/>
              <w:rPr>
                <w:rFonts w:ascii="Open Sans" w:hAnsi="Open Sans" w:cs="Open Sans"/>
                <w:sz w:val="20"/>
                <w:szCs w:val="20"/>
              </w:rPr>
            </w:pPr>
            <w:r>
              <w:rPr>
                <w:rFonts w:ascii="Open Sans" w:hAnsi="Open Sans" w:cs="Open Sans"/>
                <w:sz w:val="20"/>
                <w:szCs w:val="20"/>
              </w:rPr>
              <w:t>scholen waarin vakgebieden zijn geïntegreerd, waarin projectmatig wordt gewerkt en wordt ondersteund door digitale middelen</w:t>
            </w:r>
          </w:p>
          <w:p w14:paraId="4898CE9B" w14:textId="6E90A92A" w:rsidR="00D834DD" w:rsidRPr="00D834DD" w:rsidRDefault="00D834DD" w:rsidP="00D834DD">
            <w:pPr>
              <w:pStyle w:val="Geenafstand"/>
              <w:ind w:left="720"/>
              <w:jc w:val="both"/>
              <w:rPr>
                <w:rFonts w:ascii="Open Sans" w:hAnsi="Open Sans" w:cs="Open Sans"/>
                <w:sz w:val="20"/>
                <w:szCs w:val="20"/>
              </w:rPr>
            </w:pPr>
          </w:p>
        </w:tc>
      </w:tr>
    </w:tbl>
    <w:p w14:paraId="06D402B6" w14:textId="77777777" w:rsidR="00D834DD" w:rsidRDefault="00D834DD" w:rsidP="00323BCA">
      <w:pPr>
        <w:pStyle w:val="Geenafstand"/>
        <w:jc w:val="both"/>
        <w:rPr>
          <w:rFonts w:ascii="Open Sans" w:hAnsi="Open Sans" w:cs="Open Sans"/>
          <w:b/>
        </w:rPr>
      </w:pPr>
    </w:p>
    <w:p w14:paraId="4704A619" w14:textId="77777777" w:rsidR="00D834DD" w:rsidRDefault="00D834DD" w:rsidP="00323BCA">
      <w:pPr>
        <w:pStyle w:val="Geenafstand"/>
        <w:jc w:val="both"/>
        <w:rPr>
          <w:rFonts w:ascii="Open Sans" w:hAnsi="Open Sans" w:cs="Open Sans"/>
          <w:b/>
        </w:rPr>
      </w:pPr>
    </w:p>
    <w:p w14:paraId="122B1367" w14:textId="0E78B000" w:rsidR="0024738A" w:rsidRPr="005158BC" w:rsidRDefault="0024738A" w:rsidP="005158BC">
      <w:pPr>
        <w:pStyle w:val="Kop1"/>
        <w:numPr>
          <w:ilvl w:val="0"/>
          <w:numId w:val="25"/>
        </w:numPr>
        <w:rPr>
          <w:rFonts w:ascii="Open Sans" w:hAnsi="Open Sans" w:cs="Open Sans"/>
        </w:rPr>
      </w:pPr>
      <w:bookmarkStart w:id="6" w:name="_Toc3366284"/>
      <w:r w:rsidRPr="005158BC">
        <w:rPr>
          <w:rFonts w:ascii="Open Sans" w:hAnsi="Open Sans" w:cs="Open Sans"/>
        </w:rPr>
        <w:t>Prohles en</w:t>
      </w:r>
      <w:r w:rsidR="005B633E" w:rsidRPr="005158BC">
        <w:rPr>
          <w:rFonts w:ascii="Open Sans" w:hAnsi="Open Sans" w:cs="Open Sans"/>
        </w:rPr>
        <w:t xml:space="preserve"> o</w:t>
      </w:r>
      <w:r w:rsidR="000107CF" w:rsidRPr="005158BC">
        <w:rPr>
          <w:rFonts w:ascii="Open Sans" w:hAnsi="Open Sans" w:cs="Open Sans"/>
        </w:rPr>
        <w:t>ntwikkeling</w:t>
      </w:r>
      <w:r w:rsidR="0082331B" w:rsidRPr="005158BC">
        <w:rPr>
          <w:rFonts w:ascii="Open Sans" w:hAnsi="Open Sans" w:cs="Open Sans"/>
        </w:rPr>
        <w:t>:</w:t>
      </w:r>
      <w:bookmarkEnd w:id="6"/>
      <w:r w:rsidR="0082331B" w:rsidRPr="005158BC">
        <w:rPr>
          <w:rFonts w:ascii="Open Sans" w:hAnsi="Open Sans" w:cs="Open Sans"/>
        </w:rPr>
        <w:t xml:space="preserve"> </w:t>
      </w:r>
    </w:p>
    <w:p w14:paraId="199416DC" w14:textId="77777777" w:rsidR="00E63F04" w:rsidRPr="00323BCA" w:rsidRDefault="0082331B" w:rsidP="00362485">
      <w:pPr>
        <w:pStyle w:val="Geenafstand"/>
        <w:jc w:val="center"/>
        <w:rPr>
          <w:rFonts w:ascii="Open Sans" w:hAnsi="Open Sans" w:cs="Open Sans"/>
          <w:i/>
          <w:sz w:val="20"/>
          <w:szCs w:val="20"/>
        </w:rPr>
      </w:pPr>
      <w:r w:rsidRPr="00323BCA">
        <w:rPr>
          <w:rFonts w:ascii="Open Sans" w:hAnsi="Open Sans" w:cs="Open Sans"/>
          <w:i/>
          <w:sz w:val="20"/>
          <w:szCs w:val="20"/>
        </w:rPr>
        <w:t>‘</w:t>
      </w:r>
      <w:r w:rsidR="00B75DF2" w:rsidRPr="00323BCA">
        <w:rPr>
          <w:rFonts w:ascii="Open Sans" w:hAnsi="Open Sans" w:cs="Open Sans"/>
          <w:i/>
          <w:sz w:val="20"/>
          <w:szCs w:val="20"/>
        </w:rPr>
        <w:t>Talent groeit bij vertrouwen en verantwoordelijkheid‘</w:t>
      </w:r>
    </w:p>
    <w:p w14:paraId="613DB17D" w14:textId="1796A74C" w:rsidR="0082331B" w:rsidRPr="00323BCA" w:rsidRDefault="0082331B" w:rsidP="00323BCA">
      <w:pPr>
        <w:pStyle w:val="Geenafstand"/>
        <w:jc w:val="both"/>
        <w:rPr>
          <w:rFonts w:ascii="Open Sans" w:hAnsi="Open Sans" w:cs="Open Sans"/>
          <w:b/>
          <w:sz w:val="20"/>
          <w:szCs w:val="20"/>
        </w:rPr>
      </w:pPr>
    </w:p>
    <w:p w14:paraId="16CEF1C3" w14:textId="13F1A0F6" w:rsidR="00E63F04" w:rsidRPr="00323BCA" w:rsidRDefault="00E63F04" w:rsidP="00323BCA">
      <w:pPr>
        <w:pStyle w:val="Geenafstand"/>
        <w:jc w:val="both"/>
        <w:rPr>
          <w:rFonts w:ascii="Open Sans" w:hAnsi="Open Sans" w:cs="Open Sans"/>
          <w:sz w:val="20"/>
          <w:szCs w:val="20"/>
        </w:rPr>
      </w:pPr>
      <w:r w:rsidRPr="00323BCA">
        <w:rPr>
          <w:rFonts w:ascii="Open Sans" w:hAnsi="Open Sans" w:cs="Open Sans"/>
          <w:sz w:val="20"/>
          <w:szCs w:val="20"/>
        </w:rPr>
        <w:t xml:space="preserve">Professionals en leerlingen </w:t>
      </w:r>
      <w:r w:rsidR="001C5F94" w:rsidRPr="00323BCA">
        <w:rPr>
          <w:rFonts w:ascii="Open Sans" w:hAnsi="Open Sans" w:cs="Open Sans"/>
          <w:sz w:val="20"/>
          <w:szCs w:val="20"/>
        </w:rPr>
        <w:t xml:space="preserve">van Prohles zijn gezegend met talent. </w:t>
      </w:r>
      <w:r w:rsidR="005D2138" w:rsidRPr="00323BCA">
        <w:rPr>
          <w:rFonts w:ascii="Open Sans" w:hAnsi="Open Sans" w:cs="Open Sans"/>
          <w:sz w:val="20"/>
          <w:szCs w:val="20"/>
        </w:rPr>
        <w:t xml:space="preserve">Talent dat de volle breedte bestrijkt van wie kind en professional zijn. </w:t>
      </w:r>
      <w:r w:rsidR="001C5F94" w:rsidRPr="00323BCA">
        <w:rPr>
          <w:rFonts w:ascii="Open Sans" w:hAnsi="Open Sans" w:cs="Open Sans"/>
          <w:sz w:val="20"/>
          <w:szCs w:val="20"/>
        </w:rPr>
        <w:t>De ambitie de komende jaren is deze keur aan talenten zichtbaar te maken en te laten ontwikkelen. Talent kan alleen groeien waar onderling vertrouwen heerst</w:t>
      </w:r>
      <w:r w:rsidR="005D2138" w:rsidRPr="00323BCA">
        <w:rPr>
          <w:rFonts w:ascii="Open Sans" w:hAnsi="Open Sans" w:cs="Open Sans"/>
          <w:sz w:val="20"/>
          <w:szCs w:val="20"/>
        </w:rPr>
        <w:t xml:space="preserve"> en waar geëxperimenteerd kan worden.</w:t>
      </w:r>
      <w:r w:rsidR="001C5F94" w:rsidRPr="00323BCA">
        <w:rPr>
          <w:rFonts w:ascii="Open Sans" w:hAnsi="Open Sans" w:cs="Open Sans"/>
          <w:sz w:val="20"/>
          <w:szCs w:val="20"/>
        </w:rPr>
        <w:t xml:space="preserve"> </w:t>
      </w:r>
      <w:r w:rsidR="005D2138" w:rsidRPr="00323BCA">
        <w:rPr>
          <w:rFonts w:ascii="Open Sans" w:hAnsi="Open Sans" w:cs="Open Sans"/>
          <w:sz w:val="20"/>
          <w:szCs w:val="20"/>
        </w:rPr>
        <w:t>In ‘laboratoria of bewust gecreëerde oefenplaatsen’ leert de professional de zoektocht van de leerling</w:t>
      </w:r>
      <w:r w:rsidR="0082331B" w:rsidRPr="00323BCA">
        <w:rPr>
          <w:rFonts w:ascii="Open Sans" w:hAnsi="Open Sans" w:cs="Open Sans"/>
          <w:sz w:val="20"/>
          <w:szCs w:val="20"/>
        </w:rPr>
        <w:t xml:space="preserve"> op gevarieerde wijze</w:t>
      </w:r>
      <w:r w:rsidR="005D2138" w:rsidRPr="00323BCA">
        <w:rPr>
          <w:rFonts w:ascii="Open Sans" w:hAnsi="Open Sans" w:cs="Open Sans"/>
          <w:sz w:val="20"/>
          <w:szCs w:val="20"/>
        </w:rPr>
        <w:t xml:space="preserve"> te stimuleren en te begeleiden. Professionals </w:t>
      </w:r>
      <w:r w:rsidR="0082331B" w:rsidRPr="00323BCA">
        <w:rPr>
          <w:rFonts w:ascii="Open Sans" w:hAnsi="Open Sans" w:cs="Open Sans"/>
          <w:sz w:val="20"/>
          <w:szCs w:val="20"/>
        </w:rPr>
        <w:t>reflecteren</w:t>
      </w:r>
      <w:r w:rsidR="005D2138" w:rsidRPr="00323BCA">
        <w:rPr>
          <w:rFonts w:ascii="Open Sans" w:hAnsi="Open Sans" w:cs="Open Sans"/>
          <w:sz w:val="20"/>
          <w:szCs w:val="20"/>
        </w:rPr>
        <w:t xml:space="preserve"> in schools</w:t>
      </w:r>
      <w:r w:rsidR="0082331B" w:rsidRPr="00323BCA">
        <w:rPr>
          <w:rFonts w:ascii="Open Sans" w:hAnsi="Open Sans" w:cs="Open Sans"/>
          <w:sz w:val="20"/>
          <w:szCs w:val="20"/>
        </w:rPr>
        <w:t>e en bovenschoolse netwerken op hun handelen om elke</w:t>
      </w:r>
      <w:r w:rsidR="005E327A" w:rsidRPr="00323BCA">
        <w:rPr>
          <w:rFonts w:ascii="Open Sans" w:hAnsi="Open Sans" w:cs="Open Sans"/>
          <w:sz w:val="20"/>
          <w:szCs w:val="20"/>
        </w:rPr>
        <w:t xml:space="preserve"> dag</w:t>
      </w:r>
      <w:r w:rsidR="0082331B" w:rsidRPr="00323BCA">
        <w:rPr>
          <w:rFonts w:ascii="Open Sans" w:hAnsi="Open Sans" w:cs="Open Sans"/>
          <w:sz w:val="20"/>
          <w:szCs w:val="20"/>
        </w:rPr>
        <w:t xml:space="preserve"> beter te worden in alle rollen </w:t>
      </w:r>
      <w:r w:rsidR="003626A9" w:rsidRPr="00323BCA">
        <w:rPr>
          <w:rFonts w:ascii="Open Sans" w:hAnsi="Open Sans" w:cs="Open Sans"/>
          <w:sz w:val="20"/>
          <w:szCs w:val="20"/>
        </w:rPr>
        <w:t xml:space="preserve">die de professional heeft. </w:t>
      </w:r>
    </w:p>
    <w:p w14:paraId="5C157621" w14:textId="77777777" w:rsidR="00334CBC" w:rsidRDefault="00334CBC" w:rsidP="00323BCA">
      <w:pPr>
        <w:pStyle w:val="Geenafstand"/>
        <w:jc w:val="both"/>
        <w:rPr>
          <w:rFonts w:ascii="Open Sans" w:hAnsi="Open Sans" w:cs="Open Sans"/>
          <w:sz w:val="20"/>
          <w:szCs w:val="20"/>
        </w:rPr>
      </w:pPr>
    </w:p>
    <w:p w14:paraId="1C1D8827" w14:textId="4D58A096" w:rsidR="00B75DF2" w:rsidRPr="00323BCA" w:rsidRDefault="0082331B" w:rsidP="00323BCA">
      <w:pPr>
        <w:pStyle w:val="Geenafstand"/>
        <w:jc w:val="both"/>
        <w:rPr>
          <w:rFonts w:ascii="Open Sans" w:hAnsi="Open Sans" w:cs="Open Sans"/>
          <w:sz w:val="20"/>
          <w:szCs w:val="20"/>
        </w:rPr>
      </w:pPr>
      <w:r w:rsidRPr="00323BCA">
        <w:rPr>
          <w:rFonts w:ascii="Open Sans" w:hAnsi="Open Sans" w:cs="Open Sans"/>
          <w:sz w:val="20"/>
          <w:szCs w:val="20"/>
        </w:rPr>
        <w:t xml:space="preserve">Deze bewust gecreëerde leercultuur waarin talenten welig kunnen tieren, schept bij alle lerenden de verantwoordelijkheid om </w:t>
      </w:r>
      <w:r w:rsidR="00B75DF2" w:rsidRPr="00323BCA">
        <w:rPr>
          <w:rFonts w:ascii="Open Sans" w:hAnsi="Open Sans" w:cs="Open Sans"/>
          <w:sz w:val="20"/>
          <w:szCs w:val="20"/>
        </w:rPr>
        <w:t xml:space="preserve">de eigen ontwikkeling </w:t>
      </w:r>
      <w:r w:rsidR="00681177" w:rsidRPr="00323BCA">
        <w:rPr>
          <w:rFonts w:ascii="Open Sans" w:hAnsi="Open Sans" w:cs="Open Sans"/>
          <w:sz w:val="20"/>
          <w:szCs w:val="20"/>
        </w:rPr>
        <w:t xml:space="preserve">te sturen </w:t>
      </w:r>
      <w:r w:rsidR="00B75DF2" w:rsidRPr="00323BCA">
        <w:rPr>
          <w:rFonts w:ascii="Open Sans" w:hAnsi="Open Sans" w:cs="Open Sans"/>
          <w:sz w:val="20"/>
          <w:szCs w:val="20"/>
        </w:rPr>
        <w:t xml:space="preserve">en die van de ander te </w:t>
      </w:r>
      <w:r w:rsidR="00681177" w:rsidRPr="00323BCA">
        <w:rPr>
          <w:rFonts w:ascii="Open Sans" w:hAnsi="Open Sans" w:cs="Open Sans"/>
          <w:sz w:val="20"/>
          <w:szCs w:val="20"/>
        </w:rPr>
        <w:t>stimuleren.</w:t>
      </w:r>
      <w:r w:rsidR="006943E5">
        <w:rPr>
          <w:rFonts w:ascii="Open Sans" w:hAnsi="Open Sans" w:cs="Open Sans"/>
          <w:sz w:val="20"/>
          <w:szCs w:val="20"/>
        </w:rPr>
        <w:t xml:space="preserve"> Daarmee neemt ook de pro</w:t>
      </w:r>
      <w:r w:rsidR="007C7D1B">
        <w:rPr>
          <w:rFonts w:ascii="Open Sans" w:hAnsi="Open Sans" w:cs="Open Sans"/>
          <w:sz w:val="20"/>
          <w:szCs w:val="20"/>
        </w:rPr>
        <w:t>filering</w:t>
      </w:r>
      <w:r w:rsidR="006943E5">
        <w:rPr>
          <w:rFonts w:ascii="Open Sans" w:hAnsi="Open Sans" w:cs="Open Sans"/>
          <w:sz w:val="20"/>
          <w:szCs w:val="20"/>
        </w:rPr>
        <w:t>skans van de scholen toe</w:t>
      </w:r>
      <w:r w:rsidR="007C7D1B">
        <w:rPr>
          <w:rFonts w:ascii="Open Sans" w:hAnsi="Open Sans" w:cs="Open Sans"/>
          <w:sz w:val="20"/>
          <w:szCs w:val="20"/>
        </w:rPr>
        <w:t>.</w:t>
      </w:r>
      <w:r w:rsidR="006943E5">
        <w:rPr>
          <w:rFonts w:ascii="Open Sans" w:hAnsi="Open Sans" w:cs="Open Sans"/>
          <w:sz w:val="20"/>
          <w:szCs w:val="20"/>
        </w:rPr>
        <w:t xml:space="preserve"> Scholen mogen van elkaar verschillen, een eigen </w:t>
      </w:r>
      <w:r w:rsidR="00F63120">
        <w:rPr>
          <w:rFonts w:ascii="Open Sans" w:hAnsi="Open Sans" w:cs="Open Sans"/>
          <w:sz w:val="20"/>
          <w:szCs w:val="20"/>
        </w:rPr>
        <w:t>onderwijskundige</w:t>
      </w:r>
      <w:r w:rsidR="007C7D1B">
        <w:rPr>
          <w:rFonts w:ascii="Open Sans" w:hAnsi="Open Sans" w:cs="Open Sans"/>
          <w:sz w:val="20"/>
          <w:szCs w:val="20"/>
        </w:rPr>
        <w:t xml:space="preserve"> identiteit hebben. </w:t>
      </w:r>
      <w:r w:rsidR="00696A64">
        <w:rPr>
          <w:rFonts w:ascii="Open Sans" w:hAnsi="Open Sans" w:cs="Open Sans"/>
          <w:sz w:val="20"/>
          <w:szCs w:val="20"/>
        </w:rPr>
        <w:t xml:space="preserve">Die eigen </w:t>
      </w:r>
      <w:r w:rsidR="00F63120">
        <w:rPr>
          <w:rFonts w:ascii="Open Sans" w:hAnsi="Open Sans" w:cs="Open Sans"/>
          <w:sz w:val="20"/>
          <w:szCs w:val="20"/>
        </w:rPr>
        <w:t>onderwijskundige</w:t>
      </w:r>
      <w:r w:rsidR="00696A64">
        <w:rPr>
          <w:rFonts w:ascii="Open Sans" w:hAnsi="Open Sans" w:cs="Open Sans"/>
          <w:sz w:val="20"/>
          <w:szCs w:val="20"/>
        </w:rPr>
        <w:t xml:space="preserve"> </w:t>
      </w:r>
      <w:r w:rsidR="00F63120">
        <w:rPr>
          <w:rFonts w:ascii="Open Sans" w:hAnsi="Open Sans" w:cs="Open Sans"/>
          <w:sz w:val="20"/>
          <w:szCs w:val="20"/>
        </w:rPr>
        <w:t>identiteit</w:t>
      </w:r>
      <w:r w:rsidR="00696A64">
        <w:rPr>
          <w:rFonts w:ascii="Open Sans" w:hAnsi="Open Sans" w:cs="Open Sans"/>
          <w:sz w:val="20"/>
          <w:szCs w:val="20"/>
        </w:rPr>
        <w:t xml:space="preserve"> waarborgt een grotere keuzemogelijkheid voor </w:t>
      </w:r>
      <w:r w:rsidR="00F63120">
        <w:rPr>
          <w:rFonts w:ascii="Open Sans" w:hAnsi="Open Sans" w:cs="Open Sans"/>
          <w:sz w:val="20"/>
          <w:szCs w:val="20"/>
        </w:rPr>
        <w:t>leerlingen, ouders</w:t>
      </w:r>
      <w:r w:rsidR="00696A64">
        <w:rPr>
          <w:rFonts w:ascii="Open Sans" w:hAnsi="Open Sans" w:cs="Open Sans"/>
          <w:sz w:val="20"/>
          <w:szCs w:val="20"/>
        </w:rPr>
        <w:t xml:space="preserve"> én personeel</w:t>
      </w:r>
      <w:r w:rsidR="00F63120">
        <w:rPr>
          <w:rFonts w:ascii="Open Sans" w:hAnsi="Open Sans" w:cs="Open Sans"/>
          <w:sz w:val="20"/>
          <w:szCs w:val="20"/>
        </w:rPr>
        <w:t>.</w:t>
      </w:r>
    </w:p>
    <w:p w14:paraId="33FD107E" w14:textId="77777777" w:rsidR="00681177" w:rsidRPr="00323BCA" w:rsidRDefault="00681177" w:rsidP="00323BCA">
      <w:pPr>
        <w:pStyle w:val="Geenafstand"/>
        <w:jc w:val="both"/>
        <w:rPr>
          <w:rFonts w:ascii="Open Sans" w:hAnsi="Open Sans" w:cs="Open Sans"/>
          <w:sz w:val="20"/>
          <w:szCs w:val="20"/>
        </w:rPr>
      </w:pPr>
    </w:p>
    <w:p w14:paraId="6CC143F3" w14:textId="77777777" w:rsidR="00334CBC" w:rsidRDefault="00B75DF2" w:rsidP="00323BCA">
      <w:pPr>
        <w:pStyle w:val="Normaalweb"/>
        <w:jc w:val="both"/>
        <w:rPr>
          <w:rFonts w:ascii="Open Sans" w:hAnsi="Open Sans" w:cs="Open Sans"/>
          <w:color w:val="212529"/>
          <w:sz w:val="20"/>
          <w:szCs w:val="20"/>
        </w:rPr>
      </w:pPr>
      <w:r w:rsidRPr="00323BCA">
        <w:rPr>
          <w:rFonts w:ascii="Open Sans" w:hAnsi="Open Sans" w:cs="Open Sans"/>
          <w:color w:val="212529"/>
          <w:sz w:val="20"/>
          <w:szCs w:val="20"/>
        </w:rPr>
        <w:t>Prohles</w:t>
      </w:r>
      <w:r w:rsidR="009C474B" w:rsidRPr="00323BCA">
        <w:rPr>
          <w:rFonts w:ascii="Open Sans" w:hAnsi="Open Sans" w:cs="Open Sans"/>
          <w:color w:val="212529"/>
          <w:sz w:val="20"/>
          <w:szCs w:val="20"/>
        </w:rPr>
        <w:t>’</w:t>
      </w:r>
      <w:r w:rsidRPr="00323BCA">
        <w:rPr>
          <w:rFonts w:ascii="Open Sans" w:hAnsi="Open Sans" w:cs="Open Sans"/>
          <w:color w:val="212529"/>
          <w:sz w:val="20"/>
          <w:szCs w:val="20"/>
        </w:rPr>
        <w:t xml:space="preserve"> professionals en leerlingen realiseren zich dat voor deze groeizame leercultuur  gezonde buitenlucht voorwaardelijk is. Wij zijn zuinig </w:t>
      </w:r>
      <w:r w:rsidR="00E8389B" w:rsidRPr="00323BCA">
        <w:rPr>
          <w:rFonts w:ascii="Open Sans" w:hAnsi="Open Sans" w:cs="Open Sans"/>
          <w:color w:val="212529"/>
          <w:sz w:val="20"/>
          <w:szCs w:val="20"/>
        </w:rPr>
        <w:t xml:space="preserve">op Gods’ rijke schepping </w:t>
      </w:r>
      <w:r w:rsidRPr="00323BCA">
        <w:rPr>
          <w:rFonts w:ascii="Open Sans" w:hAnsi="Open Sans" w:cs="Open Sans"/>
          <w:color w:val="212529"/>
          <w:sz w:val="20"/>
          <w:szCs w:val="20"/>
        </w:rPr>
        <w:t>en gedragen ons verantwoordelijk voor deze ‘</w:t>
      </w:r>
      <w:r w:rsidR="00681177" w:rsidRPr="00323BCA">
        <w:rPr>
          <w:rFonts w:ascii="Open Sans" w:hAnsi="Open Sans" w:cs="Open Sans"/>
          <w:color w:val="212529"/>
          <w:sz w:val="20"/>
          <w:szCs w:val="20"/>
        </w:rPr>
        <w:t xml:space="preserve">kostbare en </w:t>
      </w:r>
      <w:r w:rsidR="00E8389B" w:rsidRPr="00323BCA">
        <w:rPr>
          <w:rFonts w:ascii="Open Sans" w:hAnsi="Open Sans" w:cs="Open Sans"/>
          <w:color w:val="212529"/>
          <w:sz w:val="20"/>
          <w:szCs w:val="20"/>
        </w:rPr>
        <w:t>realistische</w:t>
      </w:r>
      <w:r w:rsidRPr="00323BCA">
        <w:rPr>
          <w:rFonts w:ascii="Open Sans" w:hAnsi="Open Sans" w:cs="Open Sans"/>
          <w:color w:val="212529"/>
          <w:sz w:val="20"/>
          <w:szCs w:val="20"/>
        </w:rPr>
        <w:t xml:space="preserve"> leeromgeving’. Leren vindt </w:t>
      </w:r>
      <w:r w:rsidR="00E8389B" w:rsidRPr="00323BCA">
        <w:rPr>
          <w:rFonts w:ascii="Open Sans" w:hAnsi="Open Sans" w:cs="Open Sans"/>
          <w:color w:val="212529"/>
          <w:sz w:val="20"/>
          <w:szCs w:val="20"/>
        </w:rPr>
        <w:t xml:space="preserve">bij Prohles </w:t>
      </w:r>
      <w:r w:rsidRPr="00323BCA">
        <w:rPr>
          <w:rFonts w:ascii="Open Sans" w:hAnsi="Open Sans" w:cs="Open Sans"/>
          <w:color w:val="212529"/>
          <w:sz w:val="20"/>
          <w:szCs w:val="20"/>
        </w:rPr>
        <w:t xml:space="preserve">daarom niet alleen binnen, maar zeker ook buiten plaats. </w:t>
      </w:r>
      <w:r w:rsidR="00681177" w:rsidRPr="00323BCA">
        <w:rPr>
          <w:rFonts w:ascii="Open Sans" w:hAnsi="Open Sans" w:cs="Open Sans"/>
          <w:color w:val="212529"/>
          <w:sz w:val="20"/>
          <w:szCs w:val="20"/>
        </w:rPr>
        <w:t xml:space="preserve"> Zuinig zijn op onze planeet, impliceert als vanzelfsprekend ook zuinig zijn op je zelf en de ander. </w:t>
      </w:r>
    </w:p>
    <w:p w14:paraId="0E6E80D3" w14:textId="47B102B2" w:rsidR="00D16E1B" w:rsidRPr="00323BCA" w:rsidRDefault="00681177" w:rsidP="00323BCA">
      <w:pPr>
        <w:pStyle w:val="Normaalweb"/>
        <w:jc w:val="both"/>
        <w:rPr>
          <w:rFonts w:ascii="Open Sans" w:hAnsi="Open Sans" w:cs="Open Sans"/>
          <w:color w:val="212529"/>
          <w:sz w:val="20"/>
          <w:szCs w:val="20"/>
        </w:rPr>
      </w:pPr>
      <w:r w:rsidRPr="00323BCA">
        <w:rPr>
          <w:rFonts w:ascii="Open Sans" w:hAnsi="Open Sans" w:cs="Open Sans"/>
          <w:color w:val="212529"/>
          <w:sz w:val="20"/>
          <w:szCs w:val="20"/>
        </w:rPr>
        <w:t>Prohles</w:t>
      </w:r>
      <w:r w:rsidR="00334CBC">
        <w:rPr>
          <w:rFonts w:ascii="Open Sans" w:hAnsi="Open Sans" w:cs="Open Sans"/>
          <w:color w:val="212529"/>
          <w:sz w:val="20"/>
          <w:szCs w:val="20"/>
        </w:rPr>
        <w:t>’</w:t>
      </w:r>
      <w:r w:rsidRPr="00323BCA">
        <w:rPr>
          <w:rFonts w:ascii="Open Sans" w:hAnsi="Open Sans" w:cs="Open Sans"/>
          <w:color w:val="212529"/>
          <w:sz w:val="20"/>
          <w:szCs w:val="20"/>
        </w:rPr>
        <w:t xml:space="preserve"> leerlingen leren expliciet hóe je zuinig kunt zijn op je lichaam, je welbevinden én dat van de ander. Wederzijds respect wordt binnen Prohles actief voorgeleefd en geleerd.  </w:t>
      </w:r>
      <w:r w:rsidR="00F73A0E" w:rsidRPr="00323BCA">
        <w:rPr>
          <w:rFonts w:ascii="Open Sans" w:hAnsi="Open Sans" w:cs="Open Sans"/>
          <w:color w:val="212529"/>
          <w:sz w:val="20"/>
          <w:szCs w:val="20"/>
        </w:rPr>
        <w:t xml:space="preserve">School en ouders trekken als partners op vanuit het besef dat er sprake is van wederzijdse afhankelijkheid in de ambitie om onze kinderen zelfbewuste burgers te laten worden. </w:t>
      </w:r>
    </w:p>
    <w:tbl>
      <w:tblPr>
        <w:tblStyle w:val="Tabelraster"/>
        <w:tblW w:w="0" w:type="auto"/>
        <w:tblLook w:val="04A0" w:firstRow="1" w:lastRow="0" w:firstColumn="1" w:lastColumn="0" w:noHBand="0" w:noVBand="1"/>
      </w:tblPr>
      <w:tblGrid>
        <w:gridCol w:w="9062"/>
      </w:tblGrid>
      <w:tr w:rsidR="00AA0DF0" w:rsidRPr="00323BCA" w14:paraId="7C7DBCB0" w14:textId="77777777" w:rsidTr="00AA0DF0">
        <w:tc>
          <w:tcPr>
            <w:tcW w:w="9062" w:type="dxa"/>
            <w:shd w:val="clear" w:color="auto" w:fill="D9D9D9" w:themeFill="background1" w:themeFillShade="D9"/>
          </w:tcPr>
          <w:p w14:paraId="77196908" w14:textId="77777777" w:rsidR="00AA0DF0" w:rsidRPr="00D834DD" w:rsidRDefault="00AA0DF0" w:rsidP="00323BCA">
            <w:pPr>
              <w:pStyle w:val="Normaalweb"/>
              <w:contextualSpacing/>
              <w:jc w:val="both"/>
              <w:rPr>
                <w:rFonts w:ascii="Open Sans" w:hAnsi="Open Sans" w:cs="Open Sans"/>
                <w:i/>
                <w:color w:val="212529"/>
                <w:sz w:val="20"/>
                <w:szCs w:val="20"/>
              </w:rPr>
            </w:pPr>
            <w:r w:rsidRPr="00D834DD">
              <w:rPr>
                <w:rFonts w:ascii="Open Sans" w:hAnsi="Open Sans" w:cs="Open Sans"/>
                <w:i/>
                <w:color w:val="212529"/>
                <w:sz w:val="20"/>
                <w:szCs w:val="20"/>
              </w:rPr>
              <w:t>Kansen in de voorliggende periode om gestalte te geven aan deze ambitie:</w:t>
            </w:r>
          </w:p>
          <w:p w14:paraId="24DF5603" w14:textId="77777777" w:rsidR="00AA0DF0" w:rsidRPr="00323BCA" w:rsidRDefault="00AA0DF0" w:rsidP="00323BCA">
            <w:pPr>
              <w:pStyle w:val="Normaalweb"/>
              <w:contextualSpacing/>
              <w:jc w:val="both"/>
              <w:rPr>
                <w:rFonts w:ascii="Open Sans" w:hAnsi="Open Sans" w:cs="Open Sans"/>
                <w:color w:val="212529"/>
                <w:sz w:val="20"/>
                <w:szCs w:val="20"/>
              </w:rPr>
            </w:pPr>
            <w:r w:rsidRPr="00323BCA">
              <w:rPr>
                <w:rFonts w:ascii="Open Sans" w:hAnsi="Open Sans" w:cs="Open Sans"/>
                <w:color w:val="212529"/>
                <w:sz w:val="20"/>
                <w:szCs w:val="20"/>
              </w:rPr>
              <w:t>•</w:t>
            </w:r>
            <w:r w:rsidRPr="00323BCA">
              <w:rPr>
                <w:rFonts w:ascii="Open Sans" w:hAnsi="Open Sans" w:cs="Open Sans"/>
                <w:color w:val="212529"/>
                <w:sz w:val="20"/>
                <w:szCs w:val="20"/>
              </w:rPr>
              <w:tab/>
              <w:t>Doorontwikkeling van de experimenteerlabs</w:t>
            </w:r>
          </w:p>
          <w:p w14:paraId="26F37F8B" w14:textId="2CFC5FC9" w:rsidR="00AA0DF0" w:rsidRPr="00323BCA" w:rsidRDefault="00AA0DF0" w:rsidP="00323BCA">
            <w:pPr>
              <w:pStyle w:val="Normaalweb"/>
              <w:numPr>
                <w:ilvl w:val="0"/>
                <w:numId w:val="9"/>
              </w:numPr>
              <w:contextualSpacing/>
              <w:jc w:val="both"/>
              <w:rPr>
                <w:rFonts w:ascii="Open Sans" w:hAnsi="Open Sans" w:cs="Open Sans"/>
                <w:color w:val="212529"/>
                <w:sz w:val="20"/>
                <w:szCs w:val="20"/>
              </w:rPr>
            </w:pPr>
            <w:r w:rsidRPr="00323BCA">
              <w:rPr>
                <w:rFonts w:ascii="Open Sans" w:hAnsi="Open Sans" w:cs="Open Sans"/>
                <w:color w:val="212529"/>
                <w:sz w:val="20"/>
                <w:szCs w:val="20"/>
              </w:rPr>
              <w:t xml:space="preserve">Investeren in groene schoolpleinen in combinatie met spel- en   </w:t>
            </w:r>
            <w:r w:rsidR="005222A0" w:rsidRPr="00323BCA">
              <w:rPr>
                <w:rFonts w:ascii="Open Sans" w:hAnsi="Open Sans" w:cs="Open Sans"/>
                <w:color w:val="212529"/>
                <w:sz w:val="20"/>
                <w:szCs w:val="20"/>
              </w:rPr>
              <w:t xml:space="preserve">                     </w:t>
            </w:r>
            <w:r w:rsidRPr="00323BCA">
              <w:rPr>
                <w:rFonts w:ascii="Open Sans" w:hAnsi="Open Sans" w:cs="Open Sans"/>
                <w:color w:val="212529"/>
                <w:sz w:val="20"/>
                <w:szCs w:val="20"/>
              </w:rPr>
              <w:t>bewegingsactiviteiten in gezonde buitenlucht</w:t>
            </w:r>
          </w:p>
          <w:p w14:paraId="6670B1CA" w14:textId="77777777" w:rsidR="00AA0DF0" w:rsidRPr="00323BCA" w:rsidRDefault="00AA0DF0" w:rsidP="00323BCA">
            <w:pPr>
              <w:pStyle w:val="Normaalweb"/>
              <w:contextualSpacing/>
              <w:jc w:val="both"/>
              <w:rPr>
                <w:rFonts w:ascii="Open Sans" w:hAnsi="Open Sans" w:cs="Open Sans"/>
                <w:color w:val="212529"/>
                <w:sz w:val="20"/>
                <w:szCs w:val="20"/>
              </w:rPr>
            </w:pPr>
            <w:r w:rsidRPr="00323BCA">
              <w:rPr>
                <w:rFonts w:ascii="Open Sans" w:hAnsi="Open Sans" w:cs="Open Sans"/>
                <w:color w:val="212529"/>
                <w:sz w:val="20"/>
                <w:szCs w:val="20"/>
              </w:rPr>
              <w:t>•</w:t>
            </w:r>
            <w:r w:rsidRPr="00323BCA">
              <w:rPr>
                <w:rFonts w:ascii="Open Sans" w:hAnsi="Open Sans" w:cs="Open Sans"/>
                <w:color w:val="212529"/>
                <w:sz w:val="20"/>
                <w:szCs w:val="20"/>
              </w:rPr>
              <w:tab/>
              <w:t>Investeren in duurzaamheid (voorbeeldfunctie)</w:t>
            </w:r>
          </w:p>
          <w:p w14:paraId="098989F2" w14:textId="0C61785D" w:rsidR="00AA0DF0" w:rsidRPr="00323BCA" w:rsidRDefault="00AA0DF0" w:rsidP="00323BCA">
            <w:pPr>
              <w:pStyle w:val="Normaalweb"/>
              <w:contextualSpacing/>
              <w:jc w:val="both"/>
              <w:rPr>
                <w:rFonts w:ascii="Open Sans" w:hAnsi="Open Sans" w:cs="Open Sans"/>
                <w:color w:val="212529"/>
                <w:sz w:val="20"/>
                <w:szCs w:val="20"/>
              </w:rPr>
            </w:pPr>
            <w:r w:rsidRPr="00323BCA">
              <w:rPr>
                <w:rFonts w:ascii="Open Sans" w:hAnsi="Open Sans" w:cs="Open Sans"/>
                <w:color w:val="212529"/>
                <w:sz w:val="20"/>
                <w:szCs w:val="20"/>
              </w:rPr>
              <w:t>•</w:t>
            </w:r>
            <w:r w:rsidRPr="00323BCA">
              <w:rPr>
                <w:rFonts w:ascii="Open Sans" w:hAnsi="Open Sans" w:cs="Open Sans"/>
                <w:color w:val="212529"/>
                <w:sz w:val="20"/>
                <w:szCs w:val="20"/>
              </w:rPr>
              <w:tab/>
              <w:t>Investeren in afstemming op meer- en hoogbegaafde leerlingen</w:t>
            </w:r>
          </w:p>
        </w:tc>
      </w:tr>
    </w:tbl>
    <w:p w14:paraId="107174D4" w14:textId="77777777" w:rsidR="00E779B8" w:rsidRDefault="00E779B8" w:rsidP="00323BCA">
      <w:pPr>
        <w:pStyle w:val="Normaalweb"/>
        <w:jc w:val="both"/>
        <w:rPr>
          <w:rFonts w:ascii="Open Sans" w:hAnsi="Open Sans" w:cs="Open Sans"/>
          <w:color w:val="212529"/>
          <w:sz w:val="20"/>
          <w:szCs w:val="20"/>
        </w:rPr>
      </w:pPr>
    </w:p>
    <w:tbl>
      <w:tblPr>
        <w:tblStyle w:val="Tabelraster"/>
        <w:tblW w:w="0" w:type="auto"/>
        <w:tblLook w:val="04A0" w:firstRow="1" w:lastRow="0" w:firstColumn="1" w:lastColumn="0" w:noHBand="0" w:noVBand="1"/>
      </w:tblPr>
      <w:tblGrid>
        <w:gridCol w:w="9062"/>
      </w:tblGrid>
      <w:tr w:rsidR="00D834DD" w14:paraId="1F67E65C" w14:textId="77777777" w:rsidTr="00D834DD">
        <w:tc>
          <w:tcPr>
            <w:tcW w:w="9062" w:type="dxa"/>
            <w:shd w:val="clear" w:color="auto" w:fill="D9E2F3" w:themeFill="accent5" w:themeFillTint="33"/>
          </w:tcPr>
          <w:p w14:paraId="399162A6" w14:textId="77777777" w:rsidR="00D834DD" w:rsidRPr="001B39C0" w:rsidRDefault="00D834DD" w:rsidP="00D834DD">
            <w:pPr>
              <w:pStyle w:val="Normaalweb"/>
              <w:jc w:val="both"/>
              <w:rPr>
                <w:rFonts w:ascii="Open Sans" w:hAnsi="Open Sans" w:cs="Open Sans"/>
                <w:i/>
                <w:color w:val="212529"/>
                <w:sz w:val="20"/>
                <w:szCs w:val="20"/>
                <w:u w:val="single"/>
              </w:rPr>
            </w:pPr>
            <w:r w:rsidRPr="001B39C0">
              <w:rPr>
                <w:rFonts w:ascii="Open Sans" w:hAnsi="Open Sans" w:cs="Open Sans"/>
                <w:i/>
                <w:color w:val="212529"/>
                <w:sz w:val="20"/>
                <w:szCs w:val="20"/>
                <w:u w:val="single"/>
              </w:rPr>
              <w:t xml:space="preserve">In de komende vier jaar: </w:t>
            </w:r>
          </w:p>
          <w:p w14:paraId="19825CB0" w14:textId="77777777" w:rsidR="00D834DD" w:rsidRDefault="00D834DD" w:rsidP="00D834DD">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lastRenderedPageBreak/>
              <w:t xml:space="preserve">zijn medewerkers van Prohles actief op zoek naar de talenten van kinderen en medewerkers. Onze medewerkers worden toegerust om talenten te herkennen, erkennen en te benutten. </w:t>
            </w:r>
          </w:p>
          <w:p w14:paraId="392A925F" w14:textId="26817B6A" w:rsidR="00D834DD" w:rsidRDefault="00476C53" w:rsidP="00D834DD">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t>z</w:t>
            </w:r>
            <w:r w:rsidR="00D834DD">
              <w:rPr>
                <w:rFonts w:ascii="Open Sans" w:hAnsi="Open Sans" w:cs="Open Sans"/>
                <w:color w:val="212529"/>
                <w:sz w:val="20"/>
                <w:szCs w:val="20"/>
              </w:rPr>
              <w:t>ijn onze leerkrachten hoogfrequent in gesprek met leerlingen om te onderzoeken waar ze goed in zijn of beter in willen worden.</w:t>
            </w:r>
          </w:p>
          <w:p w14:paraId="313E1676" w14:textId="77777777" w:rsidR="00D834DD" w:rsidRDefault="00D834DD" w:rsidP="00D834DD">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t>is Prohles een organisatie waarbinnen de toetscultuur verlaten wordt en ruimte gemaakt wordt voor een ontwikkelingsgerichte cultuur.</w:t>
            </w:r>
          </w:p>
          <w:p w14:paraId="35F07F70" w14:textId="77777777" w:rsidR="00D834DD" w:rsidRDefault="00D834DD" w:rsidP="00D834DD">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t>worden scholen van Prohles een plek waarbinnen oefen- en leerplaatsen zijn, waarin gevarieerd en betekenisvol geleerd wordt.</w:t>
            </w:r>
          </w:p>
          <w:p w14:paraId="6655CBF8" w14:textId="77777777" w:rsidR="00D834DD" w:rsidRDefault="00D834DD" w:rsidP="00D834DD">
            <w:pPr>
              <w:pStyle w:val="Normaalweb"/>
              <w:numPr>
                <w:ilvl w:val="1"/>
                <w:numId w:val="21"/>
              </w:numPr>
              <w:jc w:val="both"/>
              <w:rPr>
                <w:rFonts w:ascii="Open Sans" w:hAnsi="Open Sans" w:cs="Open Sans"/>
                <w:color w:val="212529"/>
                <w:sz w:val="20"/>
                <w:szCs w:val="20"/>
              </w:rPr>
            </w:pPr>
            <w:r>
              <w:rPr>
                <w:rFonts w:ascii="Open Sans" w:hAnsi="Open Sans" w:cs="Open Sans"/>
                <w:color w:val="212529"/>
                <w:sz w:val="20"/>
                <w:szCs w:val="20"/>
              </w:rPr>
              <w:t>“Buiten” maakt daar geregeld deel van uit</w:t>
            </w:r>
          </w:p>
          <w:p w14:paraId="047ED299" w14:textId="77777777" w:rsidR="00D834DD" w:rsidRDefault="00D834DD" w:rsidP="00D834DD">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t>zijn scholen en stichting bezig met het uitvoeren van een duurzaamheidsprogramma.</w:t>
            </w:r>
          </w:p>
          <w:p w14:paraId="6D6D9131" w14:textId="3804AAF0" w:rsidR="00D834DD" w:rsidRPr="00D834DD" w:rsidRDefault="00D834DD" w:rsidP="00362485">
            <w:pPr>
              <w:pStyle w:val="Normaalweb"/>
              <w:numPr>
                <w:ilvl w:val="0"/>
                <w:numId w:val="21"/>
              </w:numPr>
              <w:jc w:val="both"/>
              <w:rPr>
                <w:rFonts w:ascii="Open Sans" w:hAnsi="Open Sans" w:cs="Open Sans"/>
                <w:color w:val="212529"/>
                <w:sz w:val="20"/>
                <w:szCs w:val="20"/>
              </w:rPr>
            </w:pPr>
            <w:r>
              <w:rPr>
                <w:rFonts w:ascii="Open Sans" w:hAnsi="Open Sans" w:cs="Open Sans"/>
                <w:color w:val="212529"/>
                <w:sz w:val="20"/>
                <w:szCs w:val="20"/>
              </w:rPr>
              <w:t>worden scholen en stichting een vindplaats voor formeel en informeel leren van elkaar</w:t>
            </w:r>
          </w:p>
        </w:tc>
      </w:tr>
    </w:tbl>
    <w:p w14:paraId="04D4A58D" w14:textId="15E463CB" w:rsidR="00D834DD" w:rsidRDefault="00D834DD" w:rsidP="00362485">
      <w:pPr>
        <w:pStyle w:val="Normaalweb"/>
        <w:jc w:val="both"/>
        <w:rPr>
          <w:rFonts w:ascii="Open Sans" w:hAnsi="Open Sans" w:cs="Open Sans"/>
          <w:color w:val="212529"/>
          <w:sz w:val="22"/>
          <w:szCs w:val="22"/>
        </w:rPr>
      </w:pPr>
    </w:p>
    <w:p w14:paraId="75D52967" w14:textId="0DA23946" w:rsidR="00334CBC" w:rsidRDefault="00334CBC" w:rsidP="00362485">
      <w:pPr>
        <w:pStyle w:val="Normaalweb"/>
        <w:jc w:val="both"/>
        <w:rPr>
          <w:rFonts w:ascii="Open Sans" w:hAnsi="Open Sans" w:cs="Open Sans"/>
          <w:color w:val="212529"/>
          <w:sz w:val="22"/>
          <w:szCs w:val="22"/>
        </w:rPr>
      </w:pPr>
    </w:p>
    <w:p w14:paraId="2C484DF4" w14:textId="3D6E0526" w:rsidR="00362485" w:rsidRPr="005158BC" w:rsidRDefault="0024738A" w:rsidP="005158BC">
      <w:pPr>
        <w:pStyle w:val="Kop1"/>
        <w:numPr>
          <w:ilvl w:val="0"/>
          <w:numId w:val="25"/>
        </w:numPr>
        <w:rPr>
          <w:rFonts w:ascii="Open Sans" w:hAnsi="Open Sans" w:cs="Open Sans"/>
        </w:rPr>
      </w:pPr>
      <w:bookmarkStart w:id="7" w:name="_Toc3366285"/>
      <w:r w:rsidRPr="005158BC">
        <w:rPr>
          <w:rFonts w:ascii="Open Sans" w:hAnsi="Open Sans" w:cs="Open Sans"/>
        </w:rPr>
        <w:t>Prohles en een netwerk</w:t>
      </w:r>
      <w:r w:rsidR="007A26B4" w:rsidRPr="005158BC">
        <w:rPr>
          <w:rFonts w:ascii="Open Sans" w:hAnsi="Open Sans" w:cs="Open Sans"/>
        </w:rPr>
        <w:t>:</w:t>
      </w:r>
      <w:bookmarkEnd w:id="7"/>
    </w:p>
    <w:p w14:paraId="0EE28079" w14:textId="1E78ECE0" w:rsidR="0024738A" w:rsidRPr="00362485" w:rsidRDefault="007A26B4" w:rsidP="00362485">
      <w:pPr>
        <w:pStyle w:val="Normaalweb"/>
        <w:jc w:val="center"/>
        <w:rPr>
          <w:rFonts w:ascii="Open Sans" w:hAnsi="Open Sans" w:cs="Open Sans"/>
          <w:b/>
          <w:sz w:val="22"/>
          <w:szCs w:val="22"/>
        </w:rPr>
      </w:pPr>
      <w:r w:rsidRPr="00323BCA">
        <w:rPr>
          <w:rFonts w:ascii="Open Sans" w:hAnsi="Open Sans" w:cs="Open Sans"/>
          <w:i/>
          <w:sz w:val="20"/>
          <w:szCs w:val="20"/>
        </w:rPr>
        <w:t>‘Samen voor de ontwikkeling van onze leerlingen’</w:t>
      </w:r>
    </w:p>
    <w:p w14:paraId="706ADED2" w14:textId="77777777" w:rsidR="00226B98" w:rsidRPr="00323BCA" w:rsidRDefault="00F73A0E" w:rsidP="00323BCA">
      <w:pPr>
        <w:pStyle w:val="Normaalweb"/>
        <w:jc w:val="both"/>
        <w:rPr>
          <w:rFonts w:ascii="Open Sans" w:hAnsi="Open Sans" w:cs="Open Sans"/>
          <w:color w:val="212529"/>
          <w:sz w:val="20"/>
          <w:szCs w:val="20"/>
        </w:rPr>
      </w:pPr>
      <w:r w:rsidRPr="00323BCA">
        <w:rPr>
          <w:rFonts w:ascii="Open Sans" w:hAnsi="Open Sans" w:cs="Open Sans"/>
          <w:color w:val="212529"/>
          <w:sz w:val="20"/>
          <w:szCs w:val="20"/>
        </w:rPr>
        <w:t xml:space="preserve">Prohles </w:t>
      </w:r>
      <w:r w:rsidR="00226B98" w:rsidRPr="00323BCA">
        <w:rPr>
          <w:rFonts w:ascii="Open Sans" w:hAnsi="Open Sans" w:cs="Open Sans"/>
          <w:color w:val="212529"/>
          <w:sz w:val="20"/>
          <w:szCs w:val="20"/>
        </w:rPr>
        <w:t>maakt onderdeel uit van de gemeenschap van Katwijk en omgeving en werkt actief samen met ketenpartners a</w:t>
      </w:r>
      <w:r w:rsidR="005E327A" w:rsidRPr="00323BCA">
        <w:rPr>
          <w:rFonts w:ascii="Open Sans" w:hAnsi="Open Sans" w:cs="Open Sans"/>
          <w:color w:val="212529"/>
          <w:sz w:val="20"/>
          <w:szCs w:val="20"/>
        </w:rPr>
        <w:t xml:space="preserve">ls het Voortgezet Onderwijs, </w:t>
      </w:r>
      <w:r w:rsidR="00226B98" w:rsidRPr="00323BCA">
        <w:rPr>
          <w:rFonts w:ascii="Open Sans" w:hAnsi="Open Sans" w:cs="Open Sans"/>
          <w:color w:val="212529"/>
          <w:sz w:val="20"/>
          <w:szCs w:val="20"/>
        </w:rPr>
        <w:t>kerk</w:t>
      </w:r>
      <w:r w:rsidR="005E327A" w:rsidRPr="00323BCA">
        <w:rPr>
          <w:rFonts w:ascii="Open Sans" w:hAnsi="Open Sans" w:cs="Open Sans"/>
          <w:color w:val="212529"/>
          <w:sz w:val="20"/>
          <w:szCs w:val="20"/>
        </w:rPr>
        <w:t>en</w:t>
      </w:r>
      <w:r w:rsidR="00226B98" w:rsidRPr="00323BCA">
        <w:rPr>
          <w:rFonts w:ascii="Open Sans" w:hAnsi="Open Sans" w:cs="Open Sans"/>
          <w:color w:val="212529"/>
          <w:sz w:val="20"/>
          <w:szCs w:val="20"/>
        </w:rPr>
        <w:t xml:space="preserve">, </w:t>
      </w:r>
      <w:proofErr w:type="spellStart"/>
      <w:r w:rsidR="00226B98" w:rsidRPr="00323BCA">
        <w:rPr>
          <w:rFonts w:ascii="Open Sans" w:hAnsi="Open Sans" w:cs="Open Sans"/>
          <w:color w:val="212529"/>
          <w:sz w:val="20"/>
          <w:szCs w:val="20"/>
        </w:rPr>
        <w:t>ROC’s</w:t>
      </w:r>
      <w:proofErr w:type="spellEnd"/>
      <w:r w:rsidR="00226B98" w:rsidRPr="00323BCA">
        <w:rPr>
          <w:rFonts w:ascii="Open Sans" w:hAnsi="Open Sans" w:cs="Open Sans"/>
          <w:color w:val="212529"/>
          <w:sz w:val="20"/>
          <w:szCs w:val="20"/>
        </w:rPr>
        <w:t xml:space="preserve">, universiteiten, </w:t>
      </w:r>
      <w:r w:rsidR="00EB15FF" w:rsidRPr="00323BCA">
        <w:rPr>
          <w:rFonts w:ascii="Open Sans" w:hAnsi="Open Sans" w:cs="Open Sans"/>
          <w:sz w:val="20"/>
          <w:szCs w:val="20"/>
        </w:rPr>
        <w:t>met bedrijfsleven, maatschappeli</w:t>
      </w:r>
      <w:r w:rsidR="00D913C5" w:rsidRPr="00323BCA">
        <w:rPr>
          <w:rFonts w:ascii="Open Sans" w:hAnsi="Open Sans" w:cs="Open Sans"/>
          <w:sz w:val="20"/>
          <w:szCs w:val="20"/>
        </w:rPr>
        <w:t>jke en culturele instellingen,</w:t>
      </w:r>
      <w:r w:rsidR="00EB15FF" w:rsidRPr="00323BCA">
        <w:rPr>
          <w:rFonts w:ascii="Open Sans" w:hAnsi="Open Sans" w:cs="Open Sans"/>
          <w:sz w:val="20"/>
          <w:szCs w:val="20"/>
        </w:rPr>
        <w:t xml:space="preserve"> sportverenigingen</w:t>
      </w:r>
      <w:r w:rsidR="00D913C5" w:rsidRPr="00323BCA">
        <w:rPr>
          <w:rFonts w:ascii="Open Sans" w:hAnsi="Open Sans" w:cs="Open Sans"/>
          <w:sz w:val="20"/>
          <w:szCs w:val="20"/>
        </w:rPr>
        <w:t xml:space="preserve"> en de gemeente Katwijk zelf</w:t>
      </w:r>
      <w:r w:rsidR="00226B98" w:rsidRPr="00323BCA">
        <w:rPr>
          <w:rFonts w:ascii="Open Sans" w:hAnsi="Open Sans" w:cs="Open Sans"/>
          <w:color w:val="212529"/>
          <w:sz w:val="20"/>
          <w:szCs w:val="20"/>
        </w:rPr>
        <w:t xml:space="preserve">. Prohles zoekt </w:t>
      </w:r>
      <w:r w:rsidR="005E327A" w:rsidRPr="00323BCA">
        <w:rPr>
          <w:rFonts w:ascii="Open Sans" w:hAnsi="Open Sans" w:cs="Open Sans"/>
          <w:color w:val="212529"/>
          <w:sz w:val="20"/>
          <w:szCs w:val="20"/>
        </w:rPr>
        <w:t xml:space="preserve">actief naar de dialoog met deze ketenpartners vanuit de overtuiging dat wij gezamenlijke verantwoordelijkheid dragen voor </w:t>
      </w:r>
      <w:r w:rsidR="00810DEB" w:rsidRPr="00323BCA">
        <w:rPr>
          <w:rFonts w:ascii="Open Sans" w:hAnsi="Open Sans" w:cs="Open Sans"/>
          <w:color w:val="212529"/>
          <w:sz w:val="20"/>
          <w:szCs w:val="20"/>
        </w:rPr>
        <w:t xml:space="preserve">de </w:t>
      </w:r>
      <w:r w:rsidR="005E327A" w:rsidRPr="00323BCA">
        <w:rPr>
          <w:rFonts w:ascii="Open Sans" w:hAnsi="Open Sans" w:cs="Open Sans"/>
          <w:color w:val="212529"/>
          <w:sz w:val="20"/>
          <w:szCs w:val="20"/>
        </w:rPr>
        <w:t>ontwikkeling en het leren van onze kinderen.</w:t>
      </w:r>
      <w:r w:rsidR="00226B98" w:rsidRPr="00323BCA">
        <w:rPr>
          <w:rFonts w:ascii="Open Sans" w:hAnsi="Open Sans" w:cs="Open Sans"/>
          <w:color w:val="212529"/>
          <w:sz w:val="20"/>
          <w:szCs w:val="20"/>
        </w:rPr>
        <w:t xml:space="preserve"> ‘Interessante anderen’ worden met regelmaat naar binnen gehaald om leerlingen te leren ‘over buiten’. Prohles zoekt in het bijzonder samenwerking met het Voortgezet Onderwijs. Leerlijnen, werkwijzen en wederzijds aanbod worden afgestemd ten dienste van de ontwikkeling van leerlingen van </w:t>
      </w:r>
      <w:r w:rsidR="00720E8A" w:rsidRPr="00323BCA">
        <w:rPr>
          <w:rFonts w:ascii="Open Sans" w:hAnsi="Open Sans" w:cs="Open Sans"/>
          <w:color w:val="212529"/>
          <w:sz w:val="20"/>
          <w:szCs w:val="20"/>
        </w:rPr>
        <w:t>0</w:t>
      </w:r>
      <w:r w:rsidR="00226B98" w:rsidRPr="00323BCA">
        <w:rPr>
          <w:rFonts w:ascii="Open Sans" w:hAnsi="Open Sans" w:cs="Open Sans"/>
          <w:color w:val="212529"/>
          <w:sz w:val="20"/>
          <w:szCs w:val="20"/>
        </w:rPr>
        <w:t>-18 jaar</w:t>
      </w:r>
      <w:r w:rsidR="00720E8A" w:rsidRPr="00323BCA">
        <w:rPr>
          <w:rFonts w:ascii="Open Sans" w:hAnsi="Open Sans" w:cs="Open Sans"/>
          <w:color w:val="212529"/>
          <w:sz w:val="20"/>
          <w:szCs w:val="20"/>
        </w:rPr>
        <w:t>.</w:t>
      </w:r>
      <w:r w:rsidR="005E327A" w:rsidRPr="00323BCA">
        <w:rPr>
          <w:rFonts w:ascii="Open Sans" w:hAnsi="Open Sans" w:cs="Open Sans"/>
          <w:color w:val="212529"/>
          <w:sz w:val="20"/>
          <w:szCs w:val="20"/>
        </w:rPr>
        <w:t xml:space="preserve"> </w:t>
      </w:r>
    </w:p>
    <w:p w14:paraId="4EF32456" w14:textId="77777777" w:rsidR="000107CF" w:rsidRPr="00323BCA" w:rsidRDefault="00415292" w:rsidP="00323BCA">
      <w:pPr>
        <w:pStyle w:val="Normaalweb"/>
        <w:jc w:val="both"/>
        <w:rPr>
          <w:rFonts w:ascii="Open Sans" w:hAnsi="Open Sans" w:cs="Open Sans"/>
          <w:color w:val="212529"/>
          <w:sz w:val="20"/>
          <w:szCs w:val="20"/>
        </w:rPr>
      </w:pPr>
      <w:r w:rsidRPr="00323BCA">
        <w:rPr>
          <w:rFonts w:ascii="Open Sans" w:hAnsi="Open Sans" w:cs="Open Sans"/>
          <w:color w:val="212529"/>
          <w:sz w:val="20"/>
          <w:szCs w:val="20"/>
        </w:rPr>
        <w:t xml:space="preserve">Door dit gezamenlijke optrekken heeft Prohles goed zicht op trends, actualiteiten, ontwikkelingen die relevant zouden kunnen zijn voor herijking van de eigen missie, visie of aanpak. </w:t>
      </w:r>
    </w:p>
    <w:p w14:paraId="60C5CF6E" w14:textId="6F28EC2A" w:rsidR="007A26B4" w:rsidRPr="00323BCA" w:rsidRDefault="007A26B4" w:rsidP="00323BCA">
      <w:pPr>
        <w:pStyle w:val="Normaalweb"/>
        <w:jc w:val="both"/>
        <w:rPr>
          <w:rFonts w:ascii="Open Sans" w:hAnsi="Open Sans" w:cs="Open Sans"/>
          <w:color w:val="212529"/>
          <w:sz w:val="20"/>
          <w:szCs w:val="20"/>
        </w:rPr>
      </w:pPr>
      <w:r w:rsidRPr="00323BCA">
        <w:rPr>
          <w:rFonts w:ascii="Open Sans" w:hAnsi="Open Sans" w:cs="Open Sans"/>
          <w:color w:val="212529"/>
          <w:sz w:val="20"/>
          <w:szCs w:val="20"/>
        </w:rPr>
        <w:t>Professionals bij Prohles zien ouders als belangrijke partners in vorming en opvoeding. Professionals en ouders zijn evenwaardig en hebben elkaar nodig om optimaal af te kunnen stemmen op de behoeften van</w:t>
      </w:r>
      <w:r w:rsidR="00810DEB" w:rsidRPr="00323BCA">
        <w:rPr>
          <w:rFonts w:ascii="Open Sans" w:hAnsi="Open Sans" w:cs="Open Sans"/>
          <w:color w:val="212529"/>
          <w:sz w:val="20"/>
          <w:szCs w:val="20"/>
        </w:rPr>
        <w:t xml:space="preserve"> elk kind.</w:t>
      </w:r>
    </w:p>
    <w:tbl>
      <w:tblPr>
        <w:tblStyle w:val="Tabelraster"/>
        <w:tblW w:w="0" w:type="auto"/>
        <w:tblLook w:val="04A0" w:firstRow="1" w:lastRow="0" w:firstColumn="1" w:lastColumn="0" w:noHBand="0" w:noVBand="1"/>
      </w:tblPr>
      <w:tblGrid>
        <w:gridCol w:w="9062"/>
      </w:tblGrid>
      <w:tr w:rsidR="00AA0DF0" w:rsidRPr="00323BCA" w14:paraId="0E630C50" w14:textId="77777777" w:rsidTr="00AA0DF0">
        <w:tc>
          <w:tcPr>
            <w:tcW w:w="9062" w:type="dxa"/>
            <w:shd w:val="clear" w:color="auto" w:fill="D9D9D9" w:themeFill="background1" w:themeFillShade="D9"/>
          </w:tcPr>
          <w:p w14:paraId="1364D86F" w14:textId="77777777" w:rsidR="00AA0DF0" w:rsidRPr="00C74FEA" w:rsidRDefault="00AA0DF0" w:rsidP="00323BCA">
            <w:pPr>
              <w:pStyle w:val="Geenafstand"/>
              <w:jc w:val="both"/>
              <w:rPr>
                <w:rFonts w:ascii="Open Sans" w:hAnsi="Open Sans" w:cs="Open Sans"/>
                <w:i/>
                <w:sz w:val="20"/>
                <w:szCs w:val="20"/>
              </w:rPr>
            </w:pPr>
            <w:r w:rsidRPr="00C74FEA">
              <w:rPr>
                <w:rFonts w:ascii="Open Sans" w:hAnsi="Open Sans" w:cs="Open Sans"/>
                <w:i/>
                <w:sz w:val="20"/>
                <w:szCs w:val="20"/>
              </w:rPr>
              <w:t>Kansen in de voorliggende periode om gestalte te geven aan deze ambitie:</w:t>
            </w:r>
          </w:p>
          <w:p w14:paraId="1ECFCB54" w14:textId="77777777" w:rsidR="00AA0DF0" w:rsidRPr="00323BCA" w:rsidRDefault="00AA0DF0" w:rsidP="00323BCA">
            <w:pPr>
              <w:pStyle w:val="Geenafstand"/>
              <w:jc w:val="both"/>
              <w:rPr>
                <w:rFonts w:ascii="Open Sans" w:hAnsi="Open Sans" w:cs="Open Sans"/>
                <w:sz w:val="20"/>
                <w:szCs w:val="20"/>
              </w:rPr>
            </w:pPr>
            <w:r w:rsidRPr="00323BCA">
              <w:rPr>
                <w:rFonts w:ascii="Open Sans" w:hAnsi="Open Sans" w:cs="Open Sans"/>
                <w:sz w:val="20"/>
                <w:szCs w:val="20"/>
              </w:rPr>
              <w:t>•</w:t>
            </w:r>
            <w:r w:rsidRPr="00323BCA">
              <w:rPr>
                <w:rFonts w:ascii="Open Sans" w:hAnsi="Open Sans" w:cs="Open Sans"/>
                <w:sz w:val="20"/>
                <w:szCs w:val="20"/>
              </w:rPr>
              <w:tab/>
              <w:t xml:space="preserve">Actieve samenwerking met peuterspeelzaal, vroeg- en voorschoolse educatie in </w:t>
            </w:r>
            <w:proofErr w:type="spellStart"/>
            <w:r w:rsidRPr="00323BCA">
              <w:rPr>
                <w:rFonts w:ascii="Open Sans" w:hAnsi="Open Sans" w:cs="Open Sans"/>
                <w:sz w:val="20"/>
                <w:szCs w:val="20"/>
              </w:rPr>
              <w:t>IKC’s</w:t>
            </w:r>
            <w:proofErr w:type="spellEnd"/>
          </w:p>
          <w:p w14:paraId="24B8276A" w14:textId="5C19CA40" w:rsidR="00AA0DF0" w:rsidRPr="00323BCA" w:rsidRDefault="00AA0DF0" w:rsidP="00323BCA">
            <w:pPr>
              <w:pStyle w:val="Geenafstand"/>
              <w:jc w:val="both"/>
              <w:rPr>
                <w:rFonts w:ascii="Open Sans" w:hAnsi="Open Sans" w:cs="Open Sans"/>
                <w:sz w:val="20"/>
                <w:szCs w:val="20"/>
              </w:rPr>
            </w:pPr>
            <w:r w:rsidRPr="00323BCA">
              <w:rPr>
                <w:rFonts w:ascii="Open Sans" w:hAnsi="Open Sans" w:cs="Open Sans"/>
                <w:sz w:val="20"/>
                <w:szCs w:val="20"/>
              </w:rPr>
              <w:t>•</w:t>
            </w:r>
            <w:r w:rsidRPr="00323BCA">
              <w:rPr>
                <w:rFonts w:ascii="Open Sans" w:hAnsi="Open Sans" w:cs="Open Sans"/>
                <w:sz w:val="20"/>
                <w:szCs w:val="20"/>
              </w:rPr>
              <w:tab/>
              <w:t>Gebiedsgerichte aanpak, samen met gemeente en maatschappelijke organisaties verder</w:t>
            </w:r>
            <w:r w:rsidR="00887D9F">
              <w:rPr>
                <w:rFonts w:ascii="Open Sans" w:hAnsi="Open Sans" w:cs="Open Sans"/>
                <w:sz w:val="20"/>
                <w:szCs w:val="20"/>
              </w:rPr>
              <w:t xml:space="preserve"> </w:t>
            </w:r>
            <w:r w:rsidRPr="00323BCA">
              <w:rPr>
                <w:rFonts w:ascii="Open Sans" w:hAnsi="Open Sans" w:cs="Open Sans"/>
                <w:sz w:val="20"/>
                <w:szCs w:val="20"/>
              </w:rPr>
              <w:t>onderzoeken en inhoud geven.</w:t>
            </w:r>
          </w:p>
          <w:p w14:paraId="47CCD570" w14:textId="77777777"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Buurtkamer</w:t>
            </w:r>
          </w:p>
          <w:p w14:paraId="182511EA" w14:textId="77777777"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JGT/GGZ</w:t>
            </w:r>
          </w:p>
          <w:p w14:paraId="612D0AE2" w14:textId="77777777" w:rsidR="00AA0DF0" w:rsidRPr="00323BCA" w:rsidRDefault="00AA0DF0" w:rsidP="00323BCA">
            <w:pPr>
              <w:pStyle w:val="Geenafstand"/>
              <w:ind w:left="708"/>
              <w:jc w:val="both"/>
              <w:rPr>
                <w:rFonts w:ascii="Open Sans" w:hAnsi="Open Sans" w:cs="Open Sans"/>
                <w:sz w:val="20"/>
                <w:szCs w:val="20"/>
              </w:rPr>
            </w:pPr>
            <w:r w:rsidRPr="00323BCA">
              <w:rPr>
                <w:rFonts w:ascii="Open Sans" w:hAnsi="Open Sans" w:cs="Open Sans"/>
                <w:sz w:val="20"/>
                <w:szCs w:val="20"/>
              </w:rPr>
              <w:t>o</w:t>
            </w:r>
            <w:r w:rsidRPr="00323BCA">
              <w:rPr>
                <w:rFonts w:ascii="Open Sans" w:hAnsi="Open Sans" w:cs="Open Sans"/>
                <w:sz w:val="20"/>
                <w:szCs w:val="20"/>
              </w:rPr>
              <w:tab/>
              <w:t>Welzijnskwartier</w:t>
            </w:r>
          </w:p>
          <w:p w14:paraId="4ABB4C18" w14:textId="5D983B9B" w:rsidR="00AA0DF0" w:rsidRPr="00323BCA" w:rsidRDefault="00AA0DF0" w:rsidP="00323BCA">
            <w:pPr>
              <w:pStyle w:val="Geenafstand"/>
              <w:jc w:val="both"/>
              <w:rPr>
                <w:rFonts w:ascii="Open Sans" w:hAnsi="Open Sans" w:cs="Open Sans"/>
                <w:sz w:val="20"/>
                <w:szCs w:val="20"/>
              </w:rPr>
            </w:pPr>
            <w:r w:rsidRPr="00323BCA">
              <w:rPr>
                <w:rFonts w:ascii="Open Sans" w:hAnsi="Open Sans" w:cs="Open Sans"/>
                <w:sz w:val="20"/>
                <w:szCs w:val="20"/>
              </w:rPr>
              <w:t>•</w:t>
            </w:r>
            <w:r w:rsidRPr="00323BCA">
              <w:rPr>
                <w:rFonts w:ascii="Open Sans" w:hAnsi="Open Sans" w:cs="Open Sans"/>
                <w:sz w:val="20"/>
                <w:szCs w:val="20"/>
              </w:rPr>
              <w:tab/>
              <w:t>Uitbouwen van de samenwerking met het VO (10-14) in het zoeken naar andere pedagogische en didactische concepten (Vb. Dalton, meer coaching) en tweetalig onderwijs.</w:t>
            </w:r>
          </w:p>
        </w:tc>
      </w:tr>
    </w:tbl>
    <w:p w14:paraId="6B35B332" w14:textId="77777777" w:rsidR="005603CD" w:rsidRDefault="005603CD" w:rsidP="005603CD">
      <w:pPr>
        <w:pStyle w:val="Geenafstand"/>
        <w:ind w:left="720"/>
        <w:jc w:val="both"/>
        <w:rPr>
          <w:rFonts w:ascii="Open Sans" w:hAnsi="Open Sans" w:cs="Open Sans"/>
          <w:sz w:val="20"/>
          <w:szCs w:val="20"/>
        </w:rPr>
      </w:pPr>
    </w:p>
    <w:p w14:paraId="59AB6ED3" w14:textId="77777777" w:rsidR="005603CD" w:rsidRDefault="005603CD" w:rsidP="005603CD">
      <w:pPr>
        <w:pStyle w:val="Geenafstand"/>
        <w:ind w:left="720"/>
        <w:jc w:val="both"/>
        <w:rPr>
          <w:rFonts w:ascii="Open Sans" w:hAnsi="Open Sans" w:cs="Open Sans"/>
          <w:sz w:val="20"/>
          <w:szCs w:val="20"/>
        </w:rPr>
      </w:pPr>
    </w:p>
    <w:tbl>
      <w:tblPr>
        <w:tblStyle w:val="Tabelraster"/>
        <w:tblW w:w="0" w:type="auto"/>
        <w:tblLook w:val="04A0" w:firstRow="1" w:lastRow="0" w:firstColumn="1" w:lastColumn="0" w:noHBand="0" w:noVBand="1"/>
      </w:tblPr>
      <w:tblGrid>
        <w:gridCol w:w="9062"/>
      </w:tblGrid>
      <w:tr w:rsidR="00C74FEA" w14:paraId="7D37D167" w14:textId="77777777" w:rsidTr="00C74FEA">
        <w:tc>
          <w:tcPr>
            <w:tcW w:w="9062" w:type="dxa"/>
            <w:shd w:val="clear" w:color="auto" w:fill="D9E2F3" w:themeFill="accent5" w:themeFillTint="33"/>
          </w:tcPr>
          <w:p w14:paraId="1FE2B07D" w14:textId="77777777" w:rsidR="00C74FEA" w:rsidRPr="00E67C91" w:rsidRDefault="00C74FEA" w:rsidP="00C74FEA">
            <w:pPr>
              <w:pStyle w:val="Geenafstand"/>
              <w:jc w:val="both"/>
              <w:rPr>
                <w:rFonts w:ascii="Open Sans" w:hAnsi="Open Sans" w:cs="Open Sans"/>
                <w:i/>
                <w:sz w:val="20"/>
                <w:szCs w:val="20"/>
                <w:u w:val="single"/>
              </w:rPr>
            </w:pPr>
            <w:r w:rsidRPr="00E67C91">
              <w:rPr>
                <w:rFonts w:ascii="Open Sans" w:hAnsi="Open Sans" w:cs="Open Sans"/>
                <w:i/>
                <w:sz w:val="20"/>
                <w:szCs w:val="20"/>
                <w:u w:val="single"/>
              </w:rPr>
              <w:t>In de komende vier jaar:</w:t>
            </w:r>
          </w:p>
          <w:p w14:paraId="5699804E" w14:textId="77777777" w:rsidR="00C74FEA" w:rsidRDefault="00C74FEA" w:rsidP="00C74FEA">
            <w:pPr>
              <w:pStyle w:val="Geenafstand"/>
              <w:jc w:val="both"/>
              <w:rPr>
                <w:rFonts w:ascii="Open Sans" w:hAnsi="Open Sans" w:cs="Open Sans"/>
                <w:sz w:val="20"/>
                <w:szCs w:val="20"/>
              </w:rPr>
            </w:pPr>
          </w:p>
          <w:p w14:paraId="59DC0275" w14:textId="77777777" w:rsidR="00C74FEA" w:rsidRPr="00255710" w:rsidRDefault="00C74FEA" w:rsidP="00C74FEA">
            <w:pPr>
              <w:pStyle w:val="Geenafstand"/>
              <w:numPr>
                <w:ilvl w:val="0"/>
                <w:numId w:val="22"/>
              </w:numPr>
              <w:jc w:val="both"/>
              <w:rPr>
                <w:rFonts w:ascii="Open Sans" w:hAnsi="Open Sans" w:cs="Open Sans"/>
                <w:sz w:val="20"/>
                <w:szCs w:val="20"/>
              </w:rPr>
            </w:pPr>
            <w:r>
              <w:rPr>
                <w:rFonts w:ascii="Open Sans" w:hAnsi="Open Sans" w:cs="Open Sans"/>
                <w:sz w:val="20"/>
                <w:szCs w:val="20"/>
              </w:rPr>
              <w:t xml:space="preserve">wil Prohles een initiërende en </w:t>
            </w:r>
            <w:r w:rsidRPr="00255710">
              <w:rPr>
                <w:rFonts w:ascii="Open Sans" w:hAnsi="Open Sans" w:cs="Open Sans"/>
                <w:sz w:val="20"/>
                <w:szCs w:val="20"/>
              </w:rPr>
              <w:t xml:space="preserve">verbindende </w:t>
            </w:r>
            <w:r>
              <w:rPr>
                <w:rFonts w:ascii="Open Sans" w:hAnsi="Open Sans" w:cs="Open Sans"/>
                <w:sz w:val="20"/>
                <w:szCs w:val="20"/>
              </w:rPr>
              <w:t>factor zijn binnen de Katwijkse samenleving gericht op ontwikkeling van kinderen tussen 0-18</w:t>
            </w:r>
          </w:p>
          <w:p w14:paraId="68571F57" w14:textId="77777777" w:rsidR="00C74FEA" w:rsidRDefault="00C74FEA" w:rsidP="00C74FEA">
            <w:pPr>
              <w:pStyle w:val="Geenafstand"/>
              <w:numPr>
                <w:ilvl w:val="0"/>
                <w:numId w:val="15"/>
              </w:numPr>
              <w:jc w:val="both"/>
              <w:rPr>
                <w:rFonts w:ascii="Open Sans" w:hAnsi="Open Sans" w:cs="Open Sans"/>
                <w:sz w:val="20"/>
                <w:szCs w:val="20"/>
              </w:rPr>
            </w:pPr>
            <w:r>
              <w:rPr>
                <w:rFonts w:ascii="Open Sans" w:hAnsi="Open Sans" w:cs="Open Sans"/>
                <w:sz w:val="20"/>
                <w:szCs w:val="20"/>
              </w:rPr>
              <w:lastRenderedPageBreak/>
              <w:t xml:space="preserve">werken </w:t>
            </w:r>
            <w:r w:rsidRPr="00707EB5">
              <w:rPr>
                <w:rFonts w:ascii="Open Sans" w:hAnsi="Open Sans" w:cs="Open Sans"/>
                <w:sz w:val="20"/>
                <w:szCs w:val="20"/>
              </w:rPr>
              <w:t>scholen binnen</w:t>
            </w:r>
            <w:r>
              <w:rPr>
                <w:rFonts w:ascii="Open Sans" w:hAnsi="Open Sans" w:cs="Open Sans"/>
                <w:sz w:val="20"/>
                <w:szCs w:val="20"/>
              </w:rPr>
              <w:t xml:space="preserve"> Prohles,</w:t>
            </w:r>
            <w:r w:rsidRPr="00707EB5">
              <w:rPr>
                <w:rFonts w:ascii="Open Sans" w:hAnsi="Open Sans" w:cs="Open Sans"/>
                <w:sz w:val="20"/>
                <w:szCs w:val="20"/>
              </w:rPr>
              <w:t xml:space="preserve"> </w:t>
            </w:r>
            <w:r>
              <w:rPr>
                <w:rFonts w:ascii="Open Sans" w:hAnsi="Open Sans" w:cs="Open Sans"/>
                <w:sz w:val="20"/>
                <w:szCs w:val="20"/>
              </w:rPr>
              <w:t xml:space="preserve">als onderdeel van het </w:t>
            </w:r>
            <w:r w:rsidRPr="00707EB5">
              <w:rPr>
                <w:rFonts w:ascii="Open Sans" w:hAnsi="Open Sans" w:cs="Open Sans"/>
                <w:sz w:val="20"/>
                <w:szCs w:val="20"/>
              </w:rPr>
              <w:t>samenwerkingsverband</w:t>
            </w:r>
            <w:r>
              <w:rPr>
                <w:rFonts w:ascii="Open Sans" w:hAnsi="Open Sans" w:cs="Open Sans"/>
                <w:sz w:val="20"/>
                <w:szCs w:val="20"/>
              </w:rPr>
              <w:t xml:space="preserve"> Passend Onderwijs Duin- en Bollenstreek, samen en beschikken middels dat SWV </w:t>
            </w:r>
            <w:r w:rsidRPr="00707EB5">
              <w:rPr>
                <w:rFonts w:ascii="Open Sans" w:hAnsi="Open Sans" w:cs="Open Sans"/>
                <w:sz w:val="20"/>
                <w:szCs w:val="20"/>
              </w:rPr>
              <w:t xml:space="preserve"> over een dekkend thuisnabij vangnet op het gebied van  </w:t>
            </w:r>
            <w:r>
              <w:rPr>
                <w:rFonts w:ascii="Open Sans" w:hAnsi="Open Sans" w:cs="Open Sans"/>
                <w:sz w:val="20"/>
                <w:szCs w:val="20"/>
              </w:rPr>
              <w:t xml:space="preserve">zorg en </w:t>
            </w:r>
            <w:r w:rsidRPr="00707EB5">
              <w:rPr>
                <w:rFonts w:ascii="Open Sans" w:hAnsi="Open Sans" w:cs="Open Sans"/>
                <w:sz w:val="20"/>
                <w:szCs w:val="20"/>
              </w:rPr>
              <w:t>begeleiding</w:t>
            </w:r>
          </w:p>
          <w:p w14:paraId="715A2877" w14:textId="77777777" w:rsidR="00C74FEA" w:rsidRPr="00255710" w:rsidRDefault="00C74FEA" w:rsidP="00C74FEA">
            <w:pPr>
              <w:pStyle w:val="Geenafstand"/>
              <w:numPr>
                <w:ilvl w:val="0"/>
                <w:numId w:val="15"/>
              </w:numPr>
              <w:jc w:val="both"/>
              <w:rPr>
                <w:rFonts w:ascii="Open Sans" w:hAnsi="Open Sans" w:cs="Open Sans"/>
                <w:sz w:val="20"/>
                <w:szCs w:val="20"/>
              </w:rPr>
            </w:pPr>
            <w:r>
              <w:rPr>
                <w:rFonts w:ascii="Open Sans" w:hAnsi="Open Sans" w:cs="Open Sans"/>
                <w:sz w:val="20"/>
                <w:szCs w:val="20"/>
              </w:rPr>
              <w:t>initiëren scholen gesprekken tussen leerkracht, kind en ouders vanuit een gelijkwaardige positie in het belang van de ontwikkeling van het kind.</w:t>
            </w:r>
          </w:p>
          <w:p w14:paraId="2ACF5199" w14:textId="77777777" w:rsidR="00C74FEA" w:rsidRDefault="00C74FEA" w:rsidP="00C74FEA">
            <w:pPr>
              <w:pStyle w:val="Geenafstand"/>
              <w:numPr>
                <w:ilvl w:val="0"/>
                <w:numId w:val="15"/>
              </w:numPr>
              <w:jc w:val="both"/>
              <w:rPr>
                <w:rFonts w:ascii="Open Sans" w:hAnsi="Open Sans" w:cs="Open Sans"/>
                <w:sz w:val="20"/>
                <w:szCs w:val="20"/>
              </w:rPr>
            </w:pPr>
            <w:r>
              <w:rPr>
                <w:rFonts w:ascii="Open Sans" w:hAnsi="Open Sans" w:cs="Open Sans"/>
                <w:sz w:val="20"/>
                <w:szCs w:val="20"/>
              </w:rPr>
              <w:t>organiseert Prohles structureel klankbordgesprekken met ouders</w:t>
            </w:r>
          </w:p>
          <w:p w14:paraId="1BE00BF7" w14:textId="77777777" w:rsidR="00C74FEA" w:rsidRDefault="00C74FEA" w:rsidP="002A6DD0">
            <w:pPr>
              <w:pStyle w:val="Geenafstand"/>
              <w:jc w:val="both"/>
              <w:rPr>
                <w:rFonts w:ascii="Open Sans" w:hAnsi="Open Sans" w:cs="Open Sans"/>
                <w:sz w:val="20"/>
                <w:szCs w:val="20"/>
              </w:rPr>
            </w:pPr>
          </w:p>
        </w:tc>
      </w:tr>
    </w:tbl>
    <w:p w14:paraId="7C968C7C" w14:textId="77777777" w:rsidR="002A6DD0" w:rsidRPr="002A6DD0" w:rsidRDefault="002A6DD0" w:rsidP="002A6DD0">
      <w:pPr>
        <w:pStyle w:val="Geenafstand"/>
        <w:jc w:val="both"/>
        <w:rPr>
          <w:rFonts w:ascii="Open Sans" w:hAnsi="Open Sans" w:cs="Open Sans"/>
          <w:sz w:val="20"/>
          <w:szCs w:val="20"/>
        </w:rPr>
      </w:pPr>
    </w:p>
    <w:p w14:paraId="49D6F2E5" w14:textId="281744AD" w:rsidR="00E610FF" w:rsidRPr="005158BC" w:rsidRDefault="00AA0DF0" w:rsidP="005158BC">
      <w:pPr>
        <w:pStyle w:val="Kop1"/>
        <w:numPr>
          <w:ilvl w:val="0"/>
          <w:numId w:val="25"/>
        </w:numPr>
        <w:rPr>
          <w:rFonts w:ascii="Open Sans" w:hAnsi="Open Sans" w:cs="Open Sans"/>
        </w:rPr>
      </w:pPr>
      <w:bookmarkStart w:id="8" w:name="_Toc3366286"/>
      <w:r w:rsidRPr="005158BC">
        <w:rPr>
          <w:rFonts w:ascii="Open Sans" w:hAnsi="Open Sans" w:cs="Open Sans"/>
        </w:rPr>
        <w:t xml:space="preserve">Prohles en </w:t>
      </w:r>
      <w:r w:rsidR="000107CF" w:rsidRPr="005158BC">
        <w:rPr>
          <w:rFonts w:ascii="Open Sans" w:hAnsi="Open Sans" w:cs="Open Sans"/>
        </w:rPr>
        <w:t>Identiteit</w:t>
      </w:r>
      <w:r w:rsidRPr="005158BC">
        <w:rPr>
          <w:rFonts w:ascii="Open Sans" w:hAnsi="Open Sans" w:cs="Open Sans"/>
        </w:rPr>
        <w:t>:</w:t>
      </w:r>
      <w:bookmarkEnd w:id="8"/>
    </w:p>
    <w:p w14:paraId="538D4289" w14:textId="54DBDFC4" w:rsidR="00AA0DF0" w:rsidRPr="00323BCA" w:rsidRDefault="00C63A13" w:rsidP="00C63A13">
      <w:pPr>
        <w:pStyle w:val="Normaalweb"/>
        <w:contextualSpacing/>
        <w:jc w:val="center"/>
        <w:rPr>
          <w:rFonts w:ascii="Open Sans" w:hAnsi="Open Sans" w:cs="Open Sans"/>
          <w:i/>
          <w:color w:val="212529"/>
          <w:sz w:val="20"/>
          <w:szCs w:val="20"/>
        </w:rPr>
      </w:pPr>
      <w:r>
        <w:rPr>
          <w:rFonts w:ascii="Open Sans" w:hAnsi="Open Sans" w:cs="Open Sans"/>
          <w:i/>
          <w:color w:val="212529"/>
          <w:sz w:val="20"/>
          <w:szCs w:val="20"/>
        </w:rPr>
        <w:t>“</w:t>
      </w:r>
      <w:r w:rsidR="00EA151F" w:rsidRPr="00323BCA">
        <w:rPr>
          <w:rFonts w:ascii="Open Sans" w:hAnsi="Open Sans" w:cs="Open Sans"/>
          <w:i/>
          <w:color w:val="212529"/>
          <w:sz w:val="20"/>
          <w:szCs w:val="20"/>
        </w:rPr>
        <w:t>Ieder kind is welkom</w:t>
      </w:r>
      <w:r w:rsidR="005222A0" w:rsidRPr="00323BCA">
        <w:rPr>
          <w:rFonts w:ascii="Open Sans" w:hAnsi="Open Sans" w:cs="Open Sans"/>
          <w:i/>
          <w:color w:val="212529"/>
          <w:sz w:val="20"/>
          <w:szCs w:val="20"/>
        </w:rPr>
        <w:t>”</w:t>
      </w:r>
    </w:p>
    <w:p w14:paraId="39B5967B" w14:textId="77777777" w:rsidR="00AA0DF0" w:rsidRPr="00323BCA" w:rsidRDefault="00AA0DF0" w:rsidP="00323BCA">
      <w:pPr>
        <w:pStyle w:val="Normaalweb"/>
        <w:contextualSpacing/>
        <w:jc w:val="both"/>
        <w:rPr>
          <w:rFonts w:ascii="Open Sans" w:hAnsi="Open Sans" w:cs="Open Sans"/>
          <w:b/>
          <w:color w:val="212529"/>
          <w:sz w:val="20"/>
          <w:szCs w:val="20"/>
        </w:rPr>
      </w:pPr>
    </w:p>
    <w:p w14:paraId="1DE67F62" w14:textId="40D2B422"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Onze scholen zijn niet allemaal hetzelfde; er is ruimte voor eigenheid van scholen.  De basis voor ons handelen is en blijft daarbij wel Gods woord zoals dat door de Bijbel tot ons komt. We willen dat er wat te kiezen blijft voor de ouders van onze leerlingen (ouders kunnen een keuze maken voor een school die het dichtst bij de eigen geloofs- en opvoedingsopvatting ligt).  Katwijkse scholen, in verbondenheid met de historie van het dorp, kennen van ouds deze diversiteit. Die eenheid in verscheidenheid koesteren we. Daarom hebben scholen ook omschreven hoe zij invulling aan het Christelijk onderwijs willen geven.</w:t>
      </w:r>
    </w:p>
    <w:p w14:paraId="2EB19E81" w14:textId="77777777" w:rsidR="006D1720" w:rsidRPr="006D1720" w:rsidRDefault="006D1720" w:rsidP="006D1720">
      <w:pPr>
        <w:spacing w:after="200" w:line="240" w:lineRule="auto"/>
        <w:contextualSpacing/>
        <w:jc w:val="both"/>
        <w:rPr>
          <w:rFonts w:ascii="Open Sans" w:eastAsia="Calibri" w:hAnsi="Open Sans" w:cs="Open Sans"/>
          <w:sz w:val="20"/>
          <w:szCs w:val="20"/>
        </w:rPr>
      </w:pPr>
    </w:p>
    <w:p w14:paraId="6F1A94C6" w14:textId="77777777"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Onze scholen zijn toegankelijk en open voor alle kinderen en ouders, juist omdat we Christelijke scholen zijn. Iedereen is welkom en mag zich welkom voelen. We willen alle kinderen welkom heten en aandacht geven aan de diverse achtergronden van onze leerlingen. We gedragen ons liefdevol richting onze leerlingen. We vragen wel van de ouders van onze leerlingen om zich te conformeren aan onze normen, waarden, gedragingen en vieringen. Daarom zijn onze vieringen uitnodigend en toegankelijk voor allen.</w:t>
      </w:r>
    </w:p>
    <w:p w14:paraId="69CA6EEE" w14:textId="77777777" w:rsidR="006D1720" w:rsidRPr="006D1720" w:rsidRDefault="006D1720" w:rsidP="006D1720">
      <w:pPr>
        <w:spacing w:after="200" w:line="240" w:lineRule="auto"/>
        <w:contextualSpacing/>
        <w:jc w:val="both"/>
        <w:rPr>
          <w:rFonts w:ascii="Open Sans" w:eastAsia="Calibri" w:hAnsi="Open Sans" w:cs="Open Sans"/>
          <w:sz w:val="20"/>
          <w:szCs w:val="20"/>
        </w:rPr>
      </w:pPr>
    </w:p>
    <w:p w14:paraId="160E9C2C" w14:textId="77777777"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 xml:space="preserve">We willen getuigen zijn van ons Christelijk geloof, ons geloof in God de Vader, Jezus Christus als zijn Zoon en de Heilige Geest. Dat betekent dat onze leerkrachten verhalen vertellen uit de Bijbel, christelijke liederen zingen en met de kinderen bidden. Dat is geen “uiterlijk vertoon”, maar wordt ook doorleefd en voorgeleefd door de leerkrachten. (En is dus zichtbaar in het gedrag. Echtheid en integriteit zijn belangrijke begrippen.) Omdat er sprake is van diversiteit, vragen we wederzijds respect. Dat betekent dat we ook in contact leven met kinderen die vanuit een andere religieuze achtergrond onze scholen bezoeken. Ook daar gaan we met respect mee om. </w:t>
      </w:r>
    </w:p>
    <w:p w14:paraId="4C4362E9" w14:textId="77777777" w:rsidR="006D1720" w:rsidRPr="006D1720" w:rsidRDefault="006D1720" w:rsidP="006D1720">
      <w:pPr>
        <w:spacing w:after="200" w:line="240" w:lineRule="auto"/>
        <w:contextualSpacing/>
        <w:jc w:val="both"/>
        <w:rPr>
          <w:rFonts w:ascii="Open Sans" w:eastAsia="Calibri" w:hAnsi="Open Sans" w:cs="Open Sans"/>
          <w:sz w:val="20"/>
          <w:szCs w:val="20"/>
        </w:rPr>
      </w:pPr>
    </w:p>
    <w:p w14:paraId="503662C1" w14:textId="77777777"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We leggen, samen met de ouders, een fundament voor het Christelijk geloof. Door het vertellen van de Christelijke verhalen, het zingen, vieren en bidden, en ons eigen voorbeeldgedrag, werken we aan dat fundament.  We werken voortdurend aan een veilige omgeving voor de kinderen, met als uitgangspunt onze Christelijke normen en waarden.</w:t>
      </w:r>
    </w:p>
    <w:p w14:paraId="51776559" w14:textId="77777777" w:rsidR="006D1720" w:rsidRPr="006D1720" w:rsidRDefault="006D1720" w:rsidP="006D1720">
      <w:pPr>
        <w:spacing w:after="200" w:line="240" w:lineRule="auto"/>
        <w:contextualSpacing/>
        <w:jc w:val="both"/>
        <w:rPr>
          <w:rFonts w:ascii="Open Sans" w:eastAsia="Calibri" w:hAnsi="Open Sans" w:cs="Open Sans"/>
          <w:sz w:val="20"/>
          <w:szCs w:val="20"/>
        </w:rPr>
      </w:pPr>
    </w:p>
    <w:p w14:paraId="6C77DC00" w14:textId="53F521C8"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 xml:space="preserve">We </w:t>
      </w:r>
      <w:r w:rsidR="00610C67">
        <w:rPr>
          <w:rFonts w:ascii="Open Sans" w:eastAsia="Calibri" w:hAnsi="Open Sans" w:cs="Open Sans"/>
          <w:sz w:val="20"/>
          <w:szCs w:val="20"/>
        </w:rPr>
        <w:t>nemen,</w:t>
      </w:r>
      <w:r w:rsidRPr="006D1720">
        <w:rPr>
          <w:rFonts w:ascii="Open Sans" w:eastAsia="Calibri" w:hAnsi="Open Sans" w:cs="Open Sans"/>
          <w:sz w:val="20"/>
          <w:szCs w:val="20"/>
        </w:rPr>
        <w:t xml:space="preserve"> als scholen van Prohles</w:t>
      </w:r>
      <w:r w:rsidR="00610C67">
        <w:rPr>
          <w:rFonts w:ascii="Open Sans" w:eastAsia="Calibri" w:hAnsi="Open Sans" w:cs="Open Sans"/>
          <w:sz w:val="20"/>
          <w:szCs w:val="20"/>
        </w:rPr>
        <w:t xml:space="preserve">, </w:t>
      </w:r>
      <w:r w:rsidRPr="006D1720">
        <w:rPr>
          <w:rFonts w:ascii="Open Sans" w:eastAsia="Calibri" w:hAnsi="Open Sans" w:cs="Open Sans"/>
          <w:sz w:val="20"/>
          <w:szCs w:val="20"/>
        </w:rPr>
        <w:t xml:space="preserve">een duidelijk standpunt in. Onze identiteit verloochenen we niet, we zijn daar duidelijk over. Maar dat betekent niet dat we geen oog hebben voor de samenleving om ons heen. We willen voortdurend ook verbinding met de ander zoeken. Ontmoeting en wederzijds respect en acceptatie zijn belangrijke waarden voor ons. </w:t>
      </w:r>
    </w:p>
    <w:p w14:paraId="4D3FCF94" w14:textId="77777777" w:rsidR="006D1720" w:rsidRPr="006D1720" w:rsidRDefault="006D1720" w:rsidP="006D1720">
      <w:pPr>
        <w:spacing w:after="200" w:line="240" w:lineRule="auto"/>
        <w:contextualSpacing/>
        <w:jc w:val="both"/>
        <w:rPr>
          <w:rFonts w:ascii="Open Sans" w:eastAsia="Calibri" w:hAnsi="Open Sans" w:cs="Open Sans"/>
          <w:sz w:val="20"/>
          <w:szCs w:val="20"/>
        </w:rPr>
      </w:pPr>
    </w:p>
    <w:p w14:paraId="6A38350C" w14:textId="45F9915C" w:rsidR="006D1720" w:rsidRPr="006D1720" w:rsidRDefault="006D1720" w:rsidP="006D1720">
      <w:pPr>
        <w:spacing w:after="200" w:line="240" w:lineRule="auto"/>
        <w:contextualSpacing/>
        <w:jc w:val="both"/>
        <w:rPr>
          <w:rFonts w:ascii="Open Sans" w:eastAsia="Calibri" w:hAnsi="Open Sans" w:cs="Open Sans"/>
          <w:sz w:val="20"/>
          <w:szCs w:val="20"/>
        </w:rPr>
      </w:pPr>
      <w:r w:rsidRPr="006D1720">
        <w:rPr>
          <w:rFonts w:ascii="Open Sans" w:eastAsia="Calibri" w:hAnsi="Open Sans" w:cs="Open Sans"/>
          <w:sz w:val="20"/>
          <w:szCs w:val="20"/>
        </w:rPr>
        <w:t>We spreken regelmatig in de teamvergaderingen over de identiteit van de school. Zo herijken we ons gedrag en zijn we ons steeds bewust van onze opdracht.</w:t>
      </w:r>
      <w:r w:rsidR="00235946">
        <w:rPr>
          <w:rFonts w:ascii="Open Sans" w:eastAsia="Calibri" w:hAnsi="Open Sans" w:cs="Open Sans"/>
          <w:sz w:val="20"/>
          <w:szCs w:val="20"/>
        </w:rPr>
        <w:t xml:space="preserve"> </w:t>
      </w:r>
      <w:r w:rsidRPr="006D1720">
        <w:rPr>
          <w:rFonts w:ascii="Open Sans" w:eastAsia="Calibri" w:hAnsi="Open Sans" w:cs="Open Sans"/>
          <w:sz w:val="20"/>
          <w:szCs w:val="20"/>
        </w:rPr>
        <w:t>Onze scholen zijn met de kinderen en leerkrachten bezig met de wereld van morgen: we zoeken naar mogelijkheden om een uitdagende, prikkelende onderzoekende omgeving te maken. Daarbij hoort ook de zoektocht naar de vraag: waartoe; wat betekent ons onderwijs als christelijk geïnspireerd onderwijs voor onze maatschappij. Wat is onze boodschap voor de wereld om ons heen?</w:t>
      </w:r>
    </w:p>
    <w:p w14:paraId="2944D2B7" w14:textId="77777777" w:rsidR="006D1720" w:rsidRDefault="006D1720" w:rsidP="00323BCA">
      <w:pPr>
        <w:pStyle w:val="Normaalweb"/>
        <w:spacing w:after="0" w:afterAutospacing="0"/>
        <w:jc w:val="both"/>
        <w:rPr>
          <w:rFonts w:ascii="Open Sans" w:hAnsi="Open Sans" w:cs="Open Sans"/>
          <w:color w:val="212529"/>
          <w:sz w:val="20"/>
          <w:szCs w:val="20"/>
        </w:rPr>
      </w:pPr>
    </w:p>
    <w:p w14:paraId="527A21C7" w14:textId="02A88841" w:rsidR="006D1720" w:rsidRDefault="00235946" w:rsidP="00323BCA">
      <w:pPr>
        <w:pStyle w:val="Normaalweb"/>
        <w:spacing w:after="0" w:afterAutospacing="0"/>
        <w:jc w:val="both"/>
        <w:rPr>
          <w:rFonts w:ascii="Open Sans" w:hAnsi="Open Sans" w:cs="Open Sans"/>
          <w:color w:val="212529"/>
          <w:sz w:val="20"/>
          <w:szCs w:val="20"/>
        </w:rPr>
      </w:pPr>
      <w:r>
        <w:rPr>
          <w:rFonts w:ascii="Open Sans" w:hAnsi="Open Sans" w:cs="Open Sans"/>
          <w:color w:val="212529"/>
          <w:sz w:val="20"/>
          <w:szCs w:val="20"/>
        </w:rPr>
        <w:t xml:space="preserve">Voor de </w:t>
      </w:r>
      <w:r w:rsidR="00FF6B4A">
        <w:rPr>
          <w:rFonts w:ascii="Open Sans" w:hAnsi="Open Sans" w:cs="Open Sans"/>
          <w:color w:val="212529"/>
          <w:sz w:val="20"/>
          <w:szCs w:val="20"/>
        </w:rPr>
        <w:t>volledige tekst</w:t>
      </w:r>
      <w:r>
        <w:rPr>
          <w:rFonts w:ascii="Open Sans" w:hAnsi="Open Sans" w:cs="Open Sans"/>
          <w:color w:val="212529"/>
          <w:sz w:val="20"/>
          <w:szCs w:val="20"/>
        </w:rPr>
        <w:t xml:space="preserve"> van de identiteitsbelofte: zie:</w:t>
      </w:r>
    </w:p>
    <w:p w14:paraId="34E3BB5D" w14:textId="42F57E79" w:rsidR="00E610FF" w:rsidRDefault="00334CBC" w:rsidP="00323BCA">
      <w:pPr>
        <w:pStyle w:val="Normaalweb"/>
        <w:jc w:val="both"/>
        <w:rPr>
          <w:rFonts w:ascii="Open Sans" w:hAnsi="Open Sans" w:cs="Open Sans"/>
          <w:color w:val="212529"/>
          <w:sz w:val="20"/>
          <w:szCs w:val="20"/>
        </w:rPr>
      </w:pPr>
      <w:hyperlink r:id="rId19" w:history="1">
        <w:r w:rsidR="00CE79FC" w:rsidRPr="009D3975">
          <w:rPr>
            <w:rStyle w:val="Hyperlink"/>
            <w:rFonts w:ascii="Open Sans" w:hAnsi="Open Sans" w:cs="Open Sans"/>
            <w:sz w:val="20"/>
            <w:szCs w:val="20"/>
          </w:rPr>
          <w:t>https://prohles.nl/file/10/2018-06-28-PROHLES-IDENTITEITSBELOFTEpdf/?&amp;realId=0</w:t>
        </w:r>
      </w:hyperlink>
    </w:p>
    <w:tbl>
      <w:tblPr>
        <w:tblStyle w:val="Tabelraster"/>
        <w:tblW w:w="0" w:type="auto"/>
        <w:tblLook w:val="04A0" w:firstRow="1" w:lastRow="0" w:firstColumn="1" w:lastColumn="0" w:noHBand="0" w:noVBand="1"/>
      </w:tblPr>
      <w:tblGrid>
        <w:gridCol w:w="9062"/>
      </w:tblGrid>
      <w:tr w:rsidR="00C74FEA" w14:paraId="04099D96" w14:textId="77777777" w:rsidTr="00C74FEA">
        <w:tc>
          <w:tcPr>
            <w:tcW w:w="9062" w:type="dxa"/>
            <w:shd w:val="clear" w:color="auto" w:fill="D9E2F3" w:themeFill="accent5" w:themeFillTint="33"/>
          </w:tcPr>
          <w:p w14:paraId="0611F35F" w14:textId="77777777" w:rsidR="00C74FEA" w:rsidRPr="00C74FEA" w:rsidRDefault="00C74FEA" w:rsidP="00C74FEA">
            <w:pPr>
              <w:rPr>
                <w:rFonts w:ascii="Open Sans" w:hAnsi="Open Sans" w:cs="Open Sans"/>
                <w:i/>
                <w:sz w:val="20"/>
                <w:szCs w:val="20"/>
                <w:u w:val="single"/>
              </w:rPr>
            </w:pPr>
            <w:r w:rsidRPr="00C74FEA">
              <w:rPr>
                <w:rFonts w:ascii="Open Sans" w:hAnsi="Open Sans" w:cs="Open Sans"/>
                <w:i/>
                <w:sz w:val="20"/>
                <w:szCs w:val="20"/>
                <w:u w:val="single"/>
              </w:rPr>
              <w:t>In de komende vier jaar:</w:t>
            </w:r>
          </w:p>
          <w:p w14:paraId="79B2442C" w14:textId="77777777" w:rsidR="00C74FEA" w:rsidRDefault="00C74FEA" w:rsidP="00C74FEA">
            <w:pPr>
              <w:pStyle w:val="Lijstalinea"/>
              <w:numPr>
                <w:ilvl w:val="0"/>
                <w:numId w:val="19"/>
              </w:numPr>
              <w:rPr>
                <w:rFonts w:ascii="Open Sans" w:hAnsi="Open Sans" w:cs="Open Sans"/>
                <w:sz w:val="20"/>
                <w:szCs w:val="20"/>
              </w:rPr>
            </w:pPr>
            <w:r>
              <w:rPr>
                <w:rFonts w:ascii="Open Sans" w:hAnsi="Open Sans" w:cs="Open Sans"/>
                <w:sz w:val="20"/>
                <w:szCs w:val="20"/>
              </w:rPr>
              <w:t>hebben de scholen van Stichting Prohles hebben in hun schoolgids een helder omschreven identiteitsbelofte opgenomen.</w:t>
            </w:r>
          </w:p>
          <w:p w14:paraId="46EE42D2" w14:textId="77777777" w:rsidR="00C74FEA" w:rsidRDefault="00C74FEA" w:rsidP="00C74FEA">
            <w:pPr>
              <w:pStyle w:val="Lijstalinea"/>
              <w:numPr>
                <w:ilvl w:val="0"/>
                <w:numId w:val="19"/>
              </w:numPr>
              <w:rPr>
                <w:rFonts w:ascii="Open Sans" w:hAnsi="Open Sans" w:cs="Open Sans"/>
                <w:sz w:val="20"/>
                <w:szCs w:val="20"/>
              </w:rPr>
            </w:pPr>
            <w:r>
              <w:rPr>
                <w:rFonts w:ascii="Open Sans" w:hAnsi="Open Sans" w:cs="Open Sans"/>
                <w:sz w:val="20"/>
                <w:szCs w:val="20"/>
              </w:rPr>
              <w:t>staat identiteit regelmatig op de agenda van team overleggen</w:t>
            </w:r>
          </w:p>
          <w:p w14:paraId="4D5D0159" w14:textId="77777777" w:rsidR="00C74FEA" w:rsidRDefault="00C74FEA" w:rsidP="00323BCA">
            <w:pPr>
              <w:pStyle w:val="Normaalweb"/>
              <w:jc w:val="both"/>
              <w:rPr>
                <w:rFonts w:ascii="Open Sans" w:hAnsi="Open Sans" w:cs="Open Sans"/>
                <w:color w:val="212529"/>
                <w:sz w:val="20"/>
                <w:szCs w:val="20"/>
              </w:rPr>
            </w:pPr>
          </w:p>
        </w:tc>
      </w:tr>
    </w:tbl>
    <w:p w14:paraId="2E7F2862" w14:textId="13BCDDE5" w:rsidR="006E5994" w:rsidRPr="00323BCA" w:rsidRDefault="006E5994" w:rsidP="00323BCA">
      <w:pPr>
        <w:pStyle w:val="Normaalweb"/>
        <w:jc w:val="both"/>
        <w:rPr>
          <w:rFonts w:ascii="Open Sans" w:hAnsi="Open Sans" w:cs="Open Sans"/>
          <w:color w:val="212529"/>
          <w:sz w:val="20"/>
          <w:szCs w:val="20"/>
        </w:rPr>
      </w:pPr>
    </w:p>
    <w:p w14:paraId="074ABBFE" w14:textId="77777777" w:rsidR="00E72E74" w:rsidRPr="00323BCA" w:rsidRDefault="00E72E74" w:rsidP="00323BCA">
      <w:pPr>
        <w:jc w:val="both"/>
        <w:rPr>
          <w:rFonts w:ascii="Open Sans" w:hAnsi="Open Sans" w:cs="Open Sans"/>
          <w:sz w:val="20"/>
          <w:szCs w:val="20"/>
        </w:rPr>
      </w:pPr>
    </w:p>
    <w:sectPr w:rsidR="00E72E74" w:rsidRPr="00323BCA" w:rsidSect="005158BC">
      <w:footerReference w:type="default" r:id="rId20"/>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5B577" w14:textId="77777777" w:rsidR="004148BD" w:rsidRDefault="004148BD" w:rsidP="00B017C6">
      <w:pPr>
        <w:spacing w:after="0" w:line="240" w:lineRule="auto"/>
      </w:pPr>
      <w:r>
        <w:separator/>
      </w:r>
    </w:p>
  </w:endnote>
  <w:endnote w:type="continuationSeparator" w:id="0">
    <w:p w14:paraId="019BCD73" w14:textId="77777777" w:rsidR="004148BD" w:rsidRDefault="004148BD" w:rsidP="00B017C6">
      <w:pPr>
        <w:spacing w:after="0" w:line="240" w:lineRule="auto"/>
      </w:pPr>
      <w:r>
        <w:continuationSeparator/>
      </w:r>
    </w:p>
  </w:endnote>
  <w:endnote w:type="continuationNotice" w:id="1">
    <w:p w14:paraId="23BE500C" w14:textId="77777777" w:rsidR="004148BD" w:rsidRDefault="00414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notTrueType/>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08272"/>
      <w:docPartObj>
        <w:docPartGallery w:val="Page Numbers (Bottom of Page)"/>
        <w:docPartUnique/>
      </w:docPartObj>
    </w:sdtPr>
    <w:sdtContent>
      <w:p w14:paraId="6F2C9F0B" w14:textId="1BEAB3E1" w:rsidR="00C8352C" w:rsidRDefault="00C8352C">
        <w:pPr>
          <w:pStyle w:val="Voettekst"/>
        </w:pPr>
        <w:r>
          <w:rPr>
            <w:noProof/>
          </w:rPr>
          <mc:AlternateContent>
            <mc:Choice Requires="wps">
              <w:drawing>
                <wp:anchor distT="0" distB="0" distL="114300" distR="114300" simplePos="0" relativeHeight="251659264" behindDoc="0" locked="0" layoutInCell="1" allowOverlap="1" wp14:anchorId="27FD7F77" wp14:editId="4C265085">
                  <wp:simplePos x="0" y="0"/>
                  <wp:positionH relativeFrom="lef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30FBB24" w14:textId="77777777" w:rsidR="00C8352C" w:rsidRDefault="00C8352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7FD7F77" id="Rechthoek 5"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IWxQ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7piyFsUCAADBBQAADgAAAAAAAAAAAAAAAAAuAgAAZHJzL2Uyb0RvYy54bWxQSwECLQAUAAYA&#10;CAAAACEAI+V68dsAAAADAQAADwAAAAAAAAAAAAAAAAAfBQAAZHJzL2Rvd25yZXYueG1sUEsFBgAA&#10;AAAEAAQA8wAAACcGAAAAAA==&#10;" filled="f" fillcolor="#c0504d" stroked="f" strokecolor="#5c83b4" strokeweight="2.25pt">
                  <v:textbox inset=",0,,0">
                    <w:txbxContent>
                      <w:p w14:paraId="430FBB24" w14:textId="77777777" w:rsidR="00C8352C" w:rsidRDefault="00C8352C">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44E84" w14:textId="77777777" w:rsidR="004148BD" w:rsidRDefault="004148BD" w:rsidP="00B017C6">
      <w:pPr>
        <w:spacing w:after="0" w:line="240" w:lineRule="auto"/>
      </w:pPr>
      <w:r>
        <w:separator/>
      </w:r>
    </w:p>
  </w:footnote>
  <w:footnote w:type="continuationSeparator" w:id="0">
    <w:p w14:paraId="63D4E9EE" w14:textId="77777777" w:rsidR="004148BD" w:rsidRDefault="004148BD" w:rsidP="00B017C6">
      <w:pPr>
        <w:spacing w:after="0" w:line="240" w:lineRule="auto"/>
      </w:pPr>
      <w:r>
        <w:continuationSeparator/>
      </w:r>
    </w:p>
  </w:footnote>
  <w:footnote w:type="continuationNotice" w:id="1">
    <w:p w14:paraId="1E00C147" w14:textId="77777777" w:rsidR="004148BD" w:rsidRDefault="004148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AAF"/>
    <w:multiLevelType w:val="hybridMultilevel"/>
    <w:tmpl w:val="23EEE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10805"/>
    <w:multiLevelType w:val="hybridMultilevel"/>
    <w:tmpl w:val="9F3C6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49157C"/>
    <w:multiLevelType w:val="hybridMultilevel"/>
    <w:tmpl w:val="D3F8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9657A1"/>
    <w:multiLevelType w:val="hybridMultilevel"/>
    <w:tmpl w:val="EAA42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B58E6"/>
    <w:multiLevelType w:val="hybridMultilevel"/>
    <w:tmpl w:val="7494E920"/>
    <w:lvl w:ilvl="0" w:tplc="0DAA9134">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A26C84"/>
    <w:multiLevelType w:val="hybridMultilevel"/>
    <w:tmpl w:val="F0242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826632"/>
    <w:multiLevelType w:val="hybridMultilevel"/>
    <w:tmpl w:val="8F1A4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514897"/>
    <w:multiLevelType w:val="hybridMultilevel"/>
    <w:tmpl w:val="F8AEE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6C53F3"/>
    <w:multiLevelType w:val="hybridMultilevel"/>
    <w:tmpl w:val="96D84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2D48AC"/>
    <w:multiLevelType w:val="hybridMultilevel"/>
    <w:tmpl w:val="829C3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DF72D7"/>
    <w:multiLevelType w:val="hybridMultilevel"/>
    <w:tmpl w:val="D3AAA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014307"/>
    <w:multiLevelType w:val="hybridMultilevel"/>
    <w:tmpl w:val="3E0CC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8F667A"/>
    <w:multiLevelType w:val="hybridMultilevel"/>
    <w:tmpl w:val="94E8213E"/>
    <w:lvl w:ilvl="0" w:tplc="48F690A4">
      <w:start w:val="1"/>
      <w:numFmt w:val="bullet"/>
      <w:lvlText w:val="•"/>
      <w:lvlJc w:val="left"/>
      <w:pPr>
        <w:tabs>
          <w:tab w:val="num" w:pos="720"/>
        </w:tabs>
        <w:ind w:left="720" w:hanging="360"/>
      </w:pPr>
      <w:rPr>
        <w:rFonts w:ascii="Arial" w:hAnsi="Arial" w:hint="default"/>
      </w:rPr>
    </w:lvl>
    <w:lvl w:ilvl="1" w:tplc="47B43610">
      <w:start w:val="28"/>
      <w:numFmt w:val="bullet"/>
      <w:lvlText w:val="•"/>
      <w:lvlJc w:val="left"/>
      <w:pPr>
        <w:tabs>
          <w:tab w:val="num" w:pos="1440"/>
        </w:tabs>
        <w:ind w:left="1440" w:hanging="360"/>
      </w:pPr>
      <w:rPr>
        <w:rFonts w:ascii="Arial" w:hAnsi="Arial" w:hint="default"/>
      </w:rPr>
    </w:lvl>
    <w:lvl w:ilvl="2" w:tplc="8B2ED8BE" w:tentative="1">
      <w:start w:val="1"/>
      <w:numFmt w:val="bullet"/>
      <w:lvlText w:val="•"/>
      <w:lvlJc w:val="left"/>
      <w:pPr>
        <w:tabs>
          <w:tab w:val="num" w:pos="2160"/>
        </w:tabs>
        <w:ind w:left="2160" w:hanging="360"/>
      </w:pPr>
      <w:rPr>
        <w:rFonts w:ascii="Arial" w:hAnsi="Arial" w:hint="default"/>
      </w:rPr>
    </w:lvl>
    <w:lvl w:ilvl="3" w:tplc="AED23DFE" w:tentative="1">
      <w:start w:val="1"/>
      <w:numFmt w:val="bullet"/>
      <w:lvlText w:val="•"/>
      <w:lvlJc w:val="left"/>
      <w:pPr>
        <w:tabs>
          <w:tab w:val="num" w:pos="2880"/>
        </w:tabs>
        <w:ind w:left="2880" w:hanging="360"/>
      </w:pPr>
      <w:rPr>
        <w:rFonts w:ascii="Arial" w:hAnsi="Arial" w:hint="default"/>
      </w:rPr>
    </w:lvl>
    <w:lvl w:ilvl="4" w:tplc="B530A370" w:tentative="1">
      <w:start w:val="1"/>
      <w:numFmt w:val="bullet"/>
      <w:lvlText w:val="•"/>
      <w:lvlJc w:val="left"/>
      <w:pPr>
        <w:tabs>
          <w:tab w:val="num" w:pos="3600"/>
        </w:tabs>
        <w:ind w:left="3600" w:hanging="360"/>
      </w:pPr>
      <w:rPr>
        <w:rFonts w:ascii="Arial" w:hAnsi="Arial" w:hint="default"/>
      </w:rPr>
    </w:lvl>
    <w:lvl w:ilvl="5" w:tplc="80E430CC" w:tentative="1">
      <w:start w:val="1"/>
      <w:numFmt w:val="bullet"/>
      <w:lvlText w:val="•"/>
      <w:lvlJc w:val="left"/>
      <w:pPr>
        <w:tabs>
          <w:tab w:val="num" w:pos="4320"/>
        </w:tabs>
        <w:ind w:left="4320" w:hanging="360"/>
      </w:pPr>
      <w:rPr>
        <w:rFonts w:ascii="Arial" w:hAnsi="Arial" w:hint="default"/>
      </w:rPr>
    </w:lvl>
    <w:lvl w:ilvl="6" w:tplc="476A2A3E" w:tentative="1">
      <w:start w:val="1"/>
      <w:numFmt w:val="bullet"/>
      <w:lvlText w:val="•"/>
      <w:lvlJc w:val="left"/>
      <w:pPr>
        <w:tabs>
          <w:tab w:val="num" w:pos="5040"/>
        </w:tabs>
        <w:ind w:left="5040" w:hanging="360"/>
      </w:pPr>
      <w:rPr>
        <w:rFonts w:ascii="Arial" w:hAnsi="Arial" w:hint="default"/>
      </w:rPr>
    </w:lvl>
    <w:lvl w:ilvl="7" w:tplc="DE644C9E" w:tentative="1">
      <w:start w:val="1"/>
      <w:numFmt w:val="bullet"/>
      <w:lvlText w:val="•"/>
      <w:lvlJc w:val="left"/>
      <w:pPr>
        <w:tabs>
          <w:tab w:val="num" w:pos="5760"/>
        </w:tabs>
        <w:ind w:left="5760" w:hanging="360"/>
      </w:pPr>
      <w:rPr>
        <w:rFonts w:ascii="Arial" w:hAnsi="Arial" w:hint="default"/>
      </w:rPr>
    </w:lvl>
    <w:lvl w:ilvl="8" w:tplc="B42EEC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1171B"/>
    <w:multiLevelType w:val="hybridMultilevel"/>
    <w:tmpl w:val="5A1A0D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D25CC6"/>
    <w:multiLevelType w:val="hybridMultilevel"/>
    <w:tmpl w:val="7FBCD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B22AA7"/>
    <w:multiLevelType w:val="hybridMultilevel"/>
    <w:tmpl w:val="E7A2E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553D4F"/>
    <w:multiLevelType w:val="hybridMultilevel"/>
    <w:tmpl w:val="7FBCD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68E4548"/>
    <w:multiLevelType w:val="hybridMultilevel"/>
    <w:tmpl w:val="2C343F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75034E"/>
    <w:multiLevelType w:val="hybridMultilevel"/>
    <w:tmpl w:val="F5345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F25CF1"/>
    <w:multiLevelType w:val="hybridMultilevel"/>
    <w:tmpl w:val="E496E22C"/>
    <w:lvl w:ilvl="0" w:tplc="0DAA9134">
      <w:numFmt w:val="bullet"/>
      <w:lvlText w:val="•"/>
      <w:lvlJc w:val="left"/>
      <w:pPr>
        <w:ind w:left="705" w:hanging="705"/>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E41F6B"/>
    <w:multiLevelType w:val="hybridMultilevel"/>
    <w:tmpl w:val="02D63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EE7856"/>
    <w:multiLevelType w:val="hybridMultilevel"/>
    <w:tmpl w:val="AF7A6D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CB440E"/>
    <w:multiLevelType w:val="hybridMultilevel"/>
    <w:tmpl w:val="2FCE6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6446BC9"/>
    <w:multiLevelType w:val="hybridMultilevel"/>
    <w:tmpl w:val="A18C2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554D96"/>
    <w:multiLevelType w:val="hybridMultilevel"/>
    <w:tmpl w:val="7E2E24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6"/>
  </w:num>
  <w:num w:numId="5">
    <w:abstractNumId w:val="12"/>
  </w:num>
  <w:num w:numId="6">
    <w:abstractNumId w:val="23"/>
  </w:num>
  <w:num w:numId="7">
    <w:abstractNumId w:val="13"/>
  </w:num>
  <w:num w:numId="8">
    <w:abstractNumId w:val="9"/>
  </w:num>
  <w:num w:numId="9">
    <w:abstractNumId w:val="19"/>
  </w:num>
  <w:num w:numId="10">
    <w:abstractNumId w:val="4"/>
  </w:num>
  <w:num w:numId="11">
    <w:abstractNumId w:val="3"/>
  </w:num>
  <w:num w:numId="12">
    <w:abstractNumId w:val="0"/>
  </w:num>
  <w:num w:numId="13">
    <w:abstractNumId w:val="18"/>
  </w:num>
  <w:num w:numId="14">
    <w:abstractNumId w:val="11"/>
  </w:num>
  <w:num w:numId="15">
    <w:abstractNumId w:val="5"/>
  </w:num>
  <w:num w:numId="16">
    <w:abstractNumId w:val="7"/>
  </w:num>
  <w:num w:numId="17">
    <w:abstractNumId w:val="2"/>
  </w:num>
  <w:num w:numId="18">
    <w:abstractNumId w:val="22"/>
  </w:num>
  <w:num w:numId="19">
    <w:abstractNumId w:val="1"/>
  </w:num>
  <w:num w:numId="20">
    <w:abstractNumId w:val="20"/>
  </w:num>
  <w:num w:numId="21">
    <w:abstractNumId w:val="17"/>
  </w:num>
  <w:num w:numId="22">
    <w:abstractNumId w:val="21"/>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9EA"/>
    <w:rsid w:val="00001C9D"/>
    <w:rsid w:val="00002C04"/>
    <w:rsid w:val="000107CF"/>
    <w:rsid w:val="000116B0"/>
    <w:rsid w:val="00011C81"/>
    <w:rsid w:val="00017C3F"/>
    <w:rsid w:val="000366D7"/>
    <w:rsid w:val="0005050F"/>
    <w:rsid w:val="000763FC"/>
    <w:rsid w:val="000935AA"/>
    <w:rsid w:val="000B2F13"/>
    <w:rsid w:val="000B7285"/>
    <w:rsid w:val="000C4B3E"/>
    <w:rsid w:val="000D3196"/>
    <w:rsid w:val="00123E21"/>
    <w:rsid w:val="00136543"/>
    <w:rsid w:val="00157776"/>
    <w:rsid w:val="001762D6"/>
    <w:rsid w:val="001A08C0"/>
    <w:rsid w:val="001B39C0"/>
    <w:rsid w:val="001C2121"/>
    <w:rsid w:val="001C5F94"/>
    <w:rsid w:val="001D03C2"/>
    <w:rsid w:val="001E763F"/>
    <w:rsid w:val="002108A1"/>
    <w:rsid w:val="00226B98"/>
    <w:rsid w:val="00235946"/>
    <w:rsid w:val="00236A75"/>
    <w:rsid w:val="0024738A"/>
    <w:rsid w:val="0025082B"/>
    <w:rsid w:val="00255710"/>
    <w:rsid w:val="0027706E"/>
    <w:rsid w:val="00285FED"/>
    <w:rsid w:val="002A019D"/>
    <w:rsid w:val="002A6DD0"/>
    <w:rsid w:val="002D175B"/>
    <w:rsid w:val="002D75FA"/>
    <w:rsid w:val="002E624D"/>
    <w:rsid w:val="002F1776"/>
    <w:rsid w:val="002F7D73"/>
    <w:rsid w:val="0031205D"/>
    <w:rsid w:val="003207F3"/>
    <w:rsid w:val="00323BCA"/>
    <w:rsid w:val="00334CBC"/>
    <w:rsid w:val="0034457D"/>
    <w:rsid w:val="00355AFD"/>
    <w:rsid w:val="00362485"/>
    <w:rsid w:val="003626A9"/>
    <w:rsid w:val="003A2240"/>
    <w:rsid w:val="003A2B80"/>
    <w:rsid w:val="003A4A64"/>
    <w:rsid w:val="003B5E1A"/>
    <w:rsid w:val="003C6ADF"/>
    <w:rsid w:val="003D115B"/>
    <w:rsid w:val="003D20CD"/>
    <w:rsid w:val="003F26D0"/>
    <w:rsid w:val="003F2CD5"/>
    <w:rsid w:val="003F36EC"/>
    <w:rsid w:val="004140BF"/>
    <w:rsid w:val="004148BD"/>
    <w:rsid w:val="00415292"/>
    <w:rsid w:val="004168B7"/>
    <w:rsid w:val="00424B35"/>
    <w:rsid w:val="004307BE"/>
    <w:rsid w:val="00433735"/>
    <w:rsid w:val="00436348"/>
    <w:rsid w:val="00437860"/>
    <w:rsid w:val="004435AA"/>
    <w:rsid w:val="004601B8"/>
    <w:rsid w:val="00466CF2"/>
    <w:rsid w:val="0047241E"/>
    <w:rsid w:val="00473EBE"/>
    <w:rsid w:val="00476C53"/>
    <w:rsid w:val="00487814"/>
    <w:rsid w:val="00492EAD"/>
    <w:rsid w:val="004B094B"/>
    <w:rsid w:val="004C4AC8"/>
    <w:rsid w:val="004D45A1"/>
    <w:rsid w:val="004E68D0"/>
    <w:rsid w:val="005022D7"/>
    <w:rsid w:val="005110B8"/>
    <w:rsid w:val="00512835"/>
    <w:rsid w:val="005158BC"/>
    <w:rsid w:val="005222A0"/>
    <w:rsid w:val="00523F70"/>
    <w:rsid w:val="005339A2"/>
    <w:rsid w:val="00536D34"/>
    <w:rsid w:val="00545178"/>
    <w:rsid w:val="00553F6F"/>
    <w:rsid w:val="005603CD"/>
    <w:rsid w:val="005654A4"/>
    <w:rsid w:val="00576AD2"/>
    <w:rsid w:val="00586022"/>
    <w:rsid w:val="005B11FE"/>
    <w:rsid w:val="005B633E"/>
    <w:rsid w:val="005C3061"/>
    <w:rsid w:val="005D2138"/>
    <w:rsid w:val="005D70A7"/>
    <w:rsid w:val="005E096B"/>
    <w:rsid w:val="005E1028"/>
    <w:rsid w:val="005E327A"/>
    <w:rsid w:val="00610C67"/>
    <w:rsid w:val="0061560B"/>
    <w:rsid w:val="006176DA"/>
    <w:rsid w:val="00662268"/>
    <w:rsid w:val="00674428"/>
    <w:rsid w:val="00681177"/>
    <w:rsid w:val="00682E07"/>
    <w:rsid w:val="006860E3"/>
    <w:rsid w:val="006943E5"/>
    <w:rsid w:val="00694D16"/>
    <w:rsid w:val="00696A64"/>
    <w:rsid w:val="006C07AA"/>
    <w:rsid w:val="006C5E67"/>
    <w:rsid w:val="006D1720"/>
    <w:rsid w:val="006D1833"/>
    <w:rsid w:val="006E0CE6"/>
    <w:rsid w:val="006E5994"/>
    <w:rsid w:val="006E764F"/>
    <w:rsid w:val="006F2713"/>
    <w:rsid w:val="006F6F44"/>
    <w:rsid w:val="00700F07"/>
    <w:rsid w:val="00705F23"/>
    <w:rsid w:val="00706153"/>
    <w:rsid w:val="00707EB5"/>
    <w:rsid w:val="00720E8A"/>
    <w:rsid w:val="007305FF"/>
    <w:rsid w:val="00733464"/>
    <w:rsid w:val="0074457C"/>
    <w:rsid w:val="00747205"/>
    <w:rsid w:val="00770750"/>
    <w:rsid w:val="00770C81"/>
    <w:rsid w:val="00775F9A"/>
    <w:rsid w:val="007A26B4"/>
    <w:rsid w:val="007C2B0D"/>
    <w:rsid w:val="007C6DFA"/>
    <w:rsid w:val="007C7D1B"/>
    <w:rsid w:val="007D35BA"/>
    <w:rsid w:val="007E6F9E"/>
    <w:rsid w:val="007F5737"/>
    <w:rsid w:val="00810DEB"/>
    <w:rsid w:val="00817924"/>
    <w:rsid w:val="0082331B"/>
    <w:rsid w:val="00851741"/>
    <w:rsid w:val="00882DC7"/>
    <w:rsid w:val="00887D9F"/>
    <w:rsid w:val="008B0C9A"/>
    <w:rsid w:val="008B73FD"/>
    <w:rsid w:val="008C3822"/>
    <w:rsid w:val="008D0A26"/>
    <w:rsid w:val="008D2D30"/>
    <w:rsid w:val="008D3F62"/>
    <w:rsid w:val="008D7915"/>
    <w:rsid w:val="008E58B0"/>
    <w:rsid w:val="008F4C60"/>
    <w:rsid w:val="008F670A"/>
    <w:rsid w:val="00913D45"/>
    <w:rsid w:val="00924159"/>
    <w:rsid w:val="00925354"/>
    <w:rsid w:val="009352AE"/>
    <w:rsid w:val="00954582"/>
    <w:rsid w:val="009748C2"/>
    <w:rsid w:val="009875B4"/>
    <w:rsid w:val="009A1962"/>
    <w:rsid w:val="009A5EDC"/>
    <w:rsid w:val="009A5F55"/>
    <w:rsid w:val="009B7075"/>
    <w:rsid w:val="009C474B"/>
    <w:rsid w:val="009F3BBB"/>
    <w:rsid w:val="009F5D5F"/>
    <w:rsid w:val="009F681E"/>
    <w:rsid w:val="009F79E0"/>
    <w:rsid w:val="00A01BC9"/>
    <w:rsid w:val="00A06E67"/>
    <w:rsid w:val="00A1607B"/>
    <w:rsid w:val="00A22337"/>
    <w:rsid w:val="00A37B19"/>
    <w:rsid w:val="00A643C9"/>
    <w:rsid w:val="00A66CC9"/>
    <w:rsid w:val="00A67EE3"/>
    <w:rsid w:val="00A970F7"/>
    <w:rsid w:val="00AA05F3"/>
    <w:rsid w:val="00AA0DF0"/>
    <w:rsid w:val="00AB0578"/>
    <w:rsid w:val="00AB27FF"/>
    <w:rsid w:val="00AC0908"/>
    <w:rsid w:val="00AC2521"/>
    <w:rsid w:val="00AD13D3"/>
    <w:rsid w:val="00AD566A"/>
    <w:rsid w:val="00AD79A5"/>
    <w:rsid w:val="00AE785A"/>
    <w:rsid w:val="00AF5B35"/>
    <w:rsid w:val="00AF7BB0"/>
    <w:rsid w:val="00B017C6"/>
    <w:rsid w:val="00B07156"/>
    <w:rsid w:val="00B34296"/>
    <w:rsid w:val="00B42C92"/>
    <w:rsid w:val="00B53633"/>
    <w:rsid w:val="00B6531F"/>
    <w:rsid w:val="00B6633F"/>
    <w:rsid w:val="00B75DF2"/>
    <w:rsid w:val="00B93F96"/>
    <w:rsid w:val="00B96360"/>
    <w:rsid w:val="00BA67AC"/>
    <w:rsid w:val="00BB013C"/>
    <w:rsid w:val="00BB6D7A"/>
    <w:rsid w:val="00BC4A3E"/>
    <w:rsid w:val="00BD0719"/>
    <w:rsid w:val="00BD196A"/>
    <w:rsid w:val="00BE5922"/>
    <w:rsid w:val="00C0546E"/>
    <w:rsid w:val="00C129EB"/>
    <w:rsid w:val="00C26C51"/>
    <w:rsid w:val="00C63A13"/>
    <w:rsid w:val="00C63ECA"/>
    <w:rsid w:val="00C74FEA"/>
    <w:rsid w:val="00C8352C"/>
    <w:rsid w:val="00CB07EA"/>
    <w:rsid w:val="00CB527E"/>
    <w:rsid w:val="00CD4CFC"/>
    <w:rsid w:val="00CE79FC"/>
    <w:rsid w:val="00D0232F"/>
    <w:rsid w:val="00D03C20"/>
    <w:rsid w:val="00D068F3"/>
    <w:rsid w:val="00D16E1B"/>
    <w:rsid w:val="00D26494"/>
    <w:rsid w:val="00D371D0"/>
    <w:rsid w:val="00D3766C"/>
    <w:rsid w:val="00D834DD"/>
    <w:rsid w:val="00D913C5"/>
    <w:rsid w:val="00D937D0"/>
    <w:rsid w:val="00DA3386"/>
    <w:rsid w:val="00DA42CB"/>
    <w:rsid w:val="00DB0418"/>
    <w:rsid w:val="00DF2735"/>
    <w:rsid w:val="00E039EA"/>
    <w:rsid w:val="00E059B1"/>
    <w:rsid w:val="00E145BD"/>
    <w:rsid w:val="00E169E4"/>
    <w:rsid w:val="00E30985"/>
    <w:rsid w:val="00E318D5"/>
    <w:rsid w:val="00E372E6"/>
    <w:rsid w:val="00E40708"/>
    <w:rsid w:val="00E4201F"/>
    <w:rsid w:val="00E513D0"/>
    <w:rsid w:val="00E514DC"/>
    <w:rsid w:val="00E53017"/>
    <w:rsid w:val="00E610FF"/>
    <w:rsid w:val="00E63F04"/>
    <w:rsid w:val="00E66B8B"/>
    <w:rsid w:val="00E67C91"/>
    <w:rsid w:val="00E72E74"/>
    <w:rsid w:val="00E73534"/>
    <w:rsid w:val="00E76720"/>
    <w:rsid w:val="00E779B8"/>
    <w:rsid w:val="00E8389B"/>
    <w:rsid w:val="00E9201F"/>
    <w:rsid w:val="00EA151F"/>
    <w:rsid w:val="00EB15FF"/>
    <w:rsid w:val="00EB4F9F"/>
    <w:rsid w:val="00EB5124"/>
    <w:rsid w:val="00EB5AF9"/>
    <w:rsid w:val="00EC2710"/>
    <w:rsid w:val="00ED0F76"/>
    <w:rsid w:val="00EE0FFB"/>
    <w:rsid w:val="00F1004D"/>
    <w:rsid w:val="00F43E47"/>
    <w:rsid w:val="00F5034C"/>
    <w:rsid w:val="00F50C37"/>
    <w:rsid w:val="00F63120"/>
    <w:rsid w:val="00F64A35"/>
    <w:rsid w:val="00F7187B"/>
    <w:rsid w:val="00F73A0E"/>
    <w:rsid w:val="00F73CEF"/>
    <w:rsid w:val="00F86879"/>
    <w:rsid w:val="00F92875"/>
    <w:rsid w:val="00FB5A15"/>
    <w:rsid w:val="00FD3ACB"/>
    <w:rsid w:val="00FD5D5D"/>
    <w:rsid w:val="00FE0520"/>
    <w:rsid w:val="00FE326E"/>
    <w:rsid w:val="00FF6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0116A1"/>
  <w15:chartTrackingRefBased/>
  <w15:docId w15:val="{23F5E043-2AC4-4370-9C74-716B2DF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B4F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17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E5994"/>
    <w:rPr>
      <w:b/>
      <w:bCs/>
    </w:rPr>
  </w:style>
  <w:style w:type="paragraph" w:styleId="Normaalweb">
    <w:name w:val="Normal (Web)"/>
    <w:basedOn w:val="Standaard"/>
    <w:uiPriority w:val="99"/>
    <w:unhideWhenUsed/>
    <w:rsid w:val="006E5994"/>
    <w:pPr>
      <w:spacing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232F"/>
    <w:pPr>
      <w:spacing w:after="0" w:line="240" w:lineRule="auto"/>
    </w:pPr>
  </w:style>
  <w:style w:type="paragraph" w:styleId="Lijstalinea">
    <w:name w:val="List Paragraph"/>
    <w:basedOn w:val="Standaard"/>
    <w:uiPriority w:val="34"/>
    <w:qFormat/>
    <w:rsid w:val="00EB15FF"/>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610FF"/>
    <w:rPr>
      <w:color w:val="0563C1" w:themeColor="hyperlink"/>
      <w:u w:val="single"/>
    </w:rPr>
  </w:style>
  <w:style w:type="character" w:styleId="GevolgdeHyperlink">
    <w:name w:val="FollowedHyperlink"/>
    <w:basedOn w:val="Standaardalinea-lettertype"/>
    <w:uiPriority w:val="99"/>
    <w:semiHidden/>
    <w:unhideWhenUsed/>
    <w:rsid w:val="00E610FF"/>
    <w:rPr>
      <w:color w:val="954F72" w:themeColor="followedHyperlink"/>
      <w:u w:val="single"/>
    </w:rPr>
  </w:style>
  <w:style w:type="table" w:styleId="Tabelraster">
    <w:name w:val="Table Grid"/>
    <w:basedOn w:val="Standaardtabel"/>
    <w:uiPriority w:val="39"/>
    <w:rsid w:val="00AA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E62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624D"/>
    <w:rPr>
      <w:rFonts w:ascii="Segoe UI" w:hAnsi="Segoe UI" w:cs="Segoe UI"/>
      <w:sz w:val="18"/>
      <w:szCs w:val="18"/>
    </w:rPr>
  </w:style>
  <w:style w:type="paragraph" w:styleId="Voetnoottekst">
    <w:name w:val="footnote text"/>
    <w:basedOn w:val="Standaard"/>
    <w:link w:val="VoetnoottekstChar"/>
    <w:uiPriority w:val="99"/>
    <w:semiHidden/>
    <w:unhideWhenUsed/>
    <w:rsid w:val="00B017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17C6"/>
    <w:rPr>
      <w:sz w:val="20"/>
      <w:szCs w:val="20"/>
    </w:rPr>
  </w:style>
  <w:style w:type="character" w:styleId="Voetnootmarkering">
    <w:name w:val="footnote reference"/>
    <w:basedOn w:val="Standaardalinea-lettertype"/>
    <w:uiPriority w:val="99"/>
    <w:semiHidden/>
    <w:unhideWhenUsed/>
    <w:rsid w:val="00B017C6"/>
    <w:rPr>
      <w:vertAlign w:val="superscript"/>
    </w:rPr>
  </w:style>
  <w:style w:type="paragraph" w:styleId="Koptekst">
    <w:name w:val="header"/>
    <w:basedOn w:val="Standaard"/>
    <w:link w:val="KoptekstChar"/>
    <w:uiPriority w:val="99"/>
    <w:unhideWhenUsed/>
    <w:rsid w:val="00882D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2DC7"/>
  </w:style>
  <w:style w:type="paragraph" w:styleId="Voettekst">
    <w:name w:val="footer"/>
    <w:basedOn w:val="Standaard"/>
    <w:link w:val="VoettekstChar"/>
    <w:uiPriority w:val="99"/>
    <w:unhideWhenUsed/>
    <w:rsid w:val="00882D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2DC7"/>
  </w:style>
  <w:style w:type="character" w:styleId="Onopgelostemelding">
    <w:name w:val="Unresolved Mention"/>
    <w:basedOn w:val="Standaardalinea-lettertype"/>
    <w:uiPriority w:val="99"/>
    <w:semiHidden/>
    <w:unhideWhenUsed/>
    <w:rsid w:val="00CE79FC"/>
    <w:rPr>
      <w:color w:val="605E5C"/>
      <w:shd w:val="clear" w:color="auto" w:fill="E1DFDD"/>
    </w:rPr>
  </w:style>
  <w:style w:type="character" w:customStyle="1" w:styleId="Kop1Char">
    <w:name w:val="Kop 1 Char"/>
    <w:basedOn w:val="Standaardalinea-lettertype"/>
    <w:link w:val="Kop1"/>
    <w:uiPriority w:val="9"/>
    <w:rsid w:val="00EB4F9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176DA"/>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5158BC"/>
    <w:pPr>
      <w:outlineLvl w:val="9"/>
    </w:pPr>
    <w:rPr>
      <w:lang w:eastAsia="nl-NL"/>
    </w:rPr>
  </w:style>
  <w:style w:type="paragraph" w:styleId="Inhopg1">
    <w:name w:val="toc 1"/>
    <w:basedOn w:val="Standaard"/>
    <w:next w:val="Standaard"/>
    <w:autoRedefine/>
    <w:uiPriority w:val="39"/>
    <w:unhideWhenUsed/>
    <w:rsid w:val="005158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72677">
      <w:bodyDiv w:val="1"/>
      <w:marLeft w:val="0"/>
      <w:marRight w:val="0"/>
      <w:marTop w:val="0"/>
      <w:marBottom w:val="0"/>
      <w:divBdr>
        <w:top w:val="none" w:sz="0" w:space="0" w:color="auto"/>
        <w:left w:val="none" w:sz="0" w:space="0" w:color="auto"/>
        <w:bottom w:val="none" w:sz="0" w:space="0" w:color="auto"/>
        <w:right w:val="none" w:sz="0" w:space="0" w:color="auto"/>
      </w:divBdr>
      <w:divsChild>
        <w:div w:id="1775905813">
          <w:marLeft w:val="0"/>
          <w:marRight w:val="0"/>
          <w:marTop w:val="0"/>
          <w:marBottom w:val="0"/>
          <w:divBdr>
            <w:top w:val="none" w:sz="0" w:space="0" w:color="auto"/>
            <w:left w:val="none" w:sz="0" w:space="0" w:color="auto"/>
            <w:bottom w:val="none" w:sz="0" w:space="0" w:color="auto"/>
            <w:right w:val="none" w:sz="0" w:space="0" w:color="auto"/>
          </w:divBdr>
          <w:divsChild>
            <w:div w:id="1880239824">
              <w:marLeft w:val="0"/>
              <w:marRight w:val="0"/>
              <w:marTop w:val="0"/>
              <w:marBottom w:val="0"/>
              <w:divBdr>
                <w:top w:val="none" w:sz="0" w:space="0" w:color="auto"/>
                <w:left w:val="none" w:sz="0" w:space="0" w:color="auto"/>
                <w:bottom w:val="none" w:sz="0" w:space="0" w:color="auto"/>
                <w:right w:val="none" w:sz="0" w:space="0" w:color="auto"/>
              </w:divBdr>
              <w:divsChild>
                <w:div w:id="1511529470">
                  <w:marLeft w:val="-225"/>
                  <w:marRight w:val="-225"/>
                  <w:marTop w:val="0"/>
                  <w:marBottom w:val="0"/>
                  <w:divBdr>
                    <w:top w:val="none" w:sz="0" w:space="0" w:color="auto"/>
                    <w:left w:val="none" w:sz="0" w:space="0" w:color="auto"/>
                    <w:bottom w:val="none" w:sz="0" w:space="0" w:color="auto"/>
                    <w:right w:val="none" w:sz="0" w:space="0" w:color="auto"/>
                  </w:divBdr>
                  <w:divsChild>
                    <w:div w:id="1719935111">
                      <w:marLeft w:val="0"/>
                      <w:marRight w:val="0"/>
                      <w:marTop w:val="0"/>
                      <w:marBottom w:val="0"/>
                      <w:divBdr>
                        <w:top w:val="none" w:sz="0" w:space="0" w:color="auto"/>
                        <w:left w:val="none" w:sz="0" w:space="0" w:color="auto"/>
                        <w:bottom w:val="none" w:sz="0" w:space="0" w:color="auto"/>
                        <w:right w:val="none" w:sz="0" w:space="0" w:color="auto"/>
                      </w:divBdr>
                      <w:divsChild>
                        <w:div w:id="676883149">
                          <w:marLeft w:val="0"/>
                          <w:marRight w:val="0"/>
                          <w:marTop w:val="0"/>
                          <w:marBottom w:val="0"/>
                          <w:divBdr>
                            <w:top w:val="none" w:sz="0" w:space="0" w:color="auto"/>
                            <w:left w:val="none" w:sz="0" w:space="0" w:color="auto"/>
                            <w:bottom w:val="none" w:sz="0" w:space="0" w:color="auto"/>
                            <w:right w:val="none" w:sz="0" w:space="0" w:color="auto"/>
                          </w:divBdr>
                          <w:divsChild>
                            <w:div w:id="340938095">
                              <w:marLeft w:val="-225"/>
                              <w:marRight w:val="-225"/>
                              <w:marTop w:val="0"/>
                              <w:marBottom w:val="0"/>
                              <w:divBdr>
                                <w:top w:val="none" w:sz="0" w:space="0" w:color="auto"/>
                                <w:left w:val="none" w:sz="0" w:space="0" w:color="auto"/>
                                <w:bottom w:val="none" w:sz="0" w:space="0" w:color="auto"/>
                                <w:right w:val="none" w:sz="0" w:space="0" w:color="auto"/>
                              </w:divBdr>
                              <w:divsChild>
                                <w:div w:id="5452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5746">
      <w:bodyDiv w:val="1"/>
      <w:marLeft w:val="0"/>
      <w:marRight w:val="0"/>
      <w:marTop w:val="0"/>
      <w:marBottom w:val="0"/>
      <w:divBdr>
        <w:top w:val="none" w:sz="0" w:space="0" w:color="auto"/>
        <w:left w:val="none" w:sz="0" w:space="0" w:color="auto"/>
        <w:bottom w:val="none" w:sz="0" w:space="0" w:color="auto"/>
        <w:right w:val="none" w:sz="0" w:space="0" w:color="auto"/>
      </w:divBdr>
      <w:divsChild>
        <w:div w:id="338889798">
          <w:marLeft w:val="0"/>
          <w:marRight w:val="0"/>
          <w:marTop w:val="0"/>
          <w:marBottom w:val="0"/>
          <w:divBdr>
            <w:top w:val="none" w:sz="0" w:space="0" w:color="auto"/>
            <w:left w:val="none" w:sz="0" w:space="0" w:color="auto"/>
            <w:bottom w:val="none" w:sz="0" w:space="0" w:color="auto"/>
            <w:right w:val="none" w:sz="0" w:space="0" w:color="auto"/>
          </w:divBdr>
          <w:divsChild>
            <w:div w:id="788821227">
              <w:marLeft w:val="0"/>
              <w:marRight w:val="0"/>
              <w:marTop w:val="0"/>
              <w:marBottom w:val="0"/>
              <w:divBdr>
                <w:top w:val="none" w:sz="0" w:space="0" w:color="auto"/>
                <w:left w:val="none" w:sz="0" w:space="0" w:color="auto"/>
                <w:bottom w:val="none" w:sz="0" w:space="0" w:color="auto"/>
                <w:right w:val="none" w:sz="0" w:space="0" w:color="auto"/>
              </w:divBdr>
              <w:divsChild>
                <w:div w:id="486940151">
                  <w:marLeft w:val="-225"/>
                  <w:marRight w:val="-225"/>
                  <w:marTop w:val="0"/>
                  <w:marBottom w:val="0"/>
                  <w:divBdr>
                    <w:top w:val="none" w:sz="0" w:space="0" w:color="auto"/>
                    <w:left w:val="none" w:sz="0" w:space="0" w:color="auto"/>
                    <w:bottom w:val="none" w:sz="0" w:space="0" w:color="auto"/>
                    <w:right w:val="none" w:sz="0" w:space="0" w:color="auto"/>
                  </w:divBdr>
                  <w:divsChild>
                    <w:div w:id="1829251336">
                      <w:marLeft w:val="0"/>
                      <w:marRight w:val="0"/>
                      <w:marTop w:val="0"/>
                      <w:marBottom w:val="0"/>
                      <w:divBdr>
                        <w:top w:val="none" w:sz="0" w:space="0" w:color="auto"/>
                        <w:left w:val="none" w:sz="0" w:space="0" w:color="auto"/>
                        <w:bottom w:val="none" w:sz="0" w:space="0" w:color="auto"/>
                        <w:right w:val="none" w:sz="0" w:space="0" w:color="auto"/>
                      </w:divBdr>
                      <w:divsChild>
                        <w:div w:id="769542108">
                          <w:marLeft w:val="0"/>
                          <w:marRight w:val="0"/>
                          <w:marTop w:val="0"/>
                          <w:marBottom w:val="0"/>
                          <w:divBdr>
                            <w:top w:val="none" w:sz="0" w:space="0" w:color="auto"/>
                            <w:left w:val="none" w:sz="0" w:space="0" w:color="auto"/>
                            <w:bottom w:val="none" w:sz="0" w:space="0" w:color="auto"/>
                            <w:right w:val="none" w:sz="0" w:space="0" w:color="auto"/>
                          </w:divBdr>
                          <w:divsChild>
                            <w:div w:id="219634705">
                              <w:marLeft w:val="-225"/>
                              <w:marRight w:val="-225"/>
                              <w:marTop w:val="0"/>
                              <w:marBottom w:val="0"/>
                              <w:divBdr>
                                <w:top w:val="none" w:sz="0" w:space="0" w:color="auto"/>
                                <w:left w:val="none" w:sz="0" w:space="0" w:color="auto"/>
                                <w:bottom w:val="none" w:sz="0" w:space="0" w:color="auto"/>
                                <w:right w:val="none" w:sz="0" w:space="0" w:color="auto"/>
                              </w:divBdr>
                              <w:divsChild>
                                <w:div w:id="21288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hyperlink" Target="https://prohles.nl/file/10/2018-06-28-PROHLES-IDENTITEITSBELOFTEpdf/?&amp;real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B7BE8-659A-4877-926A-871E6D27D150}"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nl-NL"/>
        </a:p>
      </dgm:t>
    </dgm:pt>
    <dgm:pt modelId="{DD66C951-03D0-4C08-9D33-93DED08CCDBA}">
      <dgm:prSet phldrT="[Tekst]"/>
      <dgm:spPr/>
      <dgm:t>
        <a:bodyPr/>
        <a:lstStyle/>
        <a:p>
          <a:r>
            <a:rPr lang="nl-NL"/>
            <a:t>(bijstelling van) kernwaarden</a:t>
          </a:r>
        </a:p>
        <a:p>
          <a:r>
            <a:rPr lang="nl-NL"/>
            <a:t>(act)</a:t>
          </a:r>
        </a:p>
      </dgm:t>
    </dgm:pt>
    <dgm:pt modelId="{1B57D181-2F53-4786-8860-3944C7D3CED8}" type="parTrans" cxnId="{3D25371D-4372-4020-8AE8-A2CA91AF664D}">
      <dgm:prSet/>
      <dgm:spPr/>
      <dgm:t>
        <a:bodyPr/>
        <a:lstStyle/>
        <a:p>
          <a:endParaRPr lang="nl-NL"/>
        </a:p>
      </dgm:t>
    </dgm:pt>
    <dgm:pt modelId="{1D568DFE-5D37-46F6-AACF-DD38C48936DC}" type="sibTrans" cxnId="{3D25371D-4372-4020-8AE8-A2CA91AF664D}">
      <dgm:prSet/>
      <dgm:spPr/>
      <dgm:t>
        <a:bodyPr/>
        <a:lstStyle/>
        <a:p>
          <a:endParaRPr lang="nl-NL"/>
        </a:p>
      </dgm:t>
    </dgm:pt>
    <dgm:pt modelId="{E3BA5053-75BE-415A-879D-17B0924FD8C2}">
      <dgm:prSet phldrT="[Tekst]"/>
      <dgm:spPr/>
      <dgm:t>
        <a:bodyPr/>
        <a:lstStyle/>
        <a:p>
          <a:r>
            <a:rPr lang="nl-NL"/>
            <a:t>(bijstelling van) missie en doel</a:t>
          </a:r>
        </a:p>
        <a:p>
          <a:r>
            <a:rPr lang="nl-NL"/>
            <a:t>(act)</a:t>
          </a:r>
        </a:p>
      </dgm:t>
    </dgm:pt>
    <dgm:pt modelId="{6A84F93F-7321-4C47-AA10-7777DF524DD4}" type="parTrans" cxnId="{F5E10E78-B72C-4607-9047-27CFEA3E91FE}">
      <dgm:prSet/>
      <dgm:spPr/>
      <dgm:t>
        <a:bodyPr/>
        <a:lstStyle/>
        <a:p>
          <a:endParaRPr lang="nl-NL"/>
        </a:p>
      </dgm:t>
    </dgm:pt>
    <dgm:pt modelId="{0043B4CB-E3E1-4261-8C0B-5D51C60C8500}" type="sibTrans" cxnId="{F5E10E78-B72C-4607-9047-27CFEA3E91FE}">
      <dgm:prSet/>
      <dgm:spPr/>
      <dgm:t>
        <a:bodyPr/>
        <a:lstStyle/>
        <a:p>
          <a:endParaRPr lang="nl-NL"/>
        </a:p>
      </dgm:t>
    </dgm:pt>
    <dgm:pt modelId="{BAB26FB0-B24A-43F5-A44F-E853C1D1DA44}">
      <dgm:prSet phldrT="[Tekst]"/>
      <dgm:spPr/>
      <dgm:t>
        <a:bodyPr/>
        <a:lstStyle/>
        <a:p>
          <a:r>
            <a:rPr lang="nl-NL"/>
            <a:t>(bijstelling  van) visie van Prohles</a:t>
          </a:r>
        </a:p>
        <a:p>
          <a:r>
            <a:rPr lang="nl-NL"/>
            <a:t>(act)</a:t>
          </a:r>
        </a:p>
      </dgm:t>
    </dgm:pt>
    <dgm:pt modelId="{ADB7A75D-44E8-4446-8F20-5291912023EE}" type="parTrans" cxnId="{63F7DF36-A3E9-42D4-A488-05999183A82A}">
      <dgm:prSet/>
      <dgm:spPr/>
      <dgm:t>
        <a:bodyPr/>
        <a:lstStyle/>
        <a:p>
          <a:endParaRPr lang="nl-NL"/>
        </a:p>
      </dgm:t>
    </dgm:pt>
    <dgm:pt modelId="{BE28B1BC-647E-4CF5-81FF-24459DE0CA05}" type="sibTrans" cxnId="{63F7DF36-A3E9-42D4-A488-05999183A82A}">
      <dgm:prSet/>
      <dgm:spPr/>
      <dgm:t>
        <a:bodyPr/>
        <a:lstStyle/>
        <a:p>
          <a:endParaRPr lang="nl-NL"/>
        </a:p>
      </dgm:t>
    </dgm:pt>
    <dgm:pt modelId="{7E13931F-FA7D-42B1-BB74-BFB31CC6DD44}">
      <dgm:prSet phldrT="[Tekst]"/>
      <dgm:spPr/>
      <dgm:t>
        <a:bodyPr/>
        <a:lstStyle/>
        <a:p>
          <a:r>
            <a:rPr lang="nl-NL"/>
            <a:t>bepaling strategie</a:t>
          </a:r>
        </a:p>
        <a:p>
          <a:r>
            <a:rPr lang="nl-NL"/>
            <a:t>(plan)</a:t>
          </a:r>
        </a:p>
      </dgm:t>
    </dgm:pt>
    <dgm:pt modelId="{F766CD46-F5FA-4386-AD26-48853BAE25AF}" type="parTrans" cxnId="{7BD253B6-F81F-4FAE-8F3E-A736471862CA}">
      <dgm:prSet/>
      <dgm:spPr/>
      <dgm:t>
        <a:bodyPr/>
        <a:lstStyle/>
        <a:p>
          <a:endParaRPr lang="nl-NL"/>
        </a:p>
      </dgm:t>
    </dgm:pt>
    <dgm:pt modelId="{8F3C098F-2379-4B8A-A98D-1A7371EB8149}" type="sibTrans" cxnId="{7BD253B6-F81F-4FAE-8F3E-A736471862CA}">
      <dgm:prSet/>
      <dgm:spPr/>
      <dgm:t>
        <a:bodyPr/>
        <a:lstStyle/>
        <a:p>
          <a:endParaRPr lang="nl-NL"/>
        </a:p>
      </dgm:t>
    </dgm:pt>
    <dgm:pt modelId="{789B91E2-126C-4D6D-A378-3D7DCC692D24}">
      <dgm:prSet phldrT="[Tekst]"/>
      <dgm:spPr/>
      <dgm:t>
        <a:bodyPr/>
        <a:lstStyle/>
        <a:p>
          <a:r>
            <a:rPr lang="nl-NL"/>
            <a:t>tactiek:langs welke weg</a:t>
          </a:r>
        </a:p>
        <a:p>
          <a:r>
            <a:rPr lang="nl-NL"/>
            <a:t>(plan)</a:t>
          </a:r>
        </a:p>
      </dgm:t>
    </dgm:pt>
    <dgm:pt modelId="{BE85D3F9-1293-459F-A968-3DDC1B2818E2}" type="parTrans" cxnId="{D54D3298-63C8-42B4-BE10-959617C4BA93}">
      <dgm:prSet/>
      <dgm:spPr/>
      <dgm:t>
        <a:bodyPr/>
        <a:lstStyle/>
        <a:p>
          <a:endParaRPr lang="nl-NL"/>
        </a:p>
      </dgm:t>
    </dgm:pt>
    <dgm:pt modelId="{5ABA30E1-3F1D-458A-8772-9EDF9DC26BD3}" type="sibTrans" cxnId="{D54D3298-63C8-42B4-BE10-959617C4BA93}">
      <dgm:prSet/>
      <dgm:spPr/>
      <dgm:t>
        <a:bodyPr/>
        <a:lstStyle/>
        <a:p>
          <a:endParaRPr lang="nl-NL"/>
        </a:p>
      </dgm:t>
    </dgm:pt>
    <dgm:pt modelId="{20305AEA-D521-47F8-956E-F4BF36F80516}">
      <dgm:prSet phldrT="[Tekst]"/>
      <dgm:spPr/>
      <dgm:t>
        <a:bodyPr/>
        <a:lstStyle/>
        <a:p>
          <a:r>
            <a:rPr lang="nl-NL"/>
            <a:t>uitvoer van acties</a:t>
          </a:r>
        </a:p>
        <a:p>
          <a:r>
            <a:rPr lang="nl-NL"/>
            <a:t>(do)</a:t>
          </a:r>
        </a:p>
      </dgm:t>
    </dgm:pt>
    <dgm:pt modelId="{F1AB7BE4-AFF0-4601-A748-4ABA143731FF}" type="parTrans" cxnId="{5236F51F-B734-4685-9E97-77AB7E59A692}">
      <dgm:prSet/>
      <dgm:spPr/>
      <dgm:t>
        <a:bodyPr/>
        <a:lstStyle/>
        <a:p>
          <a:endParaRPr lang="nl-NL"/>
        </a:p>
      </dgm:t>
    </dgm:pt>
    <dgm:pt modelId="{3347724D-C418-4CD4-A4E6-8B6722C65001}" type="sibTrans" cxnId="{5236F51F-B734-4685-9E97-77AB7E59A692}">
      <dgm:prSet/>
      <dgm:spPr/>
      <dgm:t>
        <a:bodyPr/>
        <a:lstStyle/>
        <a:p>
          <a:endParaRPr lang="nl-NL"/>
        </a:p>
      </dgm:t>
    </dgm:pt>
    <dgm:pt modelId="{1D10851C-4BAF-4AE1-91B3-B5E36A8FF854}">
      <dgm:prSet phldrT="[Tekst]"/>
      <dgm:spPr/>
      <dgm:t>
        <a:bodyPr/>
        <a:lstStyle/>
        <a:p>
          <a:r>
            <a:rPr lang="nl-NL"/>
            <a:t>doen we de goede dingen ook goed?</a:t>
          </a:r>
        </a:p>
        <a:p>
          <a:r>
            <a:rPr lang="nl-NL"/>
            <a:t>(check)</a:t>
          </a:r>
        </a:p>
      </dgm:t>
    </dgm:pt>
    <dgm:pt modelId="{AAA04872-5AB6-4E7C-903C-7189165A1CA9}" type="parTrans" cxnId="{AD5B547C-249B-4C0F-BDA4-5A5A7186C08A}">
      <dgm:prSet/>
      <dgm:spPr/>
      <dgm:t>
        <a:bodyPr/>
        <a:lstStyle/>
        <a:p>
          <a:endParaRPr lang="nl-NL"/>
        </a:p>
      </dgm:t>
    </dgm:pt>
    <dgm:pt modelId="{A5368120-5A2C-4C52-9E30-95FE33E42544}" type="sibTrans" cxnId="{AD5B547C-249B-4C0F-BDA4-5A5A7186C08A}">
      <dgm:prSet/>
      <dgm:spPr/>
      <dgm:t>
        <a:bodyPr/>
        <a:lstStyle/>
        <a:p>
          <a:endParaRPr lang="nl-NL"/>
        </a:p>
      </dgm:t>
    </dgm:pt>
    <dgm:pt modelId="{051EB2D1-04D5-4C9C-8FDA-76F038830BE8}" type="pres">
      <dgm:prSet presAssocID="{431B7BE8-659A-4877-926A-871E6D27D150}" presName="cycle" presStyleCnt="0">
        <dgm:presLayoutVars>
          <dgm:dir/>
          <dgm:resizeHandles val="exact"/>
        </dgm:presLayoutVars>
      </dgm:prSet>
      <dgm:spPr/>
    </dgm:pt>
    <dgm:pt modelId="{B9473053-0F44-4AFC-BD63-0DB2B160AC29}" type="pres">
      <dgm:prSet presAssocID="{DD66C951-03D0-4C08-9D33-93DED08CCDBA}" presName="node" presStyleLbl="node1" presStyleIdx="0" presStyleCnt="7">
        <dgm:presLayoutVars>
          <dgm:bulletEnabled val="1"/>
        </dgm:presLayoutVars>
      </dgm:prSet>
      <dgm:spPr/>
    </dgm:pt>
    <dgm:pt modelId="{FA90F6AE-4EDD-43D7-A733-EDB522733274}" type="pres">
      <dgm:prSet presAssocID="{1D568DFE-5D37-46F6-AACF-DD38C48936DC}" presName="sibTrans" presStyleLbl="sibTrans2D1" presStyleIdx="0" presStyleCnt="7"/>
      <dgm:spPr/>
    </dgm:pt>
    <dgm:pt modelId="{2773954A-0D03-4E33-BCE6-1F81BD3E1723}" type="pres">
      <dgm:prSet presAssocID="{1D568DFE-5D37-46F6-AACF-DD38C48936DC}" presName="connectorText" presStyleLbl="sibTrans2D1" presStyleIdx="0" presStyleCnt="7"/>
      <dgm:spPr/>
    </dgm:pt>
    <dgm:pt modelId="{5E7E0B74-CA1C-4A9C-83F1-92E049BF2F7B}" type="pres">
      <dgm:prSet presAssocID="{E3BA5053-75BE-415A-879D-17B0924FD8C2}" presName="node" presStyleLbl="node1" presStyleIdx="1" presStyleCnt="7">
        <dgm:presLayoutVars>
          <dgm:bulletEnabled val="1"/>
        </dgm:presLayoutVars>
      </dgm:prSet>
      <dgm:spPr/>
    </dgm:pt>
    <dgm:pt modelId="{EEB83CC6-C4B8-4BF5-AF91-9B10D30FEB1E}" type="pres">
      <dgm:prSet presAssocID="{0043B4CB-E3E1-4261-8C0B-5D51C60C8500}" presName="sibTrans" presStyleLbl="sibTrans2D1" presStyleIdx="1" presStyleCnt="7"/>
      <dgm:spPr/>
    </dgm:pt>
    <dgm:pt modelId="{7EF07D4F-EBE1-4E4D-9E01-9C3E87F52CBE}" type="pres">
      <dgm:prSet presAssocID="{0043B4CB-E3E1-4261-8C0B-5D51C60C8500}" presName="connectorText" presStyleLbl="sibTrans2D1" presStyleIdx="1" presStyleCnt="7"/>
      <dgm:spPr/>
    </dgm:pt>
    <dgm:pt modelId="{1DA46DBC-DC9E-4F1D-B733-189DBB227B47}" type="pres">
      <dgm:prSet presAssocID="{BAB26FB0-B24A-43F5-A44F-E853C1D1DA44}" presName="node" presStyleLbl="node1" presStyleIdx="2" presStyleCnt="7">
        <dgm:presLayoutVars>
          <dgm:bulletEnabled val="1"/>
        </dgm:presLayoutVars>
      </dgm:prSet>
      <dgm:spPr/>
    </dgm:pt>
    <dgm:pt modelId="{59C61400-2183-4F45-BF88-D30E6D12C8AD}" type="pres">
      <dgm:prSet presAssocID="{BE28B1BC-647E-4CF5-81FF-24459DE0CA05}" presName="sibTrans" presStyleLbl="sibTrans2D1" presStyleIdx="2" presStyleCnt="7"/>
      <dgm:spPr/>
    </dgm:pt>
    <dgm:pt modelId="{E2A6EB2F-74F7-4334-B9B9-11503E1FB1FC}" type="pres">
      <dgm:prSet presAssocID="{BE28B1BC-647E-4CF5-81FF-24459DE0CA05}" presName="connectorText" presStyleLbl="sibTrans2D1" presStyleIdx="2" presStyleCnt="7"/>
      <dgm:spPr/>
    </dgm:pt>
    <dgm:pt modelId="{4048D8ED-044B-4D60-A341-7B5114FA5CE5}" type="pres">
      <dgm:prSet presAssocID="{7E13931F-FA7D-42B1-BB74-BFB31CC6DD44}" presName="node" presStyleLbl="node1" presStyleIdx="3" presStyleCnt="7">
        <dgm:presLayoutVars>
          <dgm:bulletEnabled val="1"/>
        </dgm:presLayoutVars>
      </dgm:prSet>
      <dgm:spPr/>
    </dgm:pt>
    <dgm:pt modelId="{0AE2DB76-96A3-4089-9702-BB202349102E}" type="pres">
      <dgm:prSet presAssocID="{8F3C098F-2379-4B8A-A98D-1A7371EB8149}" presName="sibTrans" presStyleLbl="sibTrans2D1" presStyleIdx="3" presStyleCnt="7"/>
      <dgm:spPr/>
    </dgm:pt>
    <dgm:pt modelId="{EA0CA515-2CDE-4F20-9134-28F037753CA8}" type="pres">
      <dgm:prSet presAssocID="{8F3C098F-2379-4B8A-A98D-1A7371EB8149}" presName="connectorText" presStyleLbl="sibTrans2D1" presStyleIdx="3" presStyleCnt="7"/>
      <dgm:spPr/>
    </dgm:pt>
    <dgm:pt modelId="{DABEB07F-4A85-4FE0-8A7E-CE949A3EEBFF}" type="pres">
      <dgm:prSet presAssocID="{789B91E2-126C-4D6D-A378-3D7DCC692D24}" presName="node" presStyleLbl="node1" presStyleIdx="4" presStyleCnt="7">
        <dgm:presLayoutVars>
          <dgm:bulletEnabled val="1"/>
        </dgm:presLayoutVars>
      </dgm:prSet>
      <dgm:spPr/>
    </dgm:pt>
    <dgm:pt modelId="{7A4BC4F7-1984-49EF-B660-BC3084824C3D}" type="pres">
      <dgm:prSet presAssocID="{5ABA30E1-3F1D-458A-8772-9EDF9DC26BD3}" presName="sibTrans" presStyleLbl="sibTrans2D1" presStyleIdx="4" presStyleCnt="7"/>
      <dgm:spPr/>
    </dgm:pt>
    <dgm:pt modelId="{F869F6F1-4E13-496C-BEF6-F9C1FD331949}" type="pres">
      <dgm:prSet presAssocID="{5ABA30E1-3F1D-458A-8772-9EDF9DC26BD3}" presName="connectorText" presStyleLbl="sibTrans2D1" presStyleIdx="4" presStyleCnt="7"/>
      <dgm:spPr/>
    </dgm:pt>
    <dgm:pt modelId="{10A8D5BB-F647-4D99-9984-85D55572EC3C}" type="pres">
      <dgm:prSet presAssocID="{20305AEA-D521-47F8-956E-F4BF36F80516}" presName="node" presStyleLbl="node1" presStyleIdx="5" presStyleCnt="7">
        <dgm:presLayoutVars>
          <dgm:bulletEnabled val="1"/>
        </dgm:presLayoutVars>
      </dgm:prSet>
      <dgm:spPr/>
    </dgm:pt>
    <dgm:pt modelId="{5EA67F8B-19B4-4032-AFBD-C62F30231550}" type="pres">
      <dgm:prSet presAssocID="{3347724D-C418-4CD4-A4E6-8B6722C65001}" presName="sibTrans" presStyleLbl="sibTrans2D1" presStyleIdx="5" presStyleCnt="7"/>
      <dgm:spPr/>
    </dgm:pt>
    <dgm:pt modelId="{BB9DE8F0-9AFF-4CBB-B1EF-E83F4421FE22}" type="pres">
      <dgm:prSet presAssocID="{3347724D-C418-4CD4-A4E6-8B6722C65001}" presName="connectorText" presStyleLbl="sibTrans2D1" presStyleIdx="5" presStyleCnt="7"/>
      <dgm:spPr/>
    </dgm:pt>
    <dgm:pt modelId="{6805B356-D8CA-4098-B890-247F459A9AF4}" type="pres">
      <dgm:prSet presAssocID="{1D10851C-4BAF-4AE1-91B3-B5E36A8FF854}" presName="node" presStyleLbl="node1" presStyleIdx="6" presStyleCnt="7">
        <dgm:presLayoutVars>
          <dgm:bulletEnabled val="1"/>
        </dgm:presLayoutVars>
      </dgm:prSet>
      <dgm:spPr/>
    </dgm:pt>
    <dgm:pt modelId="{D07B841C-A1EF-4391-BFF8-0C9D055394FF}" type="pres">
      <dgm:prSet presAssocID="{A5368120-5A2C-4C52-9E30-95FE33E42544}" presName="sibTrans" presStyleLbl="sibTrans2D1" presStyleIdx="6" presStyleCnt="7"/>
      <dgm:spPr/>
    </dgm:pt>
    <dgm:pt modelId="{CD85F608-8D3D-499D-914C-FBA9F44599FA}" type="pres">
      <dgm:prSet presAssocID="{A5368120-5A2C-4C52-9E30-95FE33E42544}" presName="connectorText" presStyleLbl="sibTrans2D1" presStyleIdx="6" presStyleCnt="7"/>
      <dgm:spPr/>
    </dgm:pt>
  </dgm:ptLst>
  <dgm:cxnLst>
    <dgm:cxn modelId="{12961508-6896-4EA7-AB57-07B9B80EA8DF}" type="presOf" srcId="{1D568DFE-5D37-46F6-AACF-DD38C48936DC}" destId="{2773954A-0D03-4E33-BCE6-1F81BD3E1723}" srcOrd="1" destOrd="0" presId="urn:microsoft.com/office/officeart/2005/8/layout/cycle2"/>
    <dgm:cxn modelId="{0D507F1A-42EE-4935-B732-BF8763A7965D}" type="presOf" srcId="{3347724D-C418-4CD4-A4E6-8B6722C65001}" destId="{5EA67F8B-19B4-4032-AFBD-C62F30231550}" srcOrd="0" destOrd="0" presId="urn:microsoft.com/office/officeart/2005/8/layout/cycle2"/>
    <dgm:cxn modelId="{30A0FC1A-AAC2-46FE-A5B9-7D7ACAB59553}" type="presOf" srcId="{3347724D-C418-4CD4-A4E6-8B6722C65001}" destId="{BB9DE8F0-9AFF-4CBB-B1EF-E83F4421FE22}" srcOrd="1" destOrd="0" presId="urn:microsoft.com/office/officeart/2005/8/layout/cycle2"/>
    <dgm:cxn modelId="{3D25371D-4372-4020-8AE8-A2CA91AF664D}" srcId="{431B7BE8-659A-4877-926A-871E6D27D150}" destId="{DD66C951-03D0-4C08-9D33-93DED08CCDBA}" srcOrd="0" destOrd="0" parTransId="{1B57D181-2F53-4786-8860-3944C7D3CED8}" sibTransId="{1D568DFE-5D37-46F6-AACF-DD38C48936DC}"/>
    <dgm:cxn modelId="{3468651F-BC11-4128-9EDF-5C40BA4C69EA}" type="presOf" srcId="{8F3C098F-2379-4B8A-A98D-1A7371EB8149}" destId="{EA0CA515-2CDE-4F20-9134-28F037753CA8}" srcOrd="1" destOrd="0" presId="urn:microsoft.com/office/officeart/2005/8/layout/cycle2"/>
    <dgm:cxn modelId="{5236F51F-B734-4685-9E97-77AB7E59A692}" srcId="{431B7BE8-659A-4877-926A-871E6D27D150}" destId="{20305AEA-D521-47F8-956E-F4BF36F80516}" srcOrd="5" destOrd="0" parTransId="{F1AB7BE4-AFF0-4601-A748-4ABA143731FF}" sibTransId="{3347724D-C418-4CD4-A4E6-8B6722C65001}"/>
    <dgm:cxn modelId="{7BF15A25-6F61-416C-924B-5118B3FE2279}" type="presOf" srcId="{BE28B1BC-647E-4CF5-81FF-24459DE0CA05}" destId="{59C61400-2183-4F45-BF88-D30E6D12C8AD}" srcOrd="0" destOrd="0" presId="urn:microsoft.com/office/officeart/2005/8/layout/cycle2"/>
    <dgm:cxn modelId="{0B67D62A-5541-4250-8AFA-28EC904120A3}" type="presOf" srcId="{0043B4CB-E3E1-4261-8C0B-5D51C60C8500}" destId="{EEB83CC6-C4B8-4BF5-AF91-9B10D30FEB1E}" srcOrd="0" destOrd="0" presId="urn:microsoft.com/office/officeart/2005/8/layout/cycle2"/>
    <dgm:cxn modelId="{40FDBE2D-247E-4350-9BD1-DC90DEECCF55}" type="presOf" srcId="{0043B4CB-E3E1-4261-8C0B-5D51C60C8500}" destId="{7EF07D4F-EBE1-4E4D-9E01-9C3E87F52CBE}" srcOrd="1" destOrd="0" presId="urn:microsoft.com/office/officeart/2005/8/layout/cycle2"/>
    <dgm:cxn modelId="{63F7DF36-A3E9-42D4-A488-05999183A82A}" srcId="{431B7BE8-659A-4877-926A-871E6D27D150}" destId="{BAB26FB0-B24A-43F5-A44F-E853C1D1DA44}" srcOrd="2" destOrd="0" parTransId="{ADB7A75D-44E8-4446-8F20-5291912023EE}" sibTransId="{BE28B1BC-647E-4CF5-81FF-24459DE0CA05}"/>
    <dgm:cxn modelId="{AB80BE3F-7730-43E1-B202-02C817ED37B1}" type="presOf" srcId="{1D10851C-4BAF-4AE1-91B3-B5E36A8FF854}" destId="{6805B356-D8CA-4098-B890-247F459A9AF4}" srcOrd="0" destOrd="0" presId="urn:microsoft.com/office/officeart/2005/8/layout/cycle2"/>
    <dgm:cxn modelId="{8613E05D-5F74-4792-B4A6-732BE88D8D47}" type="presOf" srcId="{BE28B1BC-647E-4CF5-81FF-24459DE0CA05}" destId="{E2A6EB2F-74F7-4334-B9B9-11503E1FB1FC}" srcOrd="1" destOrd="0" presId="urn:microsoft.com/office/officeart/2005/8/layout/cycle2"/>
    <dgm:cxn modelId="{5FB0445E-5AA7-4000-B931-79123CAFE31F}" type="presOf" srcId="{431B7BE8-659A-4877-926A-871E6D27D150}" destId="{051EB2D1-04D5-4C9C-8FDA-76F038830BE8}" srcOrd="0" destOrd="0" presId="urn:microsoft.com/office/officeart/2005/8/layout/cycle2"/>
    <dgm:cxn modelId="{A3057260-F4D9-47FC-8590-8B90C83DDB65}" type="presOf" srcId="{A5368120-5A2C-4C52-9E30-95FE33E42544}" destId="{CD85F608-8D3D-499D-914C-FBA9F44599FA}" srcOrd="1" destOrd="0" presId="urn:microsoft.com/office/officeart/2005/8/layout/cycle2"/>
    <dgm:cxn modelId="{F5E10E78-B72C-4607-9047-27CFEA3E91FE}" srcId="{431B7BE8-659A-4877-926A-871E6D27D150}" destId="{E3BA5053-75BE-415A-879D-17B0924FD8C2}" srcOrd="1" destOrd="0" parTransId="{6A84F93F-7321-4C47-AA10-7777DF524DD4}" sibTransId="{0043B4CB-E3E1-4261-8C0B-5D51C60C8500}"/>
    <dgm:cxn modelId="{0C5FA458-94CE-4BB8-9C93-D330BB2BC308}" type="presOf" srcId="{20305AEA-D521-47F8-956E-F4BF36F80516}" destId="{10A8D5BB-F647-4D99-9984-85D55572EC3C}" srcOrd="0" destOrd="0" presId="urn:microsoft.com/office/officeart/2005/8/layout/cycle2"/>
    <dgm:cxn modelId="{C1177959-0E91-40FE-BAF6-8E332BFA424B}" type="presOf" srcId="{DD66C951-03D0-4C08-9D33-93DED08CCDBA}" destId="{B9473053-0F44-4AFC-BD63-0DB2B160AC29}" srcOrd="0" destOrd="0" presId="urn:microsoft.com/office/officeart/2005/8/layout/cycle2"/>
    <dgm:cxn modelId="{AD5B547C-249B-4C0F-BDA4-5A5A7186C08A}" srcId="{431B7BE8-659A-4877-926A-871E6D27D150}" destId="{1D10851C-4BAF-4AE1-91B3-B5E36A8FF854}" srcOrd="6" destOrd="0" parTransId="{AAA04872-5AB6-4E7C-903C-7189165A1CA9}" sibTransId="{A5368120-5A2C-4C52-9E30-95FE33E42544}"/>
    <dgm:cxn modelId="{D54D3298-63C8-42B4-BE10-959617C4BA93}" srcId="{431B7BE8-659A-4877-926A-871E6D27D150}" destId="{789B91E2-126C-4D6D-A378-3D7DCC692D24}" srcOrd="4" destOrd="0" parTransId="{BE85D3F9-1293-459F-A968-3DDC1B2818E2}" sibTransId="{5ABA30E1-3F1D-458A-8772-9EDF9DC26BD3}"/>
    <dgm:cxn modelId="{23954FAA-B04A-4C25-AF4E-2A22B6B1F51B}" type="presOf" srcId="{5ABA30E1-3F1D-458A-8772-9EDF9DC26BD3}" destId="{7A4BC4F7-1984-49EF-B660-BC3084824C3D}" srcOrd="0" destOrd="0" presId="urn:microsoft.com/office/officeart/2005/8/layout/cycle2"/>
    <dgm:cxn modelId="{7BD253B6-F81F-4FAE-8F3E-A736471862CA}" srcId="{431B7BE8-659A-4877-926A-871E6D27D150}" destId="{7E13931F-FA7D-42B1-BB74-BFB31CC6DD44}" srcOrd="3" destOrd="0" parTransId="{F766CD46-F5FA-4386-AD26-48853BAE25AF}" sibTransId="{8F3C098F-2379-4B8A-A98D-1A7371EB8149}"/>
    <dgm:cxn modelId="{48A4CEB7-04A6-4A23-BE76-5166E019E6C4}" type="presOf" srcId="{A5368120-5A2C-4C52-9E30-95FE33E42544}" destId="{D07B841C-A1EF-4391-BFF8-0C9D055394FF}" srcOrd="0" destOrd="0" presId="urn:microsoft.com/office/officeart/2005/8/layout/cycle2"/>
    <dgm:cxn modelId="{19BCE4B9-FA2A-4709-9342-AD0B3A1FFEC7}" type="presOf" srcId="{789B91E2-126C-4D6D-A378-3D7DCC692D24}" destId="{DABEB07F-4A85-4FE0-8A7E-CE949A3EEBFF}" srcOrd="0" destOrd="0" presId="urn:microsoft.com/office/officeart/2005/8/layout/cycle2"/>
    <dgm:cxn modelId="{F2FC55BB-DA94-4C71-A78B-DC4974DC59DB}" type="presOf" srcId="{BAB26FB0-B24A-43F5-A44F-E853C1D1DA44}" destId="{1DA46DBC-DC9E-4F1D-B733-189DBB227B47}" srcOrd="0" destOrd="0" presId="urn:microsoft.com/office/officeart/2005/8/layout/cycle2"/>
    <dgm:cxn modelId="{13D721BD-F4DA-40C2-92AE-211D2468F45A}" type="presOf" srcId="{1D568DFE-5D37-46F6-AACF-DD38C48936DC}" destId="{FA90F6AE-4EDD-43D7-A733-EDB522733274}" srcOrd="0" destOrd="0" presId="urn:microsoft.com/office/officeart/2005/8/layout/cycle2"/>
    <dgm:cxn modelId="{A5F19EC0-776B-42F7-9680-F2A8A8426E12}" type="presOf" srcId="{E3BA5053-75BE-415A-879D-17B0924FD8C2}" destId="{5E7E0B74-CA1C-4A9C-83F1-92E049BF2F7B}" srcOrd="0" destOrd="0" presId="urn:microsoft.com/office/officeart/2005/8/layout/cycle2"/>
    <dgm:cxn modelId="{673A48E0-0505-4355-925C-25621BE2FBBC}" type="presOf" srcId="{8F3C098F-2379-4B8A-A98D-1A7371EB8149}" destId="{0AE2DB76-96A3-4089-9702-BB202349102E}" srcOrd="0" destOrd="0" presId="urn:microsoft.com/office/officeart/2005/8/layout/cycle2"/>
    <dgm:cxn modelId="{A95ADAE3-C616-469B-8A42-86BADB8376DE}" type="presOf" srcId="{5ABA30E1-3F1D-458A-8772-9EDF9DC26BD3}" destId="{F869F6F1-4E13-496C-BEF6-F9C1FD331949}" srcOrd="1" destOrd="0" presId="urn:microsoft.com/office/officeart/2005/8/layout/cycle2"/>
    <dgm:cxn modelId="{0127CDE8-3923-45A6-BC14-8383D2A936B1}" type="presOf" srcId="{7E13931F-FA7D-42B1-BB74-BFB31CC6DD44}" destId="{4048D8ED-044B-4D60-A341-7B5114FA5CE5}" srcOrd="0" destOrd="0" presId="urn:microsoft.com/office/officeart/2005/8/layout/cycle2"/>
    <dgm:cxn modelId="{449BC7F2-D843-45DD-82F7-1FA2027E533D}" type="presParOf" srcId="{051EB2D1-04D5-4C9C-8FDA-76F038830BE8}" destId="{B9473053-0F44-4AFC-BD63-0DB2B160AC29}" srcOrd="0" destOrd="0" presId="urn:microsoft.com/office/officeart/2005/8/layout/cycle2"/>
    <dgm:cxn modelId="{DA7ECCCB-6252-4B68-BAE0-864EF99BAB2A}" type="presParOf" srcId="{051EB2D1-04D5-4C9C-8FDA-76F038830BE8}" destId="{FA90F6AE-4EDD-43D7-A733-EDB522733274}" srcOrd="1" destOrd="0" presId="urn:microsoft.com/office/officeart/2005/8/layout/cycle2"/>
    <dgm:cxn modelId="{4593B017-F250-4F48-A911-D377181E19B3}" type="presParOf" srcId="{FA90F6AE-4EDD-43D7-A733-EDB522733274}" destId="{2773954A-0D03-4E33-BCE6-1F81BD3E1723}" srcOrd="0" destOrd="0" presId="urn:microsoft.com/office/officeart/2005/8/layout/cycle2"/>
    <dgm:cxn modelId="{D9FC5FC4-978C-47CE-A130-934633D56346}" type="presParOf" srcId="{051EB2D1-04D5-4C9C-8FDA-76F038830BE8}" destId="{5E7E0B74-CA1C-4A9C-83F1-92E049BF2F7B}" srcOrd="2" destOrd="0" presId="urn:microsoft.com/office/officeart/2005/8/layout/cycle2"/>
    <dgm:cxn modelId="{B51A667A-1A47-4BC7-BDBD-6FAD0726D806}" type="presParOf" srcId="{051EB2D1-04D5-4C9C-8FDA-76F038830BE8}" destId="{EEB83CC6-C4B8-4BF5-AF91-9B10D30FEB1E}" srcOrd="3" destOrd="0" presId="urn:microsoft.com/office/officeart/2005/8/layout/cycle2"/>
    <dgm:cxn modelId="{04FE19F6-1D7E-4B70-9169-A527768E991E}" type="presParOf" srcId="{EEB83CC6-C4B8-4BF5-AF91-9B10D30FEB1E}" destId="{7EF07D4F-EBE1-4E4D-9E01-9C3E87F52CBE}" srcOrd="0" destOrd="0" presId="urn:microsoft.com/office/officeart/2005/8/layout/cycle2"/>
    <dgm:cxn modelId="{CCA418D5-800B-4C86-ABDB-964A66DF8E29}" type="presParOf" srcId="{051EB2D1-04D5-4C9C-8FDA-76F038830BE8}" destId="{1DA46DBC-DC9E-4F1D-B733-189DBB227B47}" srcOrd="4" destOrd="0" presId="urn:microsoft.com/office/officeart/2005/8/layout/cycle2"/>
    <dgm:cxn modelId="{5C5A505B-FB48-4637-A08A-DBB9DD9442F9}" type="presParOf" srcId="{051EB2D1-04D5-4C9C-8FDA-76F038830BE8}" destId="{59C61400-2183-4F45-BF88-D30E6D12C8AD}" srcOrd="5" destOrd="0" presId="urn:microsoft.com/office/officeart/2005/8/layout/cycle2"/>
    <dgm:cxn modelId="{78A9453C-8153-4620-B56B-42569D1DCA0F}" type="presParOf" srcId="{59C61400-2183-4F45-BF88-D30E6D12C8AD}" destId="{E2A6EB2F-74F7-4334-B9B9-11503E1FB1FC}" srcOrd="0" destOrd="0" presId="urn:microsoft.com/office/officeart/2005/8/layout/cycle2"/>
    <dgm:cxn modelId="{B178D103-BE2F-4AFC-AF5B-8810C7B1F72F}" type="presParOf" srcId="{051EB2D1-04D5-4C9C-8FDA-76F038830BE8}" destId="{4048D8ED-044B-4D60-A341-7B5114FA5CE5}" srcOrd="6" destOrd="0" presId="urn:microsoft.com/office/officeart/2005/8/layout/cycle2"/>
    <dgm:cxn modelId="{B401A509-7749-4D55-92E2-A9FAD133B421}" type="presParOf" srcId="{051EB2D1-04D5-4C9C-8FDA-76F038830BE8}" destId="{0AE2DB76-96A3-4089-9702-BB202349102E}" srcOrd="7" destOrd="0" presId="urn:microsoft.com/office/officeart/2005/8/layout/cycle2"/>
    <dgm:cxn modelId="{ABD56436-E887-4E49-92E0-0CAED15F8211}" type="presParOf" srcId="{0AE2DB76-96A3-4089-9702-BB202349102E}" destId="{EA0CA515-2CDE-4F20-9134-28F037753CA8}" srcOrd="0" destOrd="0" presId="urn:microsoft.com/office/officeart/2005/8/layout/cycle2"/>
    <dgm:cxn modelId="{3731D6D2-BA45-417E-933C-44A73F65B1E9}" type="presParOf" srcId="{051EB2D1-04D5-4C9C-8FDA-76F038830BE8}" destId="{DABEB07F-4A85-4FE0-8A7E-CE949A3EEBFF}" srcOrd="8" destOrd="0" presId="urn:microsoft.com/office/officeart/2005/8/layout/cycle2"/>
    <dgm:cxn modelId="{288ABE95-F850-4E6A-8C87-081B0B4A738B}" type="presParOf" srcId="{051EB2D1-04D5-4C9C-8FDA-76F038830BE8}" destId="{7A4BC4F7-1984-49EF-B660-BC3084824C3D}" srcOrd="9" destOrd="0" presId="urn:microsoft.com/office/officeart/2005/8/layout/cycle2"/>
    <dgm:cxn modelId="{EA3A0A38-3B2A-4293-8333-59AFBC94180F}" type="presParOf" srcId="{7A4BC4F7-1984-49EF-B660-BC3084824C3D}" destId="{F869F6F1-4E13-496C-BEF6-F9C1FD331949}" srcOrd="0" destOrd="0" presId="urn:microsoft.com/office/officeart/2005/8/layout/cycle2"/>
    <dgm:cxn modelId="{63F7D6D5-FD09-4E8C-8D33-45A0C8332256}" type="presParOf" srcId="{051EB2D1-04D5-4C9C-8FDA-76F038830BE8}" destId="{10A8D5BB-F647-4D99-9984-85D55572EC3C}" srcOrd="10" destOrd="0" presId="urn:microsoft.com/office/officeart/2005/8/layout/cycle2"/>
    <dgm:cxn modelId="{72842F90-221A-4A57-AB6A-7056A26FE981}" type="presParOf" srcId="{051EB2D1-04D5-4C9C-8FDA-76F038830BE8}" destId="{5EA67F8B-19B4-4032-AFBD-C62F30231550}" srcOrd="11" destOrd="0" presId="urn:microsoft.com/office/officeart/2005/8/layout/cycle2"/>
    <dgm:cxn modelId="{526F7B3C-9459-4AD1-B513-FA8AA93E4AFD}" type="presParOf" srcId="{5EA67F8B-19B4-4032-AFBD-C62F30231550}" destId="{BB9DE8F0-9AFF-4CBB-B1EF-E83F4421FE22}" srcOrd="0" destOrd="0" presId="urn:microsoft.com/office/officeart/2005/8/layout/cycle2"/>
    <dgm:cxn modelId="{6644324B-579C-4073-B39C-CCEF6289BBA0}" type="presParOf" srcId="{051EB2D1-04D5-4C9C-8FDA-76F038830BE8}" destId="{6805B356-D8CA-4098-B890-247F459A9AF4}" srcOrd="12" destOrd="0" presId="urn:microsoft.com/office/officeart/2005/8/layout/cycle2"/>
    <dgm:cxn modelId="{C968BF3F-0161-478C-A248-E2F2F93CE4AB}" type="presParOf" srcId="{051EB2D1-04D5-4C9C-8FDA-76F038830BE8}" destId="{D07B841C-A1EF-4391-BFF8-0C9D055394FF}" srcOrd="13" destOrd="0" presId="urn:microsoft.com/office/officeart/2005/8/layout/cycle2"/>
    <dgm:cxn modelId="{AAE12A45-A9F1-4184-A2D4-90C6A054694A}" type="presParOf" srcId="{D07B841C-A1EF-4391-BFF8-0C9D055394FF}" destId="{CD85F608-8D3D-499D-914C-FBA9F44599FA}"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73053-0F44-4AFC-BD63-0DB2B160AC29}">
      <dsp:nvSpPr>
        <dsp:cNvPr id="0" name=""/>
        <dsp:cNvSpPr/>
      </dsp:nvSpPr>
      <dsp:spPr>
        <a:xfrm>
          <a:off x="2333973" y="229"/>
          <a:ext cx="1056577" cy="1056577"/>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(bijstelling van) kernwaarden</a:t>
          </a:r>
        </a:p>
        <a:p>
          <a:pPr marL="0" lvl="0" indent="0" algn="ctr" defTabSz="444500">
            <a:lnSpc>
              <a:spcPct val="90000"/>
            </a:lnSpc>
            <a:spcBef>
              <a:spcPct val="0"/>
            </a:spcBef>
            <a:spcAft>
              <a:spcPct val="35000"/>
            </a:spcAft>
            <a:buNone/>
          </a:pPr>
          <a:r>
            <a:rPr lang="nl-NL" sz="1000" kern="1200"/>
            <a:t>(act)</a:t>
          </a:r>
        </a:p>
      </dsp:txBody>
      <dsp:txXfrm>
        <a:off x="2488705" y="154961"/>
        <a:ext cx="747113" cy="747113"/>
      </dsp:txXfrm>
    </dsp:sp>
    <dsp:sp modelId="{FA90F6AE-4EDD-43D7-A733-EDB522733274}">
      <dsp:nvSpPr>
        <dsp:cNvPr id="0" name=""/>
        <dsp:cNvSpPr/>
      </dsp:nvSpPr>
      <dsp:spPr>
        <a:xfrm rot="1542857">
          <a:off x="3429475" y="691085"/>
          <a:ext cx="281199" cy="35659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3433652" y="744103"/>
        <a:ext cx="196839" cy="213956"/>
      </dsp:txXfrm>
    </dsp:sp>
    <dsp:sp modelId="{5E7E0B74-CA1C-4A9C-83F1-92E049BF2F7B}">
      <dsp:nvSpPr>
        <dsp:cNvPr id="0" name=""/>
        <dsp:cNvSpPr/>
      </dsp:nvSpPr>
      <dsp:spPr>
        <a:xfrm>
          <a:off x="3763939" y="688865"/>
          <a:ext cx="1056577" cy="1056577"/>
        </a:xfrm>
        <a:prstGeom prst="ellipse">
          <a:avLst/>
        </a:prstGeom>
        <a:solidFill>
          <a:schemeClr val="accent5">
            <a:hueOff val="-1225557"/>
            <a:satOff val="-1705"/>
            <a:lumOff val="-6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(bijstelling van) missie en doel</a:t>
          </a:r>
        </a:p>
        <a:p>
          <a:pPr marL="0" lvl="0" indent="0" algn="ctr" defTabSz="444500">
            <a:lnSpc>
              <a:spcPct val="90000"/>
            </a:lnSpc>
            <a:spcBef>
              <a:spcPct val="0"/>
            </a:spcBef>
            <a:spcAft>
              <a:spcPct val="35000"/>
            </a:spcAft>
            <a:buNone/>
          </a:pPr>
          <a:r>
            <a:rPr lang="nl-NL" sz="1000" kern="1200"/>
            <a:t>(act)</a:t>
          </a:r>
        </a:p>
      </dsp:txBody>
      <dsp:txXfrm>
        <a:off x="3918671" y="843597"/>
        <a:ext cx="747113" cy="747113"/>
      </dsp:txXfrm>
    </dsp:sp>
    <dsp:sp modelId="{EEB83CC6-C4B8-4BF5-AF91-9B10D30FEB1E}">
      <dsp:nvSpPr>
        <dsp:cNvPr id="0" name=""/>
        <dsp:cNvSpPr/>
      </dsp:nvSpPr>
      <dsp:spPr>
        <a:xfrm rot="4628571">
          <a:off x="4326443" y="1804772"/>
          <a:ext cx="281199" cy="356594"/>
        </a:xfrm>
        <a:prstGeom prst="rightArrow">
          <a:avLst>
            <a:gd name="adj1" fmla="val 60000"/>
            <a:gd name="adj2" fmla="val 50000"/>
          </a:avLst>
        </a:prstGeom>
        <a:solidFill>
          <a:schemeClr val="accent5">
            <a:hueOff val="-1225557"/>
            <a:satOff val="-1705"/>
            <a:lumOff val="-6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4359237" y="1834969"/>
        <a:ext cx="196839" cy="213956"/>
      </dsp:txXfrm>
    </dsp:sp>
    <dsp:sp modelId="{1DA46DBC-DC9E-4F1D-B733-189DBB227B47}">
      <dsp:nvSpPr>
        <dsp:cNvPr id="0" name=""/>
        <dsp:cNvSpPr/>
      </dsp:nvSpPr>
      <dsp:spPr>
        <a:xfrm>
          <a:off x="4117112" y="2236214"/>
          <a:ext cx="1056577" cy="1056577"/>
        </a:xfrm>
        <a:prstGeom prst="ellips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(bijstelling  van) visie van Prohles</a:t>
          </a:r>
        </a:p>
        <a:p>
          <a:pPr marL="0" lvl="0" indent="0" algn="ctr" defTabSz="444500">
            <a:lnSpc>
              <a:spcPct val="90000"/>
            </a:lnSpc>
            <a:spcBef>
              <a:spcPct val="0"/>
            </a:spcBef>
            <a:spcAft>
              <a:spcPct val="35000"/>
            </a:spcAft>
            <a:buNone/>
          </a:pPr>
          <a:r>
            <a:rPr lang="nl-NL" sz="1000" kern="1200"/>
            <a:t>(act)</a:t>
          </a:r>
        </a:p>
      </dsp:txBody>
      <dsp:txXfrm>
        <a:off x="4271844" y="2390946"/>
        <a:ext cx="747113" cy="747113"/>
      </dsp:txXfrm>
    </dsp:sp>
    <dsp:sp modelId="{59C61400-2183-4F45-BF88-D30E6D12C8AD}">
      <dsp:nvSpPr>
        <dsp:cNvPr id="0" name=""/>
        <dsp:cNvSpPr/>
      </dsp:nvSpPr>
      <dsp:spPr>
        <a:xfrm rot="7714286">
          <a:off x="4014979" y="3200422"/>
          <a:ext cx="281199" cy="356594"/>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10800000">
        <a:off x="4083458" y="3238763"/>
        <a:ext cx="196839" cy="213956"/>
      </dsp:txXfrm>
    </dsp:sp>
    <dsp:sp modelId="{4048D8ED-044B-4D60-A341-7B5114FA5CE5}">
      <dsp:nvSpPr>
        <dsp:cNvPr id="0" name=""/>
        <dsp:cNvSpPr/>
      </dsp:nvSpPr>
      <dsp:spPr>
        <a:xfrm>
          <a:off x="3127545" y="3477092"/>
          <a:ext cx="1056577" cy="1056577"/>
        </a:xfrm>
        <a:prstGeom prst="ellipse">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bepaling strategie</a:t>
          </a:r>
        </a:p>
        <a:p>
          <a:pPr marL="0" lvl="0" indent="0" algn="ctr" defTabSz="444500">
            <a:lnSpc>
              <a:spcPct val="90000"/>
            </a:lnSpc>
            <a:spcBef>
              <a:spcPct val="0"/>
            </a:spcBef>
            <a:spcAft>
              <a:spcPct val="35000"/>
            </a:spcAft>
            <a:buNone/>
          </a:pPr>
          <a:r>
            <a:rPr lang="nl-NL" sz="1000" kern="1200"/>
            <a:t>(plan)</a:t>
          </a:r>
        </a:p>
      </dsp:txBody>
      <dsp:txXfrm>
        <a:off x="3282277" y="3631824"/>
        <a:ext cx="747113" cy="747113"/>
      </dsp:txXfrm>
    </dsp:sp>
    <dsp:sp modelId="{0AE2DB76-96A3-4089-9702-BB202349102E}">
      <dsp:nvSpPr>
        <dsp:cNvPr id="0" name=""/>
        <dsp:cNvSpPr/>
      </dsp:nvSpPr>
      <dsp:spPr>
        <a:xfrm rot="10800000">
          <a:off x="2729621" y="3827083"/>
          <a:ext cx="281199" cy="356594"/>
        </a:xfrm>
        <a:prstGeom prst="rightArrow">
          <a:avLst>
            <a:gd name="adj1" fmla="val 60000"/>
            <a:gd name="adj2" fmla="val 50000"/>
          </a:avLst>
        </a:prstGeom>
        <a:solidFill>
          <a:schemeClr val="accent5">
            <a:hueOff val="-3676672"/>
            <a:satOff val="-5114"/>
            <a:lumOff val="-196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10800000">
        <a:off x="2813981" y="3898402"/>
        <a:ext cx="196839" cy="213956"/>
      </dsp:txXfrm>
    </dsp:sp>
    <dsp:sp modelId="{DABEB07F-4A85-4FE0-8A7E-CE949A3EEBFF}">
      <dsp:nvSpPr>
        <dsp:cNvPr id="0" name=""/>
        <dsp:cNvSpPr/>
      </dsp:nvSpPr>
      <dsp:spPr>
        <a:xfrm>
          <a:off x="1540402" y="3477092"/>
          <a:ext cx="1056577" cy="1056577"/>
        </a:xfrm>
        <a:prstGeom prst="ellips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tactiek:langs welke weg</a:t>
          </a:r>
        </a:p>
        <a:p>
          <a:pPr marL="0" lvl="0" indent="0" algn="ctr" defTabSz="444500">
            <a:lnSpc>
              <a:spcPct val="90000"/>
            </a:lnSpc>
            <a:spcBef>
              <a:spcPct val="0"/>
            </a:spcBef>
            <a:spcAft>
              <a:spcPct val="35000"/>
            </a:spcAft>
            <a:buNone/>
          </a:pPr>
          <a:r>
            <a:rPr lang="nl-NL" sz="1000" kern="1200"/>
            <a:t>(plan)</a:t>
          </a:r>
        </a:p>
      </dsp:txBody>
      <dsp:txXfrm>
        <a:off x="1695134" y="3631824"/>
        <a:ext cx="747113" cy="747113"/>
      </dsp:txXfrm>
    </dsp:sp>
    <dsp:sp modelId="{7A4BC4F7-1984-49EF-B660-BC3084824C3D}">
      <dsp:nvSpPr>
        <dsp:cNvPr id="0" name=""/>
        <dsp:cNvSpPr/>
      </dsp:nvSpPr>
      <dsp:spPr>
        <a:xfrm rot="13885714">
          <a:off x="1438269" y="3212867"/>
          <a:ext cx="281199" cy="356594"/>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rot="10800000">
        <a:off x="1506748" y="3317164"/>
        <a:ext cx="196839" cy="213956"/>
      </dsp:txXfrm>
    </dsp:sp>
    <dsp:sp modelId="{10A8D5BB-F647-4D99-9984-85D55572EC3C}">
      <dsp:nvSpPr>
        <dsp:cNvPr id="0" name=""/>
        <dsp:cNvSpPr/>
      </dsp:nvSpPr>
      <dsp:spPr>
        <a:xfrm>
          <a:off x="550835" y="2236214"/>
          <a:ext cx="1056577" cy="1056577"/>
        </a:xfrm>
        <a:prstGeom prst="ellipse">
          <a:avLst/>
        </a:prstGeom>
        <a:solidFill>
          <a:schemeClr val="accent5">
            <a:hueOff val="-6127787"/>
            <a:satOff val="-8523"/>
            <a:lumOff val="-326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uitvoer van acties</a:t>
          </a:r>
        </a:p>
        <a:p>
          <a:pPr marL="0" lvl="0" indent="0" algn="ctr" defTabSz="444500">
            <a:lnSpc>
              <a:spcPct val="90000"/>
            </a:lnSpc>
            <a:spcBef>
              <a:spcPct val="0"/>
            </a:spcBef>
            <a:spcAft>
              <a:spcPct val="35000"/>
            </a:spcAft>
            <a:buNone/>
          </a:pPr>
          <a:r>
            <a:rPr lang="nl-NL" sz="1000" kern="1200"/>
            <a:t>(do)</a:t>
          </a:r>
        </a:p>
      </dsp:txBody>
      <dsp:txXfrm>
        <a:off x="705567" y="2390946"/>
        <a:ext cx="747113" cy="747113"/>
      </dsp:txXfrm>
    </dsp:sp>
    <dsp:sp modelId="{5EA67F8B-19B4-4032-AFBD-C62F30231550}">
      <dsp:nvSpPr>
        <dsp:cNvPr id="0" name=""/>
        <dsp:cNvSpPr/>
      </dsp:nvSpPr>
      <dsp:spPr>
        <a:xfrm rot="16971429">
          <a:off x="1113339" y="1820290"/>
          <a:ext cx="281199" cy="356594"/>
        </a:xfrm>
        <a:prstGeom prst="rightArrow">
          <a:avLst>
            <a:gd name="adj1" fmla="val 60000"/>
            <a:gd name="adj2" fmla="val 50000"/>
          </a:avLst>
        </a:prstGeom>
        <a:solidFill>
          <a:schemeClr val="accent5">
            <a:hueOff val="-6127787"/>
            <a:satOff val="-8523"/>
            <a:lumOff val="-326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1146133" y="1932731"/>
        <a:ext cx="196839" cy="213956"/>
      </dsp:txXfrm>
    </dsp:sp>
    <dsp:sp modelId="{6805B356-D8CA-4098-B890-247F459A9AF4}">
      <dsp:nvSpPr>
        <dsp:cNvPr id="0" name=""/>
        <dsp:cNvSpPr/>
      </dsp:nvSpPr>
      <dsp:spPr>
        <a:xfrm>
          <a:off x="904007" y="688865"/>
          <a:ext cx="1056577" cy="1056577"/>
        </a:xfrm>
        <a:prstGeom prst="ellips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l-NL" sz="1000" kern="1200"/>
            <a:t>doen we de goede dingen ook goed?</a:t>
          </a:r>
        </a:p>
        <a:p>
          <a:pPr marL="0" lvl="0" indent="0" algn="ctr" defTabSz="444500">
            <a:lnSpc>
              <a:spcPct val="90000"/>
            </a:lnSpc>
            <a:spcBef>
              <a:spcPct val="0"/>
            </a:spcBef>
            <a:spcAft>
              <a:spcPct val="35000"/>
            </a:spcAft>
            <a:buNone/>
          </a:pPr>
          <a:r>
            <a:rPr lang="nl-NL" sz="1000" kern="1200"/>
            <a:t>(check)</a:t>
          </a:r>
        </a:p>
      </dsp:txBody>
      <dsp:txXfrm>
        <a:off x="1058739" y="843597"/>
        <a:ext cx="747113" cy="747113"/>
      </dsp:txXfrm>
    </dsp:sp>
    <dsp:sp modelId="{D07B841C-A1EF-4391-BFF8-0C9D055394FF}">
      <dsp:nvSpPr>
        <dsp:cNvPr id="0" name=""/>
        <dsp:cNvSpPr/>
      </dsp:nvSpPr>
      <dsp:spPr>
        <a:xfrm rot="20057143">
          <a:off x="1999509" y="697991"/>
          <a:ext cx="281199" cy="356594"/>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03686" y="787611"/>
        <a:ext cx="196839" cy="21395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431DBFFD2BFE4B992CCAB38749F29E" ma:contentTypeVersion="5" ma:contentTypeDescription="Een nieuw document maken." ma:contentTypeScope="" ma:versionID="0613a88ab28a90ef80e4c2f5ca6718cc">
  <xsd:schema xmlns:xsd="http://www.w3.org/2001/XMLSchema" xmlns:xs="http://www.w3.org/2001/XMLSchema" xmlns:p="http://schemas.microsoft.com/office/2006/metadata/properties" xmlns:ns2="cb48855d-fa11-41c4-ae9e-816fe301adc8" targetNamespace="http://schemas.microsoft.com/office/2006/metadata/properties" ma:root="true" ma:fieldsID="5ea0241d3c0a22ab37d77ed8b767afd8" ns2:_="">
    <xsd:import namespace="cb48855d-fa11-41c4-ae9e-816fe301ad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8855d-fa11-41c4-ae9e-816fe301a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4F3C-F7AB-4D8F-A1B9-D059A9644B15}">
  <ds:schemaRefs>
    <ds:schemaRef ds:uri="http://schemas.microsoft.com/sharepoint/v3/contenttype/forms"/>
  </ds:schemaRefs>
</ds:datastoreItem>
</file>

<file path=customXml/itemProps2.xml><?xml version="1.0" encoding="utf-8"?>
<ds:datastoreItem xmlns:ds="http://schemas.openxmlformats.org/officeDocument/2006/customXml" ds:itemID="{A26D34A2-68EC-42D6-8E0F-822413974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8855d-fa11-41c4-ae9e-816fe301a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F6EC1-386A-4A03-AD8F-7CBC52FD1CDA}">
  <ds:schemaRefs>
    <ds:schemaRef ds:uri="http://purl.org/dc/dcmitype/"/>
    <ds:schemaRef ds:uri="cb48855d-fa11-41c4-ae9e-816fe301adc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0E1E939-FE8F-4A40-9BAB-FEFDD243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2198</Words>
  <Characters>12095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14265</CharactersWithSpaces>
  <SharedDoc>false</SharedDoc>
  <HLinks>
    <vt:vector size="6" baseType="variant">
      <vt:variant>
        <vt:i4>5439499</vt:i4>
      </vt:variant>
      <vt:variant>
        <vt:i4>0</vt:i4>
      </vt:variant>
      <vt:variant>
        <vt:i4>0</vt:i4>
      </vt:variant>
      <vt:variant>
        <vt:i4>5</vt:i4>
      </vt:variant>
      <vt:variant>
        <vt:lpwstr>http://prohles.nl/file/10/2018-06-28-PROHLES-IDENTITEITSBELOFTEpdf/?&amp;realId=0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Helmantel</dc:creator>
  <cp:keywords/>
  <dc:description/>
  <cp:lastModifiedBy>Rindert Venema | Prohles Bestuurskantoor</cp:lastModifiedBy>
  <cp:revision>12</cp:revision>
  <cp:lastPrinted>2019-03-04T11:29:00Z</cp:lastPrinted>
  <dcterms:created xsi:type="dcterms:W3CDTF">2019-03-13T08:49:00Z</dcterms:created>
  <dcterms:modified xsi:type="dcterms:W3CDTF">2019-03-13T09:47:00Z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0x01010040431DBFFD2BFE4B992CCAB38749F29E</vt:lpwstr>
  </property>
</Properties>
</file>