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F2" w:rsidRDefault="005116F2">
      <w:pPr>
        <w:tabs>
          <w:tab w:val="left" w:pos="360"/>
        </w:tabs>
      </w:pPr>
    </w:p>
    <w:tbl>
      <w:tblPr>
        <w:tblW w:w="9756" w:type="dxa"/>
        <w:tblCellMar>
          <w:top w:w="57" w:type="dxa"/>
        </w:tblCellMar>
        <w:tblLook w:val="0000" w:firstRow="0" w:lastRow="0" w:firstColumn="0" w:lastColumn="0" w:noHBand="0" w:noVBand="0"/>
      </w:tblPr>
      <w:tblGrid>
        <w:gridCol w:w="1400"/>
        <w:gridCol w:w="2759"/>
        <w:gridCol w:w="1026"/>
        <w:gridCol w:w="4571"/>
      </w:tblGrid>
      <w:tr w:rsidR="007A02D8" w:rsidTr="00ED0FB6">
        <w:trPr>
          <w:cantSplit/>
          <w:trHeight w:val="284"/>
        </w:trPr>
        <w:tc>
          <w:tcPr>
            <w:tcW w:w="1400" w:type="dxa"/>
            <w:tcMar>
              <w:left w:w="0" w:type="dxa"/>
            </w:tcMar>
          </w:tcPr>
          <w:p w:rsidR="007A02D8" w:rsidRDefault="007A02D8" w:rsidP="00F5585C">
            <w:pPr>
              <w:spacing w:line="240" w:lineRule="auto"/>
              <w:rPr>
                <w:b/>
              </w:rPr>
            </w:pPr>
            <w:r>
              <w:rPr>
                <w:b/>
              </w:rPr>
              <w:t>Van:</w:t>
            </w:r>
          </w:p>
        </w:tc>
        <w:tc>
          <w:tcPr>
            <w:tcW w:w="2759" w:type="dxa"/>
          </w:tcPr>
          <w:p w:rsidR="007A02D8" w:rsidRDefault="00943813" w:rsidP="00F5585C">
            <w:pPr>
              <w:spacing w:line="240" w:lineRule="auto"/>
            </w:pPr>
            <w:bookmarkStart w:id="0" w:name="van"/>
            <w:bookmarkEnd w:id="0"/>
            <w:r>
              <w:t>MR De Kring</w:t>
            </w:r>
          </w:p>
        </w:tc>
        <w:tc>
          <w:tcPr>
            <w:tcW w:w="1026" w:type="dxa"/>
            <w:vMerge w:val="restart"/>
          </w:tcPr>
          <w:p w:rsidR="007A02D8" w:rsidRDefault="007A02D8" w:rsidP="00F5585C">
            <w:pPr>
              <w:spacing w:line="240" w:lineRule="auto"/>
              <w:rPr>
                <w:b/>
              </w:rPr>
            </w:pPr>
            <w:r>
              <w:rPr>
                <w:b/>
              </w:rPr>
              <w:t>Aan:</w:t>
            </w:r>
          </w:p>
        </w:tc>
        <w:tc>
          <w:tcPr>
            <w:tcW w:w="4571" w:type="dxa"/>
            <w:vMerge w:val="restart"/>
          </w:tcPr>
          <w:p w:rsidR="007A02D8" w:rsidRDefault="009C006F" w:rsidP="009C006F">
            <w:pPr>
              <w:spacing w:line="240" w:lineRule="auto"/>
            </w:pPr>
            <w:bookmarkStart w:id="1" w:name="aan"/>
            <w:bookmarkEnd w:id="1"/>
            <w:r>
              <w:t xml:space="preserve">MR </w:t>
            </w:r>
            <w:r w:rsidR="00943813">
              <w:t>De Kring</w:t>
            </w:r>
          </w:p>
        </w:tc>
      </w:tr>
      <w:tr w:rsidR="007A02D8" w:rsidTr="00ED0FB6">
        <w:trPr>
          <w:cantSplit/>
          <w:trHeight w:val="284"/>
        </w:trPr>
        <w:tc>
          <w:tcPr>
            <w:tcW w:w="1400" w:type="dxa"/>
            <w:tcMar>
              <w:left w:w="0" w:type="dxa"/>
            </w:tcMar>
          </w:tcPr>
          <w:p w:rsidR="007A02D8" w:rsidRDefault="007A02D8" w:rsidP="00F5585C">
            <w:pPr>
              <w:spacing w:line="240" w:lineRule="auto"/>
              <w:rPr>
                <w:b/>
              </w:rPr>
            </w:pPr>
            <w:r>
              <w:rPr>
                <w:b/>
              </w:rPr>
              <w:t>Datum:</w:t>
            </w:r>
          </w:p>
        </w:tc>
        <w:tc>
          <w:tcPr>
            <w:tcW w:w="2759" w:type="dxa"/>
          </w:tcPr>
          <w:p w:rsidR="007A02D8" w:rsidRDefault="00E91327" w:rsidP="005661C8">
            <w:pPr>
              <w:spacing w:line="240" w:lineRule="auto"/>
            </w:pPr>
            <w:bookmarkStart w:id="2" w:name="datum"/>
            <w:r>
              <w:t xml:space="preserve">25 </w:t>
            </w:r>
            <w:r w:rsidR="005661C8">
              <w:t>september</w:t>
            </w:r>
            <w:r>
              <w:t xml:space="preserve"> 202</w:t>
            </w:r>
            <w:bookmarkEnd w:id="2"/>
            <w:r w:rsidR="005661C8">
              <w:t>1</w:t>
            </w:r>
          </w:p>
        </w:tc>
        <w:tc>
          <w:tcPr>
            <w:tcW w:w="1026" w:type="dxa"/>
            <w:vMerge/>
          </w:tcPr>
          <w:p w:rsidR="007A02D8" w:rsidRDefault="007A02D8" w:rsidP="00F5585C">
            <w:pPr>
              <w:spacing w:line="240" w:lineRule="auto"/>
              <w:rPr>
                <w:b/>
              </w:rPr>
            </w:pPr>
          </w:p>
        </w:tc>
        <w:tc>
          <w:tcPr>
            <w:tcW w:w="4571" w:type="dxa"/>
            <w:vMerge/>
          </w:tcPr>
          <w:p w:rsidR="007A02D8" w:rsidRDefault="007A02D8" w:rsidP="00F5585C">
            <w:pPr>
              <w:spacing w:line="240" w:lineRule="auto"/>
            </w:pPr>
          </w:p>
        </w:tc>
      </w:tr>
      <w:tr w:rsidR="007A02D8" w:rsidTr="00ED0FB6">
        <w:trPr>
          <w:cantSplit/>
          <w:trHeight w:val="284"/>
        </w:trPr>
        <w:tc>
          <w:tcPr>
            <w:tcW w:w="1400" w:type="dxa"/>
            <w:tcMar>
              <w:left w:w="0" w:type="dxa"/>
            </w:tcMar>
          </w:tcPr>
          <w:p w:rsidR="007A02D8" w:rsidRDefault="007A02D8" w:rsidP="00F5585C">
            <w:pPr>
              <w:spacing w:line="240" w:lineRule="auto"/>
              <w:rPr>
                <w:b/>
              </w:rPr>
            </w:pPr>
            <w:r>
              <w:rPr>
                <w:b/>
              </w:rPr>
              <w:t>Referentie:</w:t>
            </w:r>
          </w:p>
        </w:tc>
        <w:tc>
          <w:tcPr>
            <w:tcW w:w="2759" w:type="dxa"/>
          </w:tcPr>
          <w:p w:rsidR="007A02D8" w:rsidRDefault="007A02D8" w:rsidP="00F5585C">
            <w:pPr>
              <w:spacing w:line="240" w:lineRule="auto"/>
            </w:pPr>
            <w:bookmarkStart w:id="3" w:name="referentie"/>
            <w:bookmarkEnd w:id="3"/>
          </w:p>
        </w:tc>
        <w:tc>
          <w:tcPr>
            <w:tcW w:w="1026" w:type="dxa"/>
            <w:vMerge/>
          </w:tcPr>
          <w:p w:rsidR="007A02D8" w:rsidRDefault="007A02D8" w:rsidP="00F5585C">
            <w:pPr>
              <w:spacing w:line="240" w:lineRule="auto"/>
              <w:rPr>
                <w:b/>
              </w:rPr>
            </w:pPr>
          </w:p>
        </w:tc>
        <w:tc>
          <w:tcPr>
            <w:tcW w:w="4571" w:type="dxa"/>
            <w:vMerge/>
          </w:tcPr>
          <w:p w:rsidR="007A02D8" w:rsidRDefault="007A02D8" w:rsidP="00F5585C">
            <w:pPr>
              <w:spacing w:line="240" w:lineRule="auto"/>
            </w:pPr>
          </w:p>
        </w:tc>
      </w:tr>
      <w:tr w:rsidR="007A02D8" w:rsidTr="00ED0FB6">
        <w:trPr>
          <w:cantSplit/>
          <w:trHeight w:val="284"/>
        </w:trPr>
        <w:tc>
          <w:tcPr>
            <w:tcW w:w="1400" w:type="dxa"/>
            <w:tcMar>
              <w:left w:w="0" w:type="dxa"/>
            </w:tcMar>
          </w:tcPr>
          <w:p w:rsidR="007A02D8" w:rsidRDefault="007A02D8" w:rsidP="00F5585C">
            <w:pPr>
              <w:spacing w:line="240" w:lineRule="auto"/>
              <w:rPr>
                <w:b/>
              </w:rPr>
            </w:pPr>
            <w:r>
              <w:rPr>
                <w:b/>
              </w:rPr>
              <w:t>Onderwerp:</w:t>
            </w:r>
          </w:p>
        </w:tc>
        <w:tc>
          <w:tcPr>
            <w:tcW w:w="2759" w:type="dxa"/>
          </w:tcPr>
          <w:p w:rsidR="007A02D8" w:rsidRDefault="00E91327" w:rsidP="005661C8">
            <w:pPr>
              <w:spacing w:line="240" w:lineRule="auto"/>
            </w:pPr>
            <w:bookmarkStart w:id="4" w:name="onderwerp"/>
            <w:bookmarkEnd w:id="4"/>
            <w:r>
              <w:t>Jaarverslag 20</w:t>
            </w:r>
            <w:r w:rsidR="005661C8">
              <w:t>20</w:t>
            </w:r>
            <w:r>
              <w:t>-202</w:t>
            </w:r>
            <w:r w:rsidR="005661C8">
              <w:t>1</w:t>
            </w:r>
          </w:p>
        </w:tc>
        <w:tc>
          <w:tcPr>
            <w:tcW w:w="1026" w:type="dxa"/>
            <w:vMerge w:val="restart"/>
          </w:tcPr>
          <w:p w:rsidR="007A02D8" w:rsidRDefault="007A02D8" w:rsidP="00F5585C">
            <w:pPr>
              <w:spacing w:line="240" w:lineRule="auto"/>
              <w:rPr>
                <w:b/>
              </w:rPr>
            </w:pPr>
            <w:r>
              <w:rPr>
                <w:b/>
              </w:rPr>
              <w:t>Kopie:</w:t>
            </w:r>
          </w:p>
        </w:tc>
        <w:tc>
          <w:tcPr>
            <w:tcW w:w="4571" w:type="dxa"/>
            <w:vMerge w:val="restart"/>
          </w:tcPr>
          <w:p w:rsidR="007A02D8" w:rsidRDefault="0064744A" w:rsidP="00F5585C">
            <w:pPr>
              <w:spacing w:line="240" w:lineRule="auto"/>
            </w:pPr>
            <w:bookmarkStart w:id="5" w:name="kopie"/>
            <w:bookmarkEnd w:id="5"/>
            <w:r>
              <w:t>Directeur De Kring</w:t>
            </w:r>
          </w:p>
        </w:tc>
      </w:tr>
      <w:tr w:rsidR="007A02D8" w:rsidTr="00ED0FB6">
        <w:trPr>
          <w:cantSplit/>
          <w:trHeight w:val="284"/>
        </w:trPr>
        <w:tc>
          <w:tcPr>
            <w:tcW w:w="1400" w:type="dxa"/>
            <w:tcMar>
              <w:left w:w="0" w:type="dxa"/>
            </w:tcMar>
          </w:tcPr>
          <w:p w:rsidR="007A02D8" w:rsidRDefault="007A02D8" w:rsidP="00F5585C">
            <w:pPr>
              <w:spacing w:line="240" w:lineRule="auto"/>
              <w:rPr>
                <w:b/>
              </w:rPr>
            </w:pPr>
            <w:r>
              <w:rPr>
                <w:b/>
              </w:rPr>
              <w:t>Bijlage(n):</w:t>
            </w:r>
          </w:p>
        </w:tc>
        <w:tc>
          <w:tcPr>
            <w:tcW w:w="2759" w:type="dxa"/>
          </w:tcPr>
          <w:p w:rsidR="007A02D8" w:rsidRDefault="007A02D8" w:rsidP="00F5585C">
            <w:pPr>
              <w:spacing w:line="240" w:lineRule="auto"/>
            </w:pPr>
            <w:bookmarkStart w:id="6" w:name="bijlagen"/>
            <w:bookmarkEnd w:id="6"/>
          </w:p>
        </w:tc>
        <w:tc>
          <w:tcPr>
            <w:tcW w:w="1026" w:type="dxa"/>
            <w:vMerge/>
          </w:tcPr>
          <w:p w:rsidR="007A02D8" w:rsidRDefault="007A02D8">
            <w:pPr>
              <w:spacing w:line="284" w:lineRule="exact"/>
              <w:ind w:left="181"/>
              <w:rPr>
                <w:b/>
              </w:rPr>
            </w:pPr>
          </w:p>
        </w:tc>
        <w:tc>
          <w:tcPr>
            <w:tcW w:w="4571" w:type="dxa"/>
            <w:vMerge/>
          </w:tcPr>
          <w:p w:rsidR="007A02D8" w:rsidRDefault="007A02D8">
            <w:pPr>
              <w:spacing w:line="284" w:lineRule="exact"/>
              <w:ind w:left="181"/>
            </w:pPr>
          </w:p>
        </w:tc>
      </w:tr>
      <w:tr w:rsidR="005116F2" w:rsidTr="00F52539">
        <w:tblPrEx>
          <w:tblBorders>
            <w:insideV w:val="single" w:sz="4" w:space="0" w:color="auto"/>
          </w:tblBorders>
          <w:tblCellMar>
            <w:top w:w="0" w:type="dxa"/>
          </w:tblCellMar>
        </w:tblPrEx>
        <w:trPr>
          <w:trHeight w:val="284"/>
          <w:tblHeader/>
        </w:trPr>
        <w:tc>
          <w:tcPr>
            <w:tcW w:w="9756" w:type="dxa"/>
            <w:gridSpan w:val="4"/>
            <w:tcBorders>
              <w:bottom w:val="single" w:sz="4" w:space="0" w:color="auto"/>
            </w:tcBorders>
          </w:tcPr>
          <w:p w:rsidR="005116F2" w:rsidRDefault="00771269">
            <w:pPr>
              <w:tabs>
                <w:tab w:val="left" w:pos="567"/>
                <w:tab w:val="left" w:pos="2520"/>
                <w:tab w:val="left" w:pos="5040"/>
                <w:tab w:val="left" w:pos="7920"/>
              </w:tabs>
              <w:spacing w:line="284" w:lineRule="exact"/>
              <w:rPr>
                <w:color w:val="000000"/>
              </w:rPr>
            </w:pPr>
            <w:r>
              <w:rPr>
                <w:color w:val="000000"/>
              </w:rPr>
              <w:br/>
            </w:r>
          </w:p>
        </w:tc>
      </w:tr>
      <w:tr w:rsidR="005116F2" w:rsidTr="00F52539">
        <w:tblPrEx>
          <w:tblBorders>
            <w:insideV w:val="single" w:sz="4" w:space="0" w:color="auto"/>
          </w:tblBorders>
          <w:tblCellMar>
            <w:top w:w="0" w:type="dxa"/>
          </w:tblCellMar>
        </w:tblPrEx>
        <w:trPr>
          <w:trHeight w:val="142"/>
          <w:tblHeader/>
        </w:trPr>
        <w:tc>
          <w:tcPr>
            <w:tcW w:w="9756" w:type="dxa"/>
            <w:gridSpan w:val="4"/>
            <w:tcBorders>
              <w:top w:val="single" w:sz="4" w:space="0" w:color="auto"/>
            </w:tcBorders>
          </w:tcPr>
          <w:p w:rsidR="005116F2" w:rsidRDefault="005116F2">
            <w:pPr>
              <w:tabs>
                <w:tab w:val="left" w:pos="567"/>
                <w:tab w:val="left" w:pos="2520"/>
                <w:tab w:val="left" w:pos="5040"/>
                <w:tab w:val="left" w:pos="7920"/>
              </w:tabs>
              <w:spacing w:line="284" w:lineRule="exact"/>
              <w:rPr>
                <w:color w:val="000000"/>
              </w:rPr>
            </w:pPr>
          </w:p>
        </w:tc>
      </w:tr>
    </w:tbl>
    <w:p w:rsidR="00E91327" w:rsidRPr="007144B4" w:rsidRDefault="00E91327" w:rsidP="0064744A">
      <w:pPr>
        <w:rPr>
          <w:sz w:val="20"/>
        </w:rPr>
      </w:pPr>
      <w:bookmarkStart w:id="7" w:name="begintekst"/>
      <w:bookmarkEnd w:id="7"/>
      <w:r w:rsidRPr="007144B4">
        <w:rPr>
          <w:sz w:val="20"/>
        </w:rPr>
        <w:t>Wij kijken terug op een bijzonder jaar met zeer uiteenlopende thema’s.</w:t>
      </w:r>
      <w:r w:rsidR="005661C8">
        <w:rPr>
          <w:sz w:val="20"/>
        </w:rPr>
        <w:t xml:space="preserve"> </w:t>
      </w:r>
      <w:r w:rsidR="0064744A" w:rsidRPr="007144B4">
        <w:rPr>
          <w:sz w:val="20"/>
        </w:rPr>
        <w:t xml:space="preserve">Als team zijn we </w:t>
      </w:r>
      <w:r w:rsidR="005661C8">
        <w:rPr>
          <w:sz w:val="20"/>
        </w:rPr>
        <w:t>goed</w:t>
      </w:r>
      <w:r w:rsidR="0064744A" w:rsidRPr="007144B4">
        <w:rPr>
          <w:sz w:val="20"/>
        </w:rPr>
        <w:t xml:space="preserve"> ingespeeld</w:t>
      </w:r>
      <w:r w:rsidR="005661C8" w:rsidRPr="005661C8">
        <w:rPr>
          <w:sz w:val="20"/>
        </w:rPr>
        <w:t xml:space="preserve"> </w:t>
      </w:r>
      <w:r w:rsidR="005661C8" w:rsidRPr="007144B4">
        <w:rPr>
          <w:sz w:val="20"/>
        </w:rPr>
        <w:t>op elkaar</w:t>
      </w:r>
      <w:r w:rsidR="0064744A" w:rsidRPr="007144B4">
        <w:rPr>
          <w:sz w:val="20"/>
        </w:rPr>
        <w:t xml:space="preserve">, zien we elkaars kernkwaliteiten en deskundigheid en zijn we zeer proactief richting De Kring en De Oorsprong. </w:t>
      </w:r>
      <w:r w:rsidR="00921EFC" w:rsidRPr="007144B4">
        <w:rPr>
          <w:sz w:val="20"/>
        </w:rPr>
        <w:t>Tijdens onze evalu</w:t>
      </w:r>
      <w:bookmarkStart w:id="8" w:name="_GoBack"/>
      <w:bookmarkEnd w:id="8"/>
      <w:r w:rsidR="00921EFC" w:rsidRPr="007144B4">
        <w:rPr>
          <w:sz w:val="20"/>
        </w:rPr>
        <w:t>atie einde schooljaar kwam ook duidelijk terug dat de onderlinge samenwerking, de open communicatie en de commitment van eenieder zeer prettig werkt.</w:t>
      </w:r>
      <w:r w:rsidR="005661C8">
        <w:rPr>
          <w:sz w:val="20"/>
        </w:rPr>
        <w:t xml:space="preserve"> Helaas hebben we afscheid genomen van Laura en Viola, na drie jaar een actieve rol gespeeld te hebben in de MR. We zijn ze dankbaar en zetten ons in om goede vervanging te regelen.</w:t>
      </w:r>
    </w:p>
    <w:p w:rsidR="00921EFC" w:rsidRPr="007144B4" w:rsidRDefault="00921EFC" w:rsidP="0064744A">
      <w:pPr>
        <w:rPr>
          <w:sz w:val="20"/>
        </w:rPr>
      </w:pPr>
    </w:p>
    <w:p w:rsidR="00921EFC" w:rsidRPr="007144B4" w:rsidRDefault="00921EFC" w:rsidP="0064744A">
      <w:pPr>
        <w:rPr>
          <w:sz w:val="20"/>
        </w:rPr>
      </w:pPr>
      <w:r w:rsidRPr="007144B4">
        <w:rPr>
          <w:sz w:val="20"/>
        </w:rPr>
        <w:t>Als we terug kijken</w:t>
      </w:r>
      <w:r w:rsidR="007144B4" w:rsidRPr="007144B4">
        <w:rPr>
          <w:sz w:val="20"/>
        </w:rPr>
        <w:t xml:space="preserve"> naar vorig schooljaar zijn er 5</w:t>
      </w:r>
      <w:r w:rsidRPr="007144B4">
        <w:rPr>
          <w:sz w:val="20"/>
        </w:rPr>
        <w:t xml:space="preserve"> belangrijke momenten geweest waar de MR haar rol heeft gepakt</w:t>
      </w:r>
    </w:p>
    <w:p w:rsidR="007144B4" w:rsidRPr="007144B4" w:rsidRDefault="005661C8" w:rsidP="00921EFC">
      <w:pPr>
        <w:pStyle w:val="Lijstalinea"/>
        <w:numPr>
          <w:ilvl w:val="0"/>
          <w:numId w:val="7"/>
        </w:numPr>
        <w:rPr>
          <w:b/>
          <w:sz w:val="20"/>
          <w:lang w:eastAsia="en-US"/>
        </w:rPr>
      </w:pPr>
      <w:r>
        <w:rPr>
          <w:b/>
          <w:sz w:val="20"/>
          <w:lang w:eastAsia="en-US"/>
        </w:rPr>
        <w:t xml:space="preserve">Kwaliteit onderwijs | </w:t>
      </w:r>
      <w:r w:rsidR="007144B4" w:rsidRPr="007144B4">
        <w:rPr>
          <w:b/>
          <w:sz w:val="20"/>
          <w:lang w:eastAsia="en-US"/>
        </w:rPr>
        <w:t>Resultaten auditteam en het schoolplan</w:t>
      </w:r>
    </w:p>
    <w:p w:rsidR="007144B4" w:rsidRDefault="005661C8" w:rsidP="007144B4">
      <w:pPr>
        <w:rPr>
          <w:sz w:val="20"/>
          <w:lang w:eastAsia="en-US"/>
        </w:rPr>
      </w:pPr>
      <w:r>
        <w:rPr>
          <w:sz w:val="20"/>
          <w:lang w:eastAsia="en-US"/>
        </w:rPr>
        <w:t>Er is hard gewerkt om de resultaten van het auditteam, de uitvoering van het nieuwe schoolplan en het onderwijskwaliteit te verbeteren. En met resultaat.</w:t>
      </w:r>
    </w:p>
    <w:p w:rsidR="00347CE9" w:rsidRPr="009160A1" w:rsidRDefault="005661C8" w:rsidP="009160A1">
      <w:pPr>
        <w:pStyle w:val="Lijstalinea"/>
        <w:numPr>
          <w:ilvl w:val="0"/>
          <w:numId w:val="7"/>
        </w:numPr>
        <w:rPr>
          <w:b/>
          <w:sz w:val="20"/>
          <w:lang w:eastAsia="en-US"/>
        </w:rPr>
      </w:pPr>
      <w:r>
        <w:rPr>
          <w:b/>
          <w:sz w:val="20"/>
          <w:lang w:eastAsia="en-US"/>
        </w:rPr>
        <w:t>Veiligheid leerlingen en leerkrachten</w:t>
      </w:r>
    </w:p>
    <w:p w:rsidR="009160A1" w:rsidRPr="007144B4" w:rsidRDefault="005902FB" w:rsidP="007144B4">
      <w:pPr>
        <w:rPr>
          <w:sz w:val="20"/>
          <w:lang w:eastAsia="en-US"/>
        </w:rPr>
      </w:pPr>
      <w:r>
        <w:rPr>
          <w:sz w:val="20"/>
          <w:lang w:eastAsia="en-US"/>
        </w:rPr>
        <w:t>De school voert proactief beleid als het gaat om veiligheid, zowel vanuit een structurele basis (KIWA), als incidenten. De MR is hier in meegenomen en geconsulteerd indien van toepassing.</w:t>
      </w:r>
    </w:p>
    <w:p w:rsidR="00921EFC" w:rsidRPr="007144B4" w:rsidRDefault="00921EFC" w:rsidP="00921EFC">
      <w:pPr>
        <w:pStyle w:val="Lijstalinea"/>
        <w:numPr>
          <w:ilvl w:val="0"/>
          <w:numId w:val="7"/>
        </w:numPr>
        <w:rPr>
          <w:b/>
          <w:sz w:val="20"/>
          <w:lang w:eastAsia="en-US"/>
        </w:rPr>
      </w:pPr>
      <w:r w:rsidRPr="007144B4">
        <w:rPr>
          <w:b/>
          <w:sz w:val="20"/>
          <w:lang w:eastAsia="en-US"/>
        </w:rPr>
        <w:t>RIVM-maatregelingen</w:t>
      </w:r>
      <w:r w:rsidR="005661C8">
        <w:rPr>
          <w:b/>
          <w:sz w:val="20"/>
          <w:lang w:eastAsia="en-US"/>
        </w:rPr>
        <w:t xml:space="preserve"> n.a.v. Corona</w:t>
      </w:r>
    </w:p>
    <w:p w:rsidR="00921EFC" w:rsidRPr="007144B4" w:rsidRDefault="005902FB" w:rsidP="00921EFC">
      <w:pPr>
        <w:rPr>
          <w:sz w:val="20"/>
          <w:lang w:eastAsia="en-US"/>
        </w:rPr>
      </w:pPr>
      <w:r>
        <w:rPr>
          <w:sz w:val="20"/>
          <w:lang w:eastAsia="en-US"/>
        </w:rPr>
        <w:t xml:space="preserve">De sluiting van de school van medio december </w:t>
      </w:r>
      <w:proofErr w:type="spellStart"/>
      <w:r>
        <w:rPr>
          <w:sz w:val="20"/>
          <w:lang w:eastAsia="en-US"/>
        </w:rPr>
        <w:t>tm</w:t>
      </w:r>
      <w:proofErr w:type="spellEnd"/>
      <w:r>
        <w:rPr>
          <w:sz w:val="20"/>
          <w:lang w:eastAsia="en-US"/>
        </w:rPr>
        <w:t xml:space="preserve"> januari is redelijk voorspoedig verlopen. De leerpunten van het vorige schooljaar zijn opgepakt en er was meer rust en duidelijkheid. Zowel voor de leerlingen, ouders als leerkrachten. Het blijft een noodgreep en is het onmogelijk de kwaliteit van onderwijs vast te houden in deze situatie. MR blijft de wens uiten te investeren in de verdere digitalisering van stabiele (leer)systemen, de positieve effecten te formaliseren in beleid en leerkrachten de tools te geven digitaal les te kunnen geven, zoals een goede thuiswerkplek, laptop, camera etc. De verwachting is dat ook komend schooljaar we weer te maken gaan krijgen met RIVM-maatregelingen n.a.v. Corona</w:t>
      </w:r>
    </w:p>
    <w:p w:rsidR="00921EFC" w:rsidRPr="007144B4" w:rsidRDefault="00921EFC" w:rsidP="00921EFC">
      <w:pPr>
        <w:pStyle w:val="Lijstalinea"/>
        <w:numPr>
          <w:ilvl w:val="0"/>
          <w:numId w:val="7"/>
        </w:numPr>
        <w:rPr>
          <w:b/>
          <w:sz w:val="20"/>
          <w:lang w:eastAsia="en-US"/>
        </w:rPr>
      </w:pPr>
      <w:r w:rsidRPr="007144B4">
        <w:rPr>
          <w:b/>
          <w:sz w:val="20"/>
          <w:lang w:eastAsia="en-US"/>
        </w:rPr>
        <w:t>Formatie, begroting en ma</w:t>
      </w:r>
      <w:r w:rsidR="00347CE9">
        <w:rPr>
          <w:b/>
          <w:sz w:val="20"/>
          <w:lang w:eastAsia="en-US"/>
        </w:rPr>
        <w:t>atregel</w:t>
      </w:r>
      <w:r w:rsidR="005902FB">
        <w:rPr>
          <w:b/>
          <w:sz w:val="20"/>
          <w:lang w:eastAsia="en-US"/>
        </w:rPr>
        <w:t>en</w:t>
      </w:r>
    </w:p>
    <w:p w:rsidR="00E91327" w:rsidRPr="007144B4" w:rsidRDefault="00921EFC" w:rsidP="00E91327">
      <w:pPr>
        <w:rPr>
          <w:sz w:val="20"/>
          <w:lang w:eastAsia="en-US"/>
        </w:rPr>
      </w:pPr>
      <w:r w:rsidRPr="007144B4">
        <w:rPr>
          <w:sz w:val="20"/>
          <w:lang w:eastAsia="en-US"/>
        </w:rPr>
        <w:t>Door de kom</w:t>
      </w:r>
      <w:r w:rsidR="00347CE9">
        <w:rPr>
          <w:sz w:val="20"/>
          <w:lang w:eastAsia="en-US"/>
        </w:rPr>
        <w:t>s</w:t>
      </w:r>
      <w:r w:rsidRPr="007144B4">
        <w:rPr>
          <w:sz w:val="20"/>
          <w:lang w:eastAsia="en-US"/>
        </w:rPr>
        <w:t xml:space="preserve">t van de nieuwe </w:t>
      </w:r>
      <w:r w:rsidR="00347CE9">
        <w:rPr>
          <w:sz w:val="20"/>
          <w:lang w:eastAsia="en-US"/>
        </w:rPr>
        <w:t xml:space="preserve">uitvoerend </w:t>
      </w:r>
      <w:r w:rsidRPr="007144B4">
        <w:rPr>
          <w:sz w:val="20"/>
          <w:lang w:eastAsia="en-US"/>
        </w:rPr>
        <w:t xml:space="preserve">bestuurder van De Oorsprong is er een grondig onderzoek geweest </w:t>
      </w:r>
      <w:r w:rsidR="007144B4" w:rsidRPr="007144B4">
        <w:rPr>
          <w:sz w:val="20"/>
          <w:lang w:eastAsia="en-US"/>
        </w:rPr>
        <w:t>geïnitieerd</w:t>
      </w:r>
      <w:r w:rsidRPr="007144B4">
        <w:rPr>
          <w:sz w:val="20"/>
          <w:lang w:eastAsia="en-US"/>
        </w:rPr>
        <w:t xml:space="preserve"> door haar om meer duidelijkheid te krijgen over de </w:t>
      </w:r>
      <w:r w:rsidR="007144B4" w:rsidRPr="007144B4">
        <w:rPr>
          <w:sz w:val="20"/>
          <w:lang w:eastAsia="en-US"/>
        </w:rPr>
        <w:t>financiële</w:t>
      </w:r>
      <w:r w:rsidRPr="007144B4">
        <w:rPr>
          <w:sz w:val="20"/>
          <w:lang w:eastAsia="en-US"/>
        </w:rPr>
        <w:t xml:space="preserve"> </w:t>
      </w:r>
      <w:r w:rsidR="007144B4" w:rsidRPr="007144B4">
        <w:rPr>
          <w:sz w:val="20"/>
          <w:lang w:eastAsia="en-US"/>
        </w:rPr>
        <w:t>situatie</w:t>
      </w:r>
      <w:r w:rsidRPr="007144B4">
        <w:rPr>
          <w:sz w:val="20"/>
          <w:lang w:eastAsia="en-US"/>
        </w:rPr>
        <w:t xml:space="preserve"> van De Oorsprong. Dit heeft geleidt tot</w:t>
      </w:r>
      <w:r w:rsidR="007144B4" w:rsidRPr="007144B4">
        <w:rPr>
          <w:sz w:val="20"/>
          <w:lang w:eastAsia="en-US"/>
        </w:rPr>
        <w:t xml:space="preserve"> grote maatregelingen richting de scholen. Zo ook De Kring. </w:t>
      </w:r>
      <w:r w:rsidR="005902FB">
        <w:rPr>
          <w:sz w:val="20"/>
          <w:lang w:eastAsia="en-US"/>
        </w:rPr>
        <w:t>Het afgelopen schooljaar hebben de maatregelingen geleid tot financiële stabiliteit. Via de GMR is de begroting</w:t>
      </w:r>
      <w:r w:rsidR="007F2340">
        <w:rPr>
          <w:sz w:val="20"/>
          <w:lang w:eastAsia="en-US"/>
        </w:rPr>
        <w:t xml:space="preserve"> relatief snel geaccordeerd</w:t>
      </w:r>
      <w:r w:rsidR="005902FB">
        <w:rPr>
          <w:sz w:val="20"/>
          <w:lang w:eastAsia="en-US"/>
        </w:rPr>
        <w:t xml:space="preserve">, en hierdoor de formatie voorspoedig verlopen. Ook is het de directie van de Kring gelukt een hecht team te vormen, waardoor er minimaal verloop </w:t>
      </w:r>
      <w:r w:rsidR="007F2340">
        <w:rPr>
          <w:sz w:val="20"/>
          <w:lang w:eastAsia="en-US"/>
        </w:rPr>
        <w:t>was</w:t>
      </w:r>
      <w:r w:rsidR="005902FB">
        <w:rPr>
          <w:sz w:val="20"/>
          <w:lang w:eastAsia="en-US"/>
        </w:rPr>
        <w:t>.</w:t>
      </w:r>
    </w:p>
    <w:p w:rsidR="00E91327" w:rsidRPr="00E91327" w:rsidRDefault="00E91327" w:rsidP="00E91327">
      <w:pPr>
        <w:rPr>
          <w:lang w:eastAsia="en-US"/>
        </w:rPr>
      </w:pPr>
    </w:p>
    <w:p w:rsidR="00E91327" w:rsidRDefault="00192548" w:rsidP="00E91327">
      <w:pPr>
        <w:pStyle w:val="Kop2"/>
        <w:rPr>
          <w:rFonts w:ascii="Verdana" w:hAnsi="Verdana"/>
          <w:color w:val="auto"/>
          <w:sz w:val="20"/>
          <w:szCs w:val="20"/>
          <w:lang w:eastAsia="nl-NL"/>
        </w:rPr>
      </w:pPr>
      <w:r w:rsidRPr="00192548">
        <w:t>Thema</w:t>
      </w:r>
      <w:r>
        <w:t>’</w:t>
      </w:r>
      <w:r w:rsidRPr="00192548">
        <w:t xml:space="preserve">s </w:t>
      </w:r>
      <w:r>
        <w:t xml:space="preserve">MR en GMR </w:t>
      </w:r>
      <w:r w:rsidRPr="00192548">
        <w:t>volgend schooljaar</w:t>
      </w:r>
    </w:p>
    <w:p w:rsidR="007F2340" w:rsidRPr="007F2340" w:rsidRDefault="007F2340" w:rsidP="007F2340">
      <w:pPr>
        <w:rPr>
          <w:sz w:val="20"/>
        </w:rPr>
      </w:pPr>
      <w:r w:rsidRPr="007F2340">
        <w:rPr>
          <w:sz w:val="20"/>
        </w:rPr>
        <w:t>De onderstaande onderwerpen afgestemd:</w:t>
      </w:r>
    </w:p>
    <w:p w:rsidR="007F2340" w:rsidRPr="007F2340" w:rsidRDefault="007F2340" w:rsidP="007F2340">
      <w:pPr>
        <w:pStyle w:val="Lijstalinea"/>
        <w:numPr>
          <w:ilvl w:val="0"/>
          <w:numId w:val="6"/>
        </w:numPr>
        <w:ind w:right="-142"/>
        <w:rPr>
          <w:sz w:val="20"/>
        </w:rPr>
      </w:pPr>
      <w:r w:rsidRPr="007F2340">
        <w:rPr>
          <w:sz w:val="20"/>
        </w:rPr>
        <w:t>Kwaliteit onderwijs</w:t>
      </w:r>
    </w:p>
    <w:p w:rsidR="007F2340" w:rsidRPr="007F2340" w:rsidRDefault="007F2340" w:rsidP="007F2340">
      <w:pPr>
        <w:pStyle w:val="Lijstalinea"/>
        <w:numPr>
          <w:ilvl w:val="0"/>
          <w:numId w:val="6"/>
        </w:numPr>
        <w:ind w:right="-142"/>
        <w:rPr>
          <w:sz w:val="20"/>
        </w:rPr>
      </w:pPr>
      <w:r w:rsidRPr="007F2340">
        <w:rPr>
          <w:sz w:val="20"/>
        </w:rPr>
        <w:t>Financiële ontwikkeling De Kring</w:t>
      </w:r>
      <w:r w:rsidRPr="007F2340">
        <w:rPr>
          <w:sz w:val="20"/>
        </w:rPr>
        <w:tab/>
      </w:r>
      <w:r w:rsidRPr="007F2340">
        <w:rPr>
          <w:sz w:val="20"/>
        </w:rPr>
        <w:tab/>
      </w:r>
      <w:r w:rsidRPr="007F2340">
        <w:rPr>
          <w:sz w:val="20"/>
        </w:rPr>
        <w:tab/>
      </w:r>
    </w:p>
    <w:p w:rsidR="007F2340" w:rsidRPr="007F2340" w:rsidRDefault="007F2340" w:rsidP="007F2340">
      <w:pPr>
        <w:pStyle w:val="Lijstalinea"/>
        <w:numPr>
          <w:ilvl w:val="0"/>
          <w:numId w:val="6"/>
        </w:numPr>
        <w:rPr>
          <w:sz w:val="20"/>
        </w:rPr>
      </w:pPr>
      <w:r w:rsidRPr="007F2340">
        <w:rPr>
          <w:sz w:val="20"/>
        </w:rPr>
        <w:t>Uitvoering schoolplan met extra aandacht voor de speerpunten</w:t>
      </w:r>
      <w:r w:rsidRPr="007F2340">
        <w:rPr>
          <w:sz w:val="20"/>
        </w:rPr>
        <w:tab/>
      </w:r>
    </w:p>
    <w:p w:rsidR="00717323" w:rsidRPr="00717323" w:rsidRDefault="007F2340" w:rsidP="007F2340">
      <w:pPr>
        <w:pStyle w:val="Lijstalinea"/>
        <w:numPr>
          <w:ilvl w:val="0"/>
          <w:numId w:val="6"/>
        </w:numPr>
        <w:rPr>
          <w:i/>
          <w:sz w:val="20"/>
        </w:rPr>
      </w:pPr>
      <w:r w:rsidRPr="007F2340">
        <w:rPr>
          <w:sz w:val="20"/>
        </w:rPr>
        <w:t>Veiligheid leerlingen/leerkrachten en kwaliteit (digitaal) onderwijs n.a.v. Corona</w:t>
      </w:r>
    </w:p>
    <w:sectPr w:rsidR="00717323" w:rsidRPr="00717323" w:rsidSect="00B43B22">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595"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13" w:rsidRDefault="00943813">
      <w:r>
        <w:separator/>
      </w:r>
    </w:p>
  </w:endnote>
  <w:endnote w:type="continuationSeparator" w:id="0">
    <w:p w:rsidR="00943813" w:rsidRDefault="0094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15" w:rsidRPr="006224B2" w:rsidRDefault="00542915">
    <w:pPr>
      <w:pStyle w:val="Voettekst"/>
      <w:spacing w:after="12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15" w:rsidRDefault="00542915" w:rsidP="00B43B22">
    <w:pPr>
      <w:pStyle w:val="Voettekst"/>
      <w:tabs>
        <w:tab w:val="clear" w:pos="4536"/>
        <w:tab w:val="clear" w:pos="9072"/>
        <w:tab w:val="right" w:pos="9540"/>
      </w:tabs>
      <w:spacing w:line="160" w:lineRule="atLeast"/>
      <w:ind w:right="93"/>
      <w:rPr>
        <w:sz w:val="16"/>
      </w:rPr>
    </w:pPr>
    <w:bookmarkStart w:id="9" w:name="voettekstreferentie"/>
    <w:bookmarkEnd w:id="9"/>
    <w:r>
      <w:rPr>
        <w:sz w:val="16"/>
      </w:rPr>
      <w:tab/>
    </w:r>
    <w:r>
      <w:rPr>
        <w:rStyle w:val="Paginanummer"/>
      </w:rPr>
      <w:fldChar w:fldCharType="begin"/>
    </w:r>
    <w:r>
      <w:rPr>
        <w:rStyle w:val="Paginanummer"/>
      </w:rPr>
      <w:instrText xml:space="preserve"> PAGE </w:instrText>
    </w:r>
    <w:r>
      <w:rPr>
        <w:rStyle w:val="Paginanummer"/>
      </w:rPr>
      <w:fldChar w:fldCharType="separate"/>
    </w:r>
    <w:r w:rsidR="007F2340">
      <w:rPr>
        <w:rStyle w:val="Paginanummer"/>
        <w:noProof/>
      </w:rPr>
      <w:t>4</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F2340">
      <w:rPr>
        <w:rStyle w:val="Paginanummer"/>
        <w:noProof/>
      </w:rPr>
      <w:t>4</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15" w:rsidRDefault="00542915">
    <w:pPr>
      <w:pStyle w:val="Voettekst"/>
      <w:tabs>
        <w:tab w:val="clear" w:pos="9072"/>
        <w:tab w:val="left" w:pos="360"/>
        <w:tab w:val="right" w:pos="9540"/>
      </w:tabs>
      <w:spacing w:line="160" w:lineRule="atLeast"/>
      <w:ind w:right="93"/>
      <w:rPr>
        <w:sz w:val="16"/>
      </w:rPr>
    </w:pPr>
    <w:r>
      <w:rPr>
        <w:rStyle w:val="Paginanummer"/>
      </w:rPr>
      <w:tab/>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9C006F">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9C006F">
      <w:rPr>
        <w:rStyle w:val="Paginanummer"/>
        <w:noProof/>
      </w:rPr>
      <w:t>1</w:t>
    </w:r>
    <w:r>
      <w:rPr>
        <w:rStyle w:val="Paginanummer"/>
      </w:rPr>
      <w:fldChar w:fldCharType="end"/>
    </w:r>
  </w:p>
  <w:p w:rsidR="00542915" w:rsidRDefault="00542915">
    <w:pPr>
      <w:pStyle w:val="Voettekst"/>
      <w:rPr>
        <w:rStyle w:val="Paginanumm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13" w:rsidRDefault="00943813">
      <w:r>
        <w:separator/>
      </w:r>
    </w:p>
  </w:footnote>
  <w:footnote w:type="continuationSeparator" w:id="0">
    <w:p w:rsidR="00943813" w:rsidRDefault="00943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8" w:type="dxa"/>
      <w:tblInd w:w="-23" w:type="dxa"/>
      <w:tblBorders>
        <w:top w:val="single" w:sz="4" w:space="0" w:color="FFFFFF"/>
        <w:left w:val="single" w:sz="4" w:space="0" w:color="FFFFFF"/>
        <w:bottom w:val="single" w:sz="4" w:space="0" w:color="FFFFFF"/>
        <w:right w:val="single" w:sz="4" w:space="0" w:color="FFFFFF"/>
        <w:insideV w:val="single" w:sz="4" w:space="0" w:color="FFFFFF"/>
      </w:tblBorders>
      <w:tblLook w:val="01E0" w:firstRow="1" w:lastRow="1" w:firstColumn="1" w:lastColumn="1" w:noHBand="0" w:noVBand="0"/>
    </w:tblPr>
    <w:tblGrid>
      <w:gridCol w:w="3228"/>
      <w:gridCol w:w="6700"/>
    </w:tblGrid>
    <w:tr w:rsidR="00542915" w:rsidTr="003E6734">
      <w:tc>
        <w:tcPr>
          <w:tcW w:w="3228" w:type="dxa"/>
          <w:shd w:val="clear" w:color="auto" w:fill="auto"/>
          <w:tcMar>
            <w:left w:w="0" w:type="dxa"/>
          </w:tcMar>
        </w:tcPr>
        <w:p w:rsidR="00542915" w:rsidRDefault="00542915" w:rsidP="003E6734">
          <w:pPr>
            <w:pStyle w:val="Koptekst"/>
            <w:tabs>
              <w:tab w:val="clear" w:pos="4536"/>
              <w:tab w:val="clear" w:pos="9072"/>
              <w:tab w:val="right" w:pos="9720"/>
            </w:tabs>
          </w:pPr>
        </w:p>
      </w:tc>
      <w:tc>
        <w:tcPr>
          <w:tcW w:w="6700" w:type="dxa"/>
          <w:shd w:val="clear" w:color="auto" w:fill="auto"/>
          <w:tcMar>
            <w:left w:w="0" w:type="dxa"/>
            <w:right w:w="0" w:type="dxa"/>
          </w:tcMar>
        </w:tcPr>
        <w:p w:rsidR="00542915" w:rsidRDefault="00C6116A" w:rsidP="003E6734">
          <w:pPr>
            <w:pStyle w:val="Koptekst"/>
            <w:tabs>
              <w:tab w:val="clear" w:pos="4536"/>
              <w:tab w:val="clear" w:pos="9072"/>
              <w:tab w:val="right" w:pos="9720"/>
            </w:tabs>
            <w:jc w:val="right"/>
          </w:pPr>
          <w:r>
            <w:rPr>
              <w:noProof/>
            </w:rPr>
            <w:drawing>
              <wp:inline distT="0" distB="0" distL="0" distR="0">
                <wp:extent cx="11430" cy="11430"/>
                <wp:effectExtent l="0" t="0" r="0" b="0"/>
                <wp:docPr id="4" name="Afbeelding 4" descr="\\sperwer.nl\iaas07\Appdata\Huisstijl\HK\Afbeeldingen\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rwer.nl\iaas07\Appdata\Huisstijl\HK\Afbeeldingen\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rsidR="00542915" w:rsidRPr="007E7509" w:rsidRDefault="00542915" w:rsidP="007E75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5" w:type="dxa"/>
      <w:tblBorders>
        <w:top w:val="single" w:sz="4" w:space="0" w:color="FFFFFF"/>
        <w:left w:val="single" w:sz="4" w:space="0" w:color="FFFFFF"/>
        <w:bottom w:val="single" w:sz="4" w:space="0" w:color="FFFFFF"/>
        <w:right w:val="single" w:sz="4" w:space="0" w:color="FFFFFF"/>
        <w:insideV w:val="single" w:sz="4" w:space="0" w:color="FFFFFF"/>
      </w:tblBorders>
      <w:tblLook w:val="01E0" w:firstRow="1" w:lastRow="1" w:firstColumn="1" w:lastColumn="1" w:noHBand="0" w:noVBand="0"/>
    </w:tblPr>
    <w:tblGrid>
      <w:gridCol w:w="3000"/>
      <w:gridCol w:w="6900"/>
    </w:tblGrid>
    <w:tr w:rsidR="00542915" w:rsidTr="003E6734">
      <w:tc>
        <w:tcPr>
          <w:tcW w:w="3000" w:type="dxa"/>
          <w:shd w:val="clear" w:color="auto" w:fill="auto"/>
          <w:tcMar>
            <w:left w:w="0" w:type="dxa"/>
          </w:tcMar>
        </w:tcPr>
        <w:p w:rsidR="00542915" w:rsidRDefault="00542915" w:rsidP="003E6734">
          <w:pPr>
            <w:pStyle w:val="Koptekst"/>
            <w:tabs>
              <w:tab w:val="clear" w:pos="4536"/>
              <w:tab w:val="clear" w:pos="9072"/>
              <w:tab w:val="right" w:pos="9720"/>
            </w:tabs>
          </w:pPr>
        </w:p>
      </w:tc>
      <w:tc>
        <w:tcPr>
          <w:tcW w:w="6900" w:type="dxa"/>
          <w:shd w:val="clear" w:color="auto" w:fill="auto"/>
          <w:tcMar>
            <w:left w:w="0" w:type="dxa"/>
            <w:right w:w="0" w:type="dxa"/>
          </w:tcMar>
        </w:tcPr>
        <w:p w:rsidR="00542915" w:rsidRDefault="00C6116A" w:rsidP="003E6734">
          <w:pPr>
            <w:pStyle w:val="Koptekst"/>
            <w:tabs>
              <w:tab w:val="clear" w:pos="4536"/>
              <w:tab w:val="clear" w:pos="9072"/>
              <w:tab w:val="right" w:pos="9720"/>
            </w:tabs>
            <w:jc w:val="right"/>
          </w:pPr>
          <w:r>
            <w:rPr>
              <w:noProof/>
            </w:rPr>
            <w:drawing>
              <wp:inline distT="0" distB="0" distL="0" distR="0">
                <wp:extent cx="11430" cy="11430"/>
                <wp:effectExtent l="0" t="0" r="0" b="0"/>
                <wp:docPr id="2" name="Afbeelding 2" descr="\\sperwer.nl\iaas07\Appdata\Huisstijl\HK\Afbeeldingen\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rwer.nl\iaas07\Appdata\Huisstijl\HK\Afbeeldingen\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rsidR="00542915" w:rsidRPr="00677F18" w:rsidRDefault="00542915" w:rsidP="009A6BBE">
    <w:pPr>
      <w:pStyle w:val="Koptekst"/>
      <w:tabs>
        <w:tab w:val="clear" w:pos="4536"/>
        <w:tab w:val="clear" w:pos="9072"/>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23D"/>
    <w:multiLevelType w:val="hybridMultilevel"/>
    <w:tmpl w:val="A4943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795103"/>
    <w:multiLevelType w:val="hybridMultilevel"/>
    <w:tmpl w:val="A22E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294040"/>
    <w:multiLevelType w:val="hybridMultilevel"/>
    <w:tmpl w:val="2D127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455892"/>
    <w:multiLevelType w:val="hybridMultilevel"/>
    <w:tmpl w:val="3E34C98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FD445F"/>
    <w:multiLevelType w:val="hybridMultilevel"/>
    <w:tmpl w:val="63F2CA6A"/>
    <w:lvl w:ilvl="0" w:tplc="3004637A">
      <w:start w:val="1"/>
      <w:numFmt w:val="decimal"/>
      <w:lvlText w:val="%1."/>
      <w:lvlJc w:val="left"/>
      <w:pPr>
        <w:ind w:left="720" w:hanging="360"/>
      </w:pPr>
      <w:rPr>
        <w:rFonts w:ascii="Arial" w:hAnsi="Arial"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F30493"/>
    <w:multiLevelType w:val="hybridMultilevel"/>
    <w:tmpl w:val="72E88F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7C7E2FD6"/>
    <w:multiLevelType w:val="hybridMultilevel"/>
    <w:tmpl w:val="A2504E7C"/>
    <w:lvl w:ilvl="0" w:tplc="3004637A">
      <w:start w:val="1"/>
      <w:numFmt w:val="decimal"/>
      <w:lvlText w:val="%1."/>
      <w:lvlJc w:val="left"/>
      <w:pPr>
        <w:ind w:left="720" w:hanging="360"/>
      </w:pPr>
      <w:rPr>
        <w:rFonts w:ascii="Arial" w:hAnsi="Arial"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oitIngevuld" w:val="1"/>
    <w:docVar w:name="OrgNum" w:val="1"/>
  </w:docVars>
  <w:rsids>
    <w:rsidRoot w:val="00943813"/>
    <w:rsid w:val="00005361"/>
    <w:rsid w:val="00005C3D"/>
    <w:rsid w:val="00010506"/>
    <w:rsid w:val="00014E09"/>
    <w:rsid w:val="00107DDB"/>
    <w:rsid w:val="00192548"/>
    <w:rsid w:val="001E0139"/>
    <w:rsid w:val="001E31E3"/>
    <w:rsid w:val="002D3E8A"/>
    <w:rsid w:val="00303AD4"/>
    <w:rsid w:val="00347CE9"/>
    <w:rsid w:val="00381653"/>
    <w:rsid w:val="003B6DFE"/>
    <w:rsid w:val="003E6734"/>
    <w:rsid w:val="00400240"/>
    <w:rsid w:val="00410A9C"/>
    <w:rsid w:val="00451B98"/>
    <w:rsid w:val="00474520"/>
    <w:rsid w:val="0049784A"/>
    <w:rsid w:val="004A339E"/>
    <w:rsid w:val="004E782E"/>
    <w:rsid w:val="005116F2"/>
    <w:rsid w:val="00542915"/>
    <w:rsid w:val="005537F2"/>
    <w:rsid w:val="005661C8"/>
    <w:rsid w:val="00580201"/>
    <w:rsid w:val="00582170"/>
    <w:rsid w:val="005902FB"/>
    <w:rsid w:val="005D078F"/>
    <w:rsid w:val="0060258E"/>
    <w:rsid w:val="00617080"/>
    <w:rsid w:val="006224B2"/>
    <w:rsid w:val="0064744A"/>
    <w:rsid w:val="00677F18"/>
    <w:rsid w:val="006D6343"/>
    <w:rsid w:val="006E20A9"/>
    <w:rsid w:val="007144B4"/>
    <w:rsid w:val="00717323"/>
    <w:rsid w:val="00771269"/>
    <w:rsid w:val="007A02D8"/>
    <w:rsid w:val="007D7312"/>
    <w:rsid w:val="007E7509"/>
    <w:rsid w:val="007F2340"/>
    <w:rsid w:val="00851B6D"/>
    <w:rsid w:val="008641D1"/>
    <w:rsid w:val="008A18C0"/>
    <w:rsid w:val="008F258C"/>
    <w:rsid w:val="009055A0"/>
    <w:rsid w:val="009160A1"/>
    <w:rsid w:val="00921EFC"/>
    <w:rsid w:val="00943813"/>
    <w:rsid w:val="009A1D29"/>
    <w:rsid w:val="009A6BBE"/>
    <w:rsid w:val="009C006F"/>
    <w:rsid w:val="00A15003"/>
    <w:rsid w:val="00A25A19"/>
    <w:rsid w:val="00A47C12"/>
    <w:rsid w:val="00A53979"/>
    <w:rsid w:val="00AB35DF"/>
    <w:rsid w:val="00B10661"/>
    <w:rsid w:val="00B32FE0"/>
    <w:rsid w:val="00B43B22"/>
    <w:rsid w:val="00B750A8"/>
    <w:rsid w:val="00B9350A"/>
    <w:rsid w:val="00BC55CE"/>
    <w:rsid w:val="00BE07C9"/>
    <w:rsid w:val="00BE1A1A"/>
    <w:rsid w:val="00C02312"/>
    <w:rsid w:val="00C6116A"/>
    <w:rsid w:val="00C70FB6"/>
    <w:rsid w:val="00CB6A10"/>
    <w:rsid w:val="00CC6B54"/>
    <w:rsid w:val="00D047C5"/>
    <w:rsid w:val="00D115B5"/>
    <w:rsid w:val="00D131BD"/>
    <w:rsid w:val="00D52E89"/>
    <w:rsid w:val="00D95F03"/>
    <w:rsid w:val="00DC48FB"/>
    <w:rsid w:val="00DD4E0C"/>
    <w:rsid w:val="00E35718"/>
    <w:rsid w:val="00E66886"/>
    <w:rsid w:val="00E84F39"/>
    <w:rsid w:val="00E8621D"/>
    <w:rsid w:val="00E91327"/>
    <w:rsid w:val="00ED0FB6"/>
    <w:rsid w:val="00EF09FA"/>
    <w:rsid w:val="00F04C0D"/>
    <w:rsid w:val="00F52539"/>
    <w:rsid w:val="00F5585C"/>
    <w:rsid w:val="00F64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756757E-B868-4A07-891D-7BD510E4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0FB6"/>
    <w:pPr>
      <w:spacing w:line="280" w:lineRule="atLeast"/>
    </w:pPr>
    <w:rPr>
      <w:rFonts w:ascii="Verdana" w:hAnsi="Verdana"/>
      <w:sz w:val="18"/>
    </w:rPr>
  </w:style>
  <w:style w:type="paragraph" w:styleId="Kop1">
    <w:name w:val="heading 1"/>
    <w:basedOn w:val="Standaard"/>
    <w:next w:val="Standaard"/>
    <w:qFormat/>
    <w:rsid w:val="0058217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unhideWhenUsed/>
    <w:qFormat/>
    <w:rsid w:val="00400240"/>
    <w:pPr>
      <w:keepNext/>
      <w:keepLines/>
      <w:spacing w:before="40" w:line="259" w:lineRule="auto"/>
      <w:outlineLvl w:val="1"/>
    </w:pPr>
    <w:rPr>
      <w:rFonts w:ascii="Calibri Light" w:hAnsi="Calibri Light"/>
      <w:color w:val="2E74B5"/>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7E7509"/>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00240"/>
    <w:rPr>
      <w:rFonts w:ascii="Calibri Light" w:hAnsi="Calibri Light"/>
      <w:color w:val="2E74B5"/>
      <w:sz w:val="26"/>
      <w:szCs w:val="26"/>
      <w:lang w:eastAsia="en-US"/>
    </w:rPr>
  </w:style>
  <w:style w:type="paragraph" w:customStyle="1" w:styleId="Default">
    <w:name w:val="Default"/>
    <w:rsid w:val="00400240"/>
    <w:pPr>
      <w:autoSpaceDE w:val="0"/>
      <w:autoSpaceDN w:val="0"/>
      <w:adjustRightInd w:val="0"/>
    </w:pPr>
    <w:rPr>
      <w:rFonts w:ascii="Calibri" w:eastAsia="Calibri" w:hAnsi="Calibri" w:cs="Calibri"/>
      <w:color w:val="000000"/>
      <w:sz w:val="24"/>
      <w:szCs w:val="24"/>
      <w:lang w:eastAsia="en-US"/>
    </w:rPr>
  </w:style>
  <w:style w:type="paragraph" w:customStyle="1" w:styleId="adres">
    <w:name w:val="adres"/>
    <w:basedOn w:val="Standaard"/>
    <w:rsid w:val="00D047C5"/>
    <w:pPr>
      <w:spacing w:line="284" w:lineRule="atLeast"/>
    </w:pPr>
    <w:rPr>
      <w:rFonts w:eastAsia="Times"/>
      <w:noProof/>
    </w:rPr>
  </w:style>
  <w:style w:type="paragraph" w:styleId="Lijstalinea">
    <w:name w:val="List Paragraph"/>
    <w:basedOn w:val="Standaard"/>
    <w:uiPriority w:val="34"/>
    <w:qFormat/>
    <w:rsid w:val="0019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446</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Sepha Smit</dc:creator>
  <cp:keywords/>
  <dc:description/>
  <cp:lastModifiedBy>Sepha Smit</cp:lastModifiedBy>
  <cp:revision>4</cp:revision>
  <cp:lastPrinted>2011-03-14T09:17:00Z</cp:lastPrinted>
  <dcterms:created xsi:type="dcterms:W3CDTF">2021-08-27T11:57:00Z</dcterms:created>
  <dcterms:modified xsi:type="dcterms:W3CDTF">2021-09-28T09:04:00Z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itingevoerd">
    <vt:i4>0</vt:i4>
  </property>
</Properties>
</file>