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45FF" w14:textId="7836DE85" w:rsidR="00153E83" w:rsidRDefault="00153E83" w:rsidP="00153E83">
      <w:pPr>
        <w:spacing w:after="0" w:line="240" w:lineRule="auto"/>
        <w:jc w:val="right"/>
      </w:pPr>
    </w:p>
    <w:p w14:paraId="3C4C3343" w14:textId="202A23DD" w:rsidR="000855D4" w:rsidRDefault="3488E1BB" w:rsidP="0C07FDCC">
      <w:pPr>
        <w:spacing w:after="0" w:line="240" w:lineRule="auto"/>
      </w:pPr>
      <w:r>
        <w:t>Tilburg, 2</w:t>
      </w:r>
      <w:r w:rsidR="007B115D">
        <w:t>6</w:t>
      </w:r>
      <w:r>
        <w:t xml:space="preserve"> januari 2022</w:t>
      </w:r>
    </w:p>
    <w:p w14:paraId="0F1C078E" w14:textId="77777777" w:rsidR="00AE0E46" w:rsidRDefault="00AE0E46" w:rsidP="00F55B65">
      <w:pPr>
        <w:spacing w:after="0" w:line="240" w:lineRule="auto"/>
      </w:pPr>
    </w:p>
    <w:p w14:paraId="4B346A32" w14:textId="77777777" w:rsidR="00AE0E46" w:rsidRDefault="00AE0E46" w:rsidP="00F55B65">
      <w:pPr>
        <w:spacing w:after="0" w:line="240" w:lineRule="auto"/>
      </w:pPr>
    </w:p>
    <w:p w14:paraId="2C2FC12D" w14:textId="136C80D1" w:rsidR="0023222A" w:rsidRDefault="0023222A" w:rsidP="00F55B65">
      <w:pPr>
        <w:spacing w:after="0" w:line="240" w:lineRule="auto"/>
      </w:pPr>
      <w:r>
        <w:t xml:space="preserve">Beste </w:t>
      </w:r>
      <w:r w:rsidR="00C0376A">
        <w:t>o</w:t>
      </w:r>
      <w:r>
        <w:t>uder</w:t>
      </w:r>
      <w:r w:rsidR="00C0376A">
        <w:t>(</w:t>
      </w:r>
      <w:r>
        <w:t>s</w:t>
      </w:r>
      <w:r w:rsidR="00C0376A">
        <w:t>)</w:t>
      </w:r>
      <w:r w:rsidR="00B15912">
        <w:t>/</w:t>
      </w:r>
      <w:r w:rsidR="002459EF">
        <w:t>verzorger(s),</w:t>
      </w:r>
    </w:p>
    <w:p w14:paraId="1882CAB9" w14:textId="7BD5E69B" w:rsidR="3F0D89FB" w:rsidRDefault="3F0D89FB" w:rsidP="3F0D89FB">
      <w:pPr>
        <w:spacing w:after="0" w:line="240" w:lineRule="auto"/>
      </w:pPr>
    </w:p>
    <w:p w14:paraId="4EC9FE8A" w14:textId="56919E13" w:rsidR="00B15912" w:rsidRDefault="1BE578E3" w:rsidP="0C07FDCC">
      <w:pPr>
        <w:spacing w:after="0" w:line="240" w:lineRule="auto"/>
      </w:pPr>
      <w:r>
        <w:t xml:space="preserve">Tijdens de persconferentie van </w:t>
      </w:r>
      <w:r w:rsidR="007B115D">
        <w:t>gister</w:t>
      </w:r>
      <w:r>
        <w:t xml:space="preserve">avond is aangekondigd dat de quarantaineregels met ingang van </w:t>
      </w:r>
      <w:r w:rsidR="007B115D">
        <w:t>vandaag</w:t>
      </w:r>
      <w:r w:rsidR="6B3E5205">
        <w:t xml:space="preserve"> </w:t>
      </w:r>
      <w:r>
        <w:t>versoepeld worden</w:t>
      </w:r>
      <w:r w:rsidR="26BA4CDB">
        <w:t xml:space="preserve"> en dat kinderen </w:t>
      </w:r>
      <w:r w:rsidR="07C2F934">
        <w:t>op de basisschool</w:t>
      </w:r>
      <w:r w:rsidR="26BA4CDB">
        <w:t xml:space="preserve"> niet meer </w:t>
      </w:r>
      <w:r w:rsidR="17CB4A8F">
        <w:t xml:space="preserve">standaard </w:t>
      </w:r>
      <w:r w:rsidR="26BA4CDB">
        <w:t xml:space="preserve">in quarantaine hoeven </w:t>
      </w:r>
      <w:r w:rsidR="3361ADC9" w:rsidRPr="0C07FDCC">
        <w:t>als zij in contact zijn geweest met iemand die positief is getest op het coronavirus</w:t>
      </w:r>
      <w:r w:rsidR="15EE4E18" w:rsidRPr="0C07FDCC">
        <w:t>. Dit geldt alleen als de kinderen geen klachten hebben</w:t>
      </w:r>
      <w:r w:rsidR="26BA4CDB">
        <w:t xml:space="preserve">. </w:t>
      </w:r>
    </w:p>
    <w:p w14:paraId="7402FCD1" w14:textId="4051A878" w:rsidR="00B15912" w:rsidRDefault="00B15912" w:rsidP="0C07FDCC">
      <w:pPr>
        <w:spacing w:after="0" w:line="240" w:lineRule="auto"/>
      </w:pPr>
    </w:p>
    <w:p w14:paraId="396701AD" w14:textId="76B3B12C" w:rsidR="00B15912" w:rsidRDefault="1D37B5C9" w:rsidP="0C07FDCC">
      <w:pPr>
        <w:pStyle w:val="Kop2"/>
        <w:spacing w:line="240" w:lineRule="auto"/>
        <w:jc w:val="both"/>
      </w:pPr>
      <w:r w:rsidRPr="0C07FDC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Regels op school</w:t>
      </w:r>
    </w:p>
    <w:p w14:paraId="08B05F57" w14:textId="55A420E5" w:rsidR="00B15912" w:rsidRDefault="1D37B5C9" w:rsidP="0C07FDCC">
      <w:pPr>
        <w:spacing w:after="0" w:line="240" w:lineRule="auto"/>
        <w:jc w:val="both"/>
      </w:pPr>
      <w:r w:rsidRPr="0C07FDCC">
        <w:t xml:space="preserve">De volgende regels </w:t>
      </w:r>
      <w:r w:rsidR="7540C0B0" w:rsidRPr="0C07FDCC">
        <w:t xml:space="preserve">die al bekend waren </w:t>
      </w:r>
      <w:r w:rsidRPr="0C07FDCC">
        <w:t>blijven van kracht in het primair onderwijs:</w:t>
      </w:r>
    </w:p>
    <w:p w14:paraId="6AB3C23F" w14:textId="0B53696C" w:rsidR="00B15912" w:rsidRDefault="1D37B5C9" w:rsidP="0C07FDCC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30"/>
          <w:szCs w:val="30"/>
        </w:rPr>
      </w:pPr>
      <w:r w:rsidRPr="0C07FDCC">
        <w:t>Leerlingen met neusverkoudheid of andere coronaklachten doen een zelftest. Als de test positief is, gaan ze naar de GGD-teststraat en blijven thuis. Met een negatieve zelftest mag je naar school, maar het dringende advies is wel om bij klachten dagelijks een zelftest te doen.</w:t>
      </w:r>
    </w:p>
    <w:p w14:paraId="0710D81F" w14:textId="277733D7" w:rsidR="00B15912" w:rsidRDefault="1D37B5C9" w:rsidP="0C07FDCC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30"/>
          <w:szCs w:val="30"/>
        </w:rPr>
      </w:pPr>
      <w:r w:rsidRPr="0C07FDCC">
        <w:t>Voor onderwijspersoneel gelden de quarantaineregels voor volwassenen. Zij hoeven niet in quarantaine als zij in de afgelopen 8 weken positief getest zijn en geen klachten hebben, of meer dan 1 week geleden een boostervaccinatie hebben gehad en geen klachten hebben. Als ze wel wat klachten hebben, maar een negatieve zelftest, kunnen zij eveneens naar school komen.</w:t>
      </w:r>
    </w:p>
    <w:p w14:paraId="48C400D3" w14:textId="371162DD" w:rsidR="00B15912" w:rsidRDefault="1D37B5C9" w:rsidP="0C07FDCC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30"/>
          <w:szCs w:val="30"/>
        </w:rPr>
      </w:pPr>
      <w:r w:rsidRPr="0C07FDCC">
        <w:t>Scholen</w:t>
      </w:r>
      <w:r w:rsidR="00085BE0">
        <w:t xml:space="preserve"> </w:t>
      </w:r>
      <w:r w:rsidRPr="0C07FDCC">
        <w:t>spreiden pauzes en proberen contacten tussen verschillende schoolklassen te vermijden. Ook komen leerlingen zoveel mogelijk zelf naar school.</w:t>
      </w:r>
    </w:p>
    <w:p w14:paraId="0E2ED179" w14:textId="0039658E" w:rsidR="00B15912" w:rsidRDefault="001D7877" w:rsidP="0C07FDCC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30"/>
          <w:szCs w:val="30"/>
        </w:rPr>
      </w:pPr>
      <w:r>
        <w:t xml:space="preserve">Onderwijspersoneel en bezoekers (ouders) </w:t>
      </w:r>
      <w:r w:rsidR="1D37B5C9" w:rsidRPr="0C07FDCC">
        <w:t xml:space="preserve">dragen mondkapjes in de gang. </w:t>
      </w:r>
    </w:p>
    <w:p w14:paraId="1656AE4D" w14:textId="31DC03DB" w:rsidR="00B15912" w:rsidRDefault="1D37B5C9" w:rsidP="0C07FDCC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30"/>
          <w:szCs w:val="30"/>
        </w:rPr>
      </w:pPr>
      <w:r w:rsidRPr="0C07FDCC">
        <w:t xml:space="preserve">Voor leerlingen van de groepen 6, 7 en 8 in het primair onderwijs, alle leerlingen van het voortgezet onderwijs en al het onderwijspersoneel in de scholen geldt: twee keer per week thuis een preventieve zelftest doen, zo nodig met behulp van ouders of andere verzorgers. </w:t>
      </w:r>
      <w:r w:rsidR="004D3936" w:rsidRPr="004D3936">
        <w:t>Als de zelftest positief is, blijft de leerling of leraar thuis en laat zich testen in de GDD-teststraat. Als de test negatief is, kan de leerling of leraar naar school.</w:t>
      </w:r>
    </w:p>
    <w:p w14:paraId="11FF13F2" w14:textId="2EBF81F0" w:rsidR="00B15912" w:rsidRDefault="1D37B5C9" w:rsidP="0C07FDCC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30"/>
          <w:szCs w:val="30"/>
        </w:rPr>
      </w:pPr>
      <w:r w:rsidRPr="0C07FDCC">
        <w:t>Daarnaast gelden in de scholen nog steeds de basismaatregelen. Dat betekent: volwassenen houden onderling 1,5 meter afstand (ook leraren waar mogelijk), er wordt gezorgd voor goede ventilatie, ouders komen niet het schoolgebouw in en vergaderingen zijn online.</w:t>
      </w:r>
    </w:p>
    <w:p w14:paraId="3ACAEF9A" w14:textId="77777777" w:rsidR="003E7F15" w:rsidRDefault="003E7F15" w:rsidP="0C07FDCC">
      <w:pPr>
        <w:spacing w:after="0" w:line="240" w:lineRule="auto"/>
        <w:jc w:val="both"/>
      </w:pPr>
    </w:p>
    <w:p w14:paraId="29C85FE2" w14:textId="6305B3D2" w:rsidR="006B40ED" w:rsidRDefault="1D37B5C9" w:rsidP="0C07FDCC">
      <w:pPr>
        <w:spacing w:after="0" w:line="240" w:lineRule="auto"/>
        <w:jc w:val="both"/>
      </w:pPr>
      <w:r w:rsidRPr="0C07FDCC">
        <w:t>De lokale GGD kan altijd aanvullende adviezen geven aan een school, bijvoorbeeld over quarantaine bij een grote uitbraak van het coronavirus.</w:t>
      </w:r>
      <w:r w:rsidR="00442317">
        <w:t xml:space="preserve"> </w:t>
      </w:r>
    </w:p>
    <w:p w14:paraId="3EB1DF91" w14:textId="77777777" w:rsidR="00442317" w:rsidRDefault="00442317" w:rsidP="0C07FDCC">
      <w:pPr>
        <w:spacing w:after="0" w:line="240" w:lineRule="auto"/>
        <w:jc w:val="both"/>
      </w:pPr>
    </w:p>
    <w:p w14:paraId="6ED98E58" w14:textId="6942B1F4" w:rsidR="00B15912" w:rsidRDefault="149F1BEA" w:rsidP="0C07FDCC">
      <w:pPr>
        <w:spacing w:after="0" w:line="240" w:lineRule="auto"/>
        <w:jc w:val="both"/>
      </w:pPr>
      <w:r>
        <w:t xml:space="preserve">We zijn blij dat de regels worden versoepeld omdat afgelopen periode het aantal groepen in quarantaine enorm toenam. Deze versoepeling wil helaas niet zeggen dat vanaf woensdag alle groepen </w:t>
      </w:r>
      <w:r w:rsidR="07C2F934">
        <w:t xml:space="preserve">gewoon </w:t>
      </w:r>
      <w:r>
        <w:t xml:space="preserve">weer kunnen starten. En ook niet dat er in </w:t>
      </w:r>
      <w:r w:rsidR="7EBC6F30">
        <w:t xml:space="preserve">de </w:t>
      </w:r>
      <w:r>
        <w:t>toekomst geen groepen meer naar huis gestuurd worden. Dit is sterk afhankelijk van de quarantaineregels van volwassenen</w:t>
      </w:r>
      <w:r w:rsidR="155C161E">
        <w:t xml:space="preserve"> en de beschikbaarheid van personeel</w:t>
      </w:r>
      <w:r>
        <w:t>.</w:t>
      </w:r>
      <w:r w:rsidR="24B5F0D1">
        <w:t xml:space="preserve"> We doen ons uiterste best om het te voorkomen, </w:t>
      </w:r>
      <w:r w:rsidR="155C161E">
        <w:t xml:space="preserve">maar het kan </w:t>
      </w:r>
      <w:r w:rsidR="24B5F0D1">
        <w:t xml:space="preserve">om organisatorische reden toch zo zijn dat een groep afstandsonderwijs aangeboden krijgt. </w:t>
      </w:r>
      <w:r w:rsidR="2594B70F" w:rsidRPr="0C07FDCC">
        <w:t>We vragen daarvoor uw begrip.</w:t>
      </w:r>
    </w:p>
    <w:p w14:paraId="491C7C5C" w14:textId="64DBBAF3" w:rsidR="003F7282" w:rsidRDefault="003F7282" w:rsidP="007524EC">
      <w:pPr>
        <w:spacing w:after="0" w:line="240" w:lineRule="auto"/>
        <w:jc w:val="both"/>
      </w:pPr>
    </w:p>
    <w:p w14:paraId="255721AB" w14:textId="2CF5DD85" w:rsidR="000C17C6" w:rsidRPr="00635D3E" w:rsidRDefault="00940914" w:rsidP="1C47C5D1">
      <w:pPr>
        <w:spacing w:after="0" w:line="240" w:lineRule="auto"/>
        <w:jc w:val="both"/>
      </w:pPr>
      <w:r>
        <w:t>We blijven er op school alles aan doen om besmetting</w:t>
      </w:r>
      <w:r w:rsidR="00800F6D">
        <w:t>en</w:t>
      </w:r>
      <w:r>
        <w:t xml:space="preserve"> te voorkomen</w:t>
      </w:r>
      <w:r w:rsidR="1DE75C25">
        <w:t>.</w:t>
      </w:r>
      <w:r w:rsidR="003F7282">
        <w:t xml:space="preserve"> </w:t>
      </w:r>
      <w:r>
        <w:t xml:space="preserve">We vragen </w:t>
      </w:r>
      <w:r w:rsidR="003578E0">
        <w:t xml:space="preserve">u </w:t>
      </w:r>
      <w:r>
        <w:t xml:space="preserve">om zelf ook de </w:t>
      </w:r>
      <w:r w:rsidR="000C17C6">
        <w:t>richtlijnen goed na te leven en bij twijfel contact op te nemen met de school of de GGD.</w:t>
      </w:r>
    </w:p>
    <w:p w14:paraId="05A5D061" w14:textId="77777777" w:rsidR="00B86708" w:rsidRDefault="00B86708" w:rsidP="00623D63">
      <w:pPr>
        <w:pStyle w:val="xmsonormal"/>
        <w:rPr>
          <w:rFonts w:asciiTheme="minorHAnsi" w:hAnsiTheme="minorHAnsi" w:cstheme="minorHAnsi"/>
        </w:rPr>
      </w:pPr>
    </w:p>
    <w:p w14:paraId="7778BCEB" w14:textId="1702153E" w:rsidR="00F55B65" w:rsidRDefault="00F55B65" w:rsidP="00F55B65">
      <w:pPr>
        <w:spacing w:after="0" w:line="240" w:lineRule="auto"/>
      </w:pPr>
      <w:r>
        <w:t>Met vriendelijke groet,</w:t>
      </w:r>
      <w:r w:rsidR="00BA4FCD">
        <w:t xml:space="preserve"> namens Stichting Tangent,</w:t>
      </w:r>
    </w:p>
    <w:p w14:paraId="45F5BB53" w14:textId="7F202F49" w:rsidR="00BA4FCD" w:rsidRDefault="00BA4FCD" w:rsidP="00F55B65">
      <w:pPr>
        <w:spacing w:after="0" w:line="240" w:lineRule="auto"/>
      </w:pPr>
    </w:p>
    <w:p w14:paraId="27D65D50" w14:textId="61DC068D" w:rsidR="00E06F7B" w:rsidRPr="00E06F7B" w:rsidRDefault="00BA4FCD" w:rsidP="00BA4FCD">
      <w:pPr>
        <w:spacing w:after="0" w:line="240" w:lineRule="auto"/>
      </w:pPr>
      <w:r>
        <w:t>René Los</w:t>
      </w:r>
      <w:r w:rsidR="00E06F7B">
        <w:tab/>
      </w:r>
    </w:p>
    <w:sectPr w:rsidR="00E06F7B" w:rsidRPr="00E06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5892" w14:textId="77777777" w:rsidR="00D37264" w:rsidRDefault="00D37264" w:rsidP="00BE6508">
      <w:pPr>
        <w:spacing w:after="0" w:line="240" w:lineRule="auto"/>
      </w:pPr>
      <w:r>
        <w:separator/>
      </w:r>
    </w:p>
  </w:endnote>
  <w:endnote w:type="continuationSeparator" w:id="0">
    <w:p w14:paraId="46FC3DDE" w14:textId="77777777" w:rsidR="00D37264" w:rsidRDefault="00D37264" w:rsidP="00BE6508">
      <w:pPr>
        <w:spacing w:after="0" w:line="240" w:lineRule="auto"/>
      </w:pPr>
      <w:r>
        <w:continuationSeparator/>
      </w:r>
    </w:p>
  </w:endnote>
  <w:endnote w:type="continuationNotice" w:id="1">
    <w:p w14:paraId="4E6035F0" w14:textId="77777777" w:rsidR="00D37264" w:rsidRDefault="00D37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4562" w14:textId="77777777" w:rsidR="00BE6508" w:rsidRDefault="00BE65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F714" w14:textId="77777777" w:rsidR="00BE6508" w:rsidRDefault="00BE65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2ED" w14:textId="77777777" w:rsidR="00BE6508" w:rsidRDefault="00BE65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0010" w14:textId="77777777" w:rsidR="00D37264" w:rsidRDefault="00D37264" w:rsidP="00BE6508">
      <w:pPr>
        <w:spacing w:after="0" w:line="240" w:lineRule="auto"/>
      </w:pPr>
      <w:r>
        <w:separator/>
      </w:r>
    </w:p>
  </w:footnote>
  <w:footnote w:type="continuationSeparator" w:id="0">
    <w:p w14:paraId="4EB2D42B" w14:textId="77777777" w:rsidR="00D37264" w:rsidRDefault="00D37264" w:rsidP="00BE6508">
      <w:pPr>
        <w:spacing w:after="0" w:line="240" w:lineRule="auto"/>
      </w:pPr>
      <w:r>
        <w:continuationSeparator/>
      </w:r>
    </w:p>
  </w:footnote>
  <w:footnote w:type="continuationNotice" w:id="1">
    <w:p w14:paraId="4EB5CAEE" w14:textId="77777777" w:rsidR="00D37264" w:rsidRDefault="00D37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F36F" w14:textId="77777777" w:rsidR="00BE6508" w:rsidRDefault="00BE65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4B24" w14:textId="16E2A50B" w:rsidR="00BE6508" w:rsidRDefault="00BE65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C4B8" w14:textId="77777777" w:rsidR="00BE6508" w:rsidRDefault="00BE65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30D"/>
    <w:multiLevelType w:val="hybridMultilevel"/>
    <w:tmpl w:val="FFFFFFFF"/>
    <w:lvl w:ilvl="0" w:tplc="085AE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A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86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20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05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C1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4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8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BB5"/>
    <w:multiLevelType w:val="hybridMultilevel"/>
    <w:tmpl w:val="E3D28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220"/>
    <w:multiLevelType w:val="hybridMultilevel"/>
    <w:tmpl w:val="2C9E282A"/>
    <w:lvl w:ilvl="0" w:tplc="3484F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6D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89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1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61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4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C4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73D3"/>
    <w:multiLevelType w:val="multilevel"/>
    <w:tmpl w:val="520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8345E"/>
    <w:multiLevelType w:val="multilevel"/>
    <w:tmpl w:val="6A7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144EE"/>
    <w:multiLevelType w:val="hybridMultilevel"/>
    <w:tmpl w:val="28964A9C"/>
    <w:lvl w:ilvl="0" w:tplc="DB3E79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8C1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05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48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AD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67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6B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59"/>
    <w:rsid w:val="0000150F"/>
    <w:rsid w:val="00023DFC"/>
    <w:rsid w:val="000855D4"/>
    <w:rsid w:val="00085BE0"/>
    <w:rsid w:val="000C17C6"/>
    <w:rsid w:val="000D7A09"/>
    <w:rsid w:val="00135DAB"/>
    <w:rsid w:val="00151733"/>
    <w:rsid w:val="00153E83"/>
    <w:rsid w:val="001D7877"/>
    <w:rsid w:val="0023222A"/>
    <w:rsid w:val="002459EF"/>
    <w:rsid w:val="00260894"/>
    <w:rsid w:val="002A68FE"/>
    <w:rsid w:val="002C3301"/>
    <w:rsid w:val="00354670"/>
    <w:rsid w:val="003578E0"/>
    <w:rsid w:val="003B604E"/>
    <w:rsid w:val="003E7F15"/>
    <w:rsid w:val="003F7282"/>
    <w:rsid w:val="004366E4"/>
    <w:rsid w:val="00442317"/>
    <w:rsid w:val="004762E6"/>
    <w:rsid w:val="004938C2"/>
    <w:rsid w:val="0049452E"/>
    <w:rsid w:val="004B4730"/>
    <w:rsid w:val="004D3936"/>
    <w:rsid w:val="004D763A"/>
    <w:rsid w:val="005B702A"/>
    <w:rsid w:val="005B7AFC"/>
    <w:rsid w:val="0060346A"/>
    <w:rsid w:val="00623D63"/>
    <w:rsid w:val="00635D3E"/>
    <w:rsid w:val="00663FFC"/>
    <w:rsid w:val="00692448"/>
    <w:rsid w:val="006B40ED"/>
    <w:rsid w:val="006B63AD"/>
    <w:rsid w:val="00736383"/>
    <w:rsid w:val="007524EC"/>
    <w:rsid w:val="00785D78"/>
    <w:rsid w:val="007B115D"/>
    <w:rsid w:val="00800F6D"/>
    <w:rsid w:val="00811C9E"/>
    <w:rsid w:val="00815D9E"/>
    <w:rsid w:val="008357BC"/>
    <w:rsid w:val="00876905"/>
    <w:rsid w:val="008C6B66"/>
    <w:rsid w:val="008C7988"/>
    <w:rsid w:val="00906C38"/>
    <w:rsid w:val="00940914"/>
    <w:rsid w:val="009B2FB0"/>
    <w:rsid w:val="009B3D71"/>
    <w:rsid w:val="009D39DB"/>
    <w:rsid w:val="009E05D5"/>
    <w:rsid w:val="009E5983"/>
    <w:rsid w:val="009F1692"/>
    <w:rsid w:val="00A72D60"/>
    <w:rsid w:val="00AB014F"/>
    <w:rsid w:val="00AB60B8"/>
    <w:rsid w:val="00AE0E46"/>
    <w:rsid w:val="00AE5A35"/>
    <w:rsid w:val="00B15912"/>
    <w:rsid w:val="00B73FB2"/>
    <w:rsid w:val="00B86708"/>
    <w:rsid w:val="00BA4FCD"/>
    <w:rsid w:val="00BD33C6"/>
    <w:rsid w:val="00BD403C"/>
    <w:rsid w:val="00BE639D"/>
    <w:rsid w:val="00BE6508"/>
    <w:rsid w:val="00C009E0"/>
    <w:rsid w:val="00C0376A"/>
    <w:rsid w:val="00C05E59"/>
    <w:rsid w:val="00C24A74"/>
    <w:rsid w:val="00C64258"/>
    <w:rsid w:val="00D37264"/>
    <w:rsid w:val="00DC7BB2"/>
    <w:rsid w:val="00E06F7B"/>
    <w:rsid w:val="00E11ED4"/>
    <w:rsid w:val="00E43996"/>
    <w:rsid w:val="00E633A5"/>
    <w:rsid w:val="00E82FEE"/>
    <w:rsid w:val="00E84511"/>
    <w:rsid w:val="00E90073"/>
    <w:rsid w:val="00EB5D64"/>
    <w:rsid w:val="00EE04BA"/>
    <w:rsid w:val="00F54CE3"/>
    <w:rsid w:val="00F55B65"/>
    <w:rsid w:val="00F71641"/>
    <w:rsid w:val="00F736E4"/>
    <w:rsid w:val="00F948C2"/>
    <w:rsid w:val="00F94A79"/>
    <w:rsid w:val="00F950F1"/>
    <w:rsid w:val="00FA170F"/>
    <w:rsid w:val="013A2B8F"/>
    <w:rsid w:val="0168F342"/>
    <w:rsid w:val="028C5693"/>
    <w:rsid w:val="05244978"/>
    <w:rsid w:val="07C2F934"/>
    <w:rsid w:val="09D6B840"/>
    <w:rsid w:val="0A6C2D6B"/>
    <w:rsid w:val="0C07FDCC"/>
    <w:rsid w:val="0D889F08"/>
    <w:rsid w:val="0DC818CE"/>
    <w:rsid w:val="0DFF863A"/>
    <w:rsid w:val="0F9FFDEF"/>
    <w:rsid w:val="104A5ECF"/>
    <w:rsid w:val="1060C936"/>
    <w:rsid w:val="121F8461"/>
    <w:rsid w:val="149F1BEA"/>
    <w:rsid w:val="155C161E"/>
    <w:rsid w:val="15EE4E18"/>
    <w:rsid w:val="16B9A053"/>
    <w:rsid w:val="17CB4A8F"/>
    <w:rsid w:val="1A81802C"/>
    <w:rsid w:val="1BE578E3"/>
    <w:rsid w:val="1C47C5D1"/>
    <w:rsid w:val="1D28E1D7"/>
    <w:rsid w:val="1D37B5C9"/>
    <w:rsid w:val="1DE75C25"/>
    <w:rsid w:val="1E142540"/>
    <w:rsid w:val="1EC4B238"/>
    <w:rsid w:val="1EF0449A"/>
    <w:rsid w:val="211DCAE0"/>
    <w:rsid w:val="2208478F"/>
    <w:rsid w:val="22588362"/>
    <w:rsid w:val="24B5F0D1"/>
    <w:rsid w:val="2594B70F"/>
    <w:rsid w:val="26865E01"/>
    <w:rsid w:val="26BA4CDB"/>
    <w:rsid w:val="27EAABD1"/>
    <w:rsid w:val="28D0836D"/>
    <w:rsid w:val="2A52E0D9"/>
    <w:rsid w:val="2D15A7F8"/>
    <w:rsid w:val="2F4A3063"/>
    <w:rsid w:val="3361ADC9"/>
    <w:rsid w:val="3488E1BB"/>
    <w:rsid w:val="35615125"/>
    <w:rsid w:val="357D976E"/>
    <w:rsid w:val="38B53830"/>
    <w:rsid w:val="3B8D37A7"/>
    <w:rsid w:val="3C0E961F"/>
    <w:rsid w:val="3F0D89FB"/>
    <w:rsid w:val="3F2479B4"/>
    <w:rsid w:val="42F5D308"/>
    <w:rsid w:val="44C1D29C"/>
    <w:rsid w:val="45AB30E1"/>
    <w:rsid w:val="4B5E8F1A"/>
    <w:rsid w:val="4BE8E19F"/>
    <w:rsid w:val="4C73BCA8"/>
    <w:rsid w:val="4F6C9C4A"/>
    <w:rsid w:val="4F804FC7"/>
    <w:rsid w:val="516C4DB6"/>
    <w:rsid w:val="51E75840"/>
    <w:rsid w:val="549AC519"/>
    <w:rsid w:val="55B20D89"/>
    <w:rsid w:val="58C6EA31"/>
    <w:rsid w:val="5C5C82A5"/>
    <w:rsid w:val="5D0B30C5"/>
    <w:rsid w:val="6342E984"/>
    <w:rsid w:val="63F8DC77"/>
    <w:rsid w:val="6476E37A"/>
    <w:rsid w:val="6594ACD8"/>
    <w:rsid w:val="661E1661"/>
    <w:rsid w:val="667014AF"/>
    <w:rsid w:val="67307D39"/>
    <w:rsid w:val="6A90D15F"/>
    <w:rsid w:val="6AFC22E1"/>
    <w:rsid w:val="6B2C56AE"/>
    <w:rsid w:val="6B360334"/>
    <w:rsid w:val="6B3E5205"/>
    <w:rsid w:val="6C17C439"/>
    <w:rsid w:val="6C1C56C5"/>
    <w:rsid w:val="6F13F264"/>
    <w:rsid w:val="6F9DD258"/>
    <w:rsid w:val="6FD48CC4"/>
    <w:rsid w:val="7540C0B0"/>
    <w:rsid w:val="76865DF8"/>
    <w:rsid w:val="79F80E07"/>
    <w:rsid w:val="7AE7B233"/>
    <w:rsid w:val="7D663C86"/>
    <w:rsid w:val="7E028ACC"/>
    <w:rsid w:val="7EBC6F30"/>
    <w:rsid w:val="7ED190CE"/>
    <w:rsid w:val="7F020CE7"/>
    <w:rsid w:val="7F348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0B80"/>
  <w15:chartTrackingRefBased/>
  <w15:docId w15:val="{26BE9B8E-8B07-4C76-8CA1-CA81DDB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0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3D63"/>
    <w:rPr>
      <w:color w:val="0563C1"/>
      <w:u w:val="single"/>
    </w:rPr>
  </w:style>
  <w:style w:type="paragraph" w:customStyle="1" w:styleId="xmsonormal">
    <w:name w:val="x_msonormal"/>
    <w:basedOn w:val="Standaard"/>
    <w:rsid w:val="00623D63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xmsolistparagraph">
    <w:name w:val="x_msolistparagraph"/>
    <w:basedOn w:val="Standaard"/>
    <w:rsid w:val="00623D63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D3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1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508"/>
  </w:style>
  <w:style w:type="paragraph" w:styleId="Voettekst">
    <w:name w:val="footer"/>
    <w:basedOn w:val="Standaard"/>
    <w:link w:val="VoettekstChar"/>
    <w:uiPriority w:val="99"/>
    <w:unhideWhenUsed/>
    <w:rsid w:val="00B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508"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2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86be04-594f-4825-a39a-1dddf3ca6820">
      <UserInfo>
        <DisplayName>Tangent - CCO - Leden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8BBED79293F4CA28DB4BB291E32F7" ma:contentTypeVersion="10" ma:contentTypeDescription="Een nieuw document maken." ma:contentTypeScope="" ma:versionID="c9e58a73f2d58981a93ba00ab1b8eee5">
  <xsd:schema xmlns:xsd="http://www.w3.org/2001/XMLSchema" xmlns:xs="http://www.w3.org/2001/XMLSchema" xmlns:p="http://schemas.microsoft.com/office/2006/metadata/properties" xmlns:ns2="745394c0-6ea3-4936-9b9e-fdcf7441cb10" xmlns:ns3="e886be04-594f-4825-a39a-1dddf3ca6820" targetNamespace="http://schemas.microsoft.com/office/2006/metadata/properties" ma:root="true" ma:fieldsID="7c4d452e931294e6b5ffdf93a1388664" ns2:_="" ns3:_="">
    <xsd:import namespace="745394c0-6ea3-4936-9b9e-fdcf7441cb10"/>
    <xsd:import namespace="e886be04-594f-4825-a39a-1dddf3ca6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394c0-6ea3-4936-9b9e-fdcf7441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6be04-594f-4825-a39a-1dddf3ca6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68A74-E690-4605-875D-8BCEBF5DD599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886be04-594f-4825-a39a-1dddf3ca6820"/>
    <ds:schemaRef ds:uri="745394c0-6ea3-4936-9b9e-fdcf7441cb10"/>
  </ds:schemaRefs>
</ds:datastoreItem>
</file>

<file path=customXml/itemProps2.xml><?xml version="1.0" encoding="utf-8"?>
<ds:datastoreItem xmlns:ds="http://schemas.openxmlformats.org/officeDocument/2006/customXml" ds:itemID="{15A97AE9-BE34-4B9C-BC9B-3BADF47349FE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36DBA9D-7785-4536-865C-7743E78F883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45394c0-6ea3-4936-9b9e-fdcf7441cb10"/>
    <ds:schemaRef ds:uri="e886be04-594f-4825-a39a-1dddf3ca682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F2112-1390-4099-926B-69F66508F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de Bont</dc:creator>
  <cp:keywords/>
  <dc:description/>
  <cp:lastModifiedBy>René Los</cp:lastModifiedBy>
  <cp:revision>4</cp:revision>
  <dcterms:created xsi:type="dcterms:W3CDTF">2022-01-26T14:46:00Z</dcterms:created>
  <dcterms:modified xsi:type="dcterms:W3CDTF">2022-01-26T14:48:00Z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0x0101006ED8BBED79293F4CA28DB4BB291E32F7</vt:lpwstr>
  </property>
</Properties>
</file>