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chtelijst-accent5"/>
        <w:tblW w:w="5001" w:type="pct"/>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Look w:val="04A0" w:firstRow="1" w:lastRow="0" w:firstColumn="1" w:lastColumn="0" w:noHBand="0" w:noVBand="1"/>
      </w:tblPr>
      <w:tblGrid>
        <w:gridCol w:w="1968"/>
        <w:gridCol w:w="1503"/>
        <w:gridCol w:w="2944"/>
        <w:gridCol w:w="2239"/>
        <w:gridCol w:w="2944"/>
        <w:gridCol w:w="2383"/>
        <w:gridCol w:w="2037"/>
      </w:tblGrid>
      <w:tr w:rsidRPr="0022389D" w:rsidR="00847D98" w:rsidTr="679C65E0" w14:paraId="0DA744C3" w14:textId="77777777">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color="365F91" w:themeColor="accent1" w:themeShade="BF" w:sz="12" w:space="0"/>
              <w:left w:val="single" w:color="365F91" w:themeColor="accent1" w:themeShade="BF" w:sz="12" w:space="0"/>
              <w:bottom w:val="single" w:color="4BACC6" w:themeColor="accent5" w:sz="8" w:space="0"/>
              <w:right w:val="single" w:color="365F91" w:themeColor="accent1" w:themeShade="BF" w:sz="12" w:space="0"/>
            </w:tcBorders>
            <w:shd w:val="clear" w:color="auto" w:fill="CDE9EF"/>
            <w:tcMar/>
          </w:tcPr>
          <w:p w:rsidR="008E4B9D" w:rsidRDefault="00450751" w14:paraId="708A5588" w14:textId="74145909">
            <w:pPr>
              <w:rPr>
                <w:b w:val="0"/>
                <w:bCs w:val="0"/>
                <w:color w:val="31849B" w:themeColor="accent5" w:themeShade="BF"/>
                <w:sz w:val="32"/>
                <w:szCs w:val="24"/>
              </w:rPr>
            </w:pPr>
            <w:r w:rsidRPr="679C65E0" w:rsidR="00450751">
              <w:rPr>
                <w:color w:val="31849B" w:themeColor="accent5" w:themeTint="FF" w:themeShade="BF"/>
                <w:sz w:val="32"/>
                <w:szCs w:val="32"/>
              </w:rPr>
              <w:t>Schoolondersteuningsprofiel</w:t>
            </w:r>
            <w:r w:rsidRPr="679C65E0" w:rsidR="00AA18BE">
              <w:rPr>
                <w:color w:val="31849B" w:themeColor="accent5" w:themeTint="FF" w:themeShade="BF"/>
                <w:sz w:val="32"/>
                <w:szCs w:val="32"/>
              </w:rPr>
              <w:t xml:space="preserve"> </w:t>
            </w:r>
            <w:r w:rsidRPr="679C65E0" w:rsidR="00450751">
              <w:rPr>
                <w:color w:val="31849B" w:themeColor="accent5" w:themeTint="FF" w:themeShade="BF"/>
                <w:sz w:val="32"/>
                <w:szCs w:val="32"/>
              </w:rPr>
              <w:t xml:space="preserve">(SOP) </w:t>
            </w:r>
            <w:r w:rsidRPr="679C65E0" w:rsidR="00AA061B">
              <w:rPr>
                <w:color w:val="31849B" w:themeColor="accent5" w:themeTint="FF" w:themeShade="BF"/>
                <w:sz w:val="32"/>
                <w:szCs w:val="32"/>
              </w:rPr>
              <w:t>Julianaschool</w:t>
            </w:r>
            <w:r w:rsidRPr="679C65E0" w:rsidR="000B4C94">
              <w:rPr>
                <w:color w:val="31849B" w:themeColor="accent5" w:themeTint="FF" w:themeShade="BF"/>
                <w:sz w:val="32"/>
                <w:szCs w:val="32"/>
              </w:rPr>
              <w:t xml:space="preserve"> </w:t>
            </w:r>
            <w:r w:rsidRPr="679C65E0" w:rsidR="00330F1A">
              <w:rPr>
                <w:color w:val="31849B" w:themeColor="accent5" w:themeTint="FF" w:themeShade="BF"/>
                <w:sz w:val="24"/>
                <w:szCs w:val="24"/>
              </w:rPr>
              <w:t>september 2021</w:t>
            </w:r>
          </w:p>
          <w:p w:rsidR="00450751" w:rsidP="00450751" w:rsidRDefault="00450751" w14:paraId="4E9E7F51" w14:textId="77777777">
            <w:pPr>
              <w:pStyle w:val="Default"/>
              <w:rPr>
                <w:rFonts w:cs="Arial" w:asciiTheme="minorHAnsi" w:hAnsiTheme="minorHAnsi"/>
                <w:b w:val="0"/>
                <w:color w:val="auto"/>
                <w:sz w:val="18"/>
                <w:szCs w:val="18"/>
              </w:rPr>
            </w:pPr>
          </w:p>
          <w:p w:rsidR="00D4084C" w:rsidP="00D4084C" w:rsidRDefault="00AA061B" w14:paraId="31873612" w14:textId="77777777">
            <w:pPr>
              <w:pStyle w:val="Default"/>
              <w:rPr>
                <w:rFonts w:cs="Tahoma" w:asciiTheme="minorHAnsi" w:hAnsiTheme="minorHAnsi"/>
                <w:bCs w:val="0"/>
                <w:color w:val="auto"/>
                <w:sz w:val="18"/>
                <w:szCs w:val="18"/>
              </w:rPr>
            </w:pPr>
            <w:r>
              <w:rPr>
                <w:rFonts w:cs="Tahoma" w:asciiTheme="minorHAnsi" w:hAnsiTheme="minorHAnsi"/>
                <w:b w:val="0"/>
                <w:color w:val="auto"/>
                <w:sz w:val="18"/>
                <w:szCs w:val="18"/>
              </w:rPr>
              <w:t>De Julianaschool</w:t>
            </w:r>
            <w:r w:rsidRPr="00D4084C" w:rsidR="00B94C08">
              <w:rPr>
                <w:rFonts w:cs="Tahoma" w:asciiTheme="minorHAnsi" w:hAnsiTheme="minorHAnsi"/>
                <w:b w:val="0"/>
                <w:color w:val="auto"/>
                <w:sz w:val="18"/>
                <w:szCs w:val="18"/>
              </w:rPr>
              <w:t xml:space="preserve"> is een </w:t>
            </w:r>
            <w:r w:rsidR="00092A7D">
              <w:rPr>
                <w:rFonts w:cs="Tahoma" w:asciiTheme="minorHAnsi" w:hAnsiTheme="minorHAnsi"/>
                <w:b w:val="0"/>
                <w:color w:val="auto"/>
                <w:sz w:val="18"/>
                <w:szCs w:val="18"/>
              </w:rPr>
              <w:t>christelijke</w:t>
            </w:r>
            <w:r w:rsidRPr="00D4084C" w:rsidR="00B94C08">
              <w:rPr>
                <w:rFonts w:cs="Tahoma" w:asciiTheme="minorHAnsi" w:hAnsiTheme="minorHAnsi"/>
                <w:b w:val="0"/>
                <w:color w:val="auto"/>
                <w:sz w:val="18"/>
                <w:szCs w:val="18"/>
              </w:rPr>
              <w:t xml:space="preserve"> </w:t>
            </w:r>
            <w:r w:rsidRPr="00D4084C" w:rsidR="001D009F">
              <w:rPr>
                <w:rFonts w:cs="Tahoma" w:asciiTheme="minorHAnsi" w:hAnsiTheme="minorHAnsi"/>
                <w:b w:val="0"/>
                <w:color w:val="auto"/>
                <w:sz w:val="18"/>
                <w:szCs w:val="18"/>
              </w:rPr>
              <w:t>basi</w:t>
            </w:r>
            <w:r w:rsidRPr="00D4084C" w:rsidR="00B94C08">
              <w:rPr>
                <w:rFonts w:cs="Tahoma" w:asciiTheme="minorHAnsi" w:hAnsiTheme="minorHAnsi"/>
                <w:b w:val="0"/>
                <w:color w:val="auto"/>
                <w:sz w:val="18"/>
                <w:szCs w:val="18"/>
              </w:rPr>
              <w:t>sschool</w:t>
            </w:r>
            <w:r w:rsidR="00092A7D">
              <w:rPr>
                <w:rFonts w:cs="Tahoma" w:asciiTheme="minorHAnsi" w:hAnsiTheme="minorHAnsi"/>
                <w:b w:val="0"/>
                <w:color w:val="auto"/>
                <w:sz w:val="18"/>
                <w:szCs w:val="18"/>
              </w:rPr>
              <w:t xml:space="preserve"> in Dordrecht</w:t>
            </w:r>
            <w:r w:rsidRPr="00D4084C" w:rsidR="00B94C08">
              <w:rPr>
                <w:rFonts w:cs="Tahoma" w:asciiTheme="minorHAnsi" w:hAnsiTheme="minorHAnsi"/>
                <w:b w:val="0"/>
                <w:color w:val="auto"/>
                <w:sz w:val="18"/>
                <w:szCs w:val="18"/>
              </w:rPr>
              <w:t>.</w:t>
            </w:r>
            <w:r w:rsidR="00AA18BE">
              <w:rPr>
                <w:rFonts w:cs="Tahoma" w:asciiTheme="minorHAnsi" w:hAnsiTheme="minorHAnsi"/>
                <w:b w:val="0"/>
                <w:color w:val="auto"/>
                <w:sz w:val="18"/>
                <w:szCs w:val="18"/>
              </w:rPr>
              <w:t xml:space="preserve"> </w:t>
            </w:r>
            <w:r w:rsidRPr="00D4084C" w:rsidR="00D4084C">
              <w:rPr>
                <w:rFonts w:cs="Tahoma" w:asciiTheme="minorHAnsi" w:hAnsiTheme="minorHAnsi"/>
                <w:b w:val="0"/>
                <w:color w:val="auto"/>
                <w:sz w:val="18"/>
                <w:szCs w:val="18"/>
              </w:rPr>
              <w:t>De</w:t>
            </w:r>
            <w:r w:rsidRPr="001D009F" w:rsidR="00D4084C">
              <w:rPr>
                <w:rFonts w:cs="Tahoma" w:asciiTheme="minorHAnsi" w:hAnsiTheme="minorHAnsi"/>
                <w:b w:val="0"/>
                <w:color w:val="auto"/>
                <w:sz w:val="18"/>
                <w:szCs w:val="18"/>
              </w:rPr>
              <w:t xml:space="preserve"> s</w:t>
            </w:r>
            <w:r w:rsidR="00092A7D">
              <w:rPr>
                <w:rFonts w:cs="Tahoma" w:asciiTheme="minorHAnsi" w:hAnsiTheme="minorHAnsi"/>
                <w:b w:val="0"/>
                <w:color w:val="auto"/>
                <w:sz w:val="18"/>
                <w:szCs w:val="18"/>
              </w:rPr>
              <w:t>chool wordt</w:t>
            </w:r>
            <w:r w:rsidR="00925D62">
              <w:rPr>
                <w:rFonts w:cs="Tahoma" w:asciiTheme="minorHAnsi" w:hAnsiTheme="minorHAnsi"/>
                <w:b w:val="0"/>
                <w:color w:val="auto"/>
                <w:sz w:val="18"/>
                <w:szCs w:val="18"/>
              </w:rPr>
              <w:t xml:space="preserve"> momenteel</w:t>
            </w:r>
            <w:r w:rsidR="00092A7D">
              <w:rPr>
                <w:rFonts w:cs="Tahoma" w:asciiTheme="minorHAnsi" w:hAnsiTheme="minorHAnsi"/>
                <w:b w:val="0"/>
                <w:color w:val="auto"/>
                <w:sz w:val="18"/>
                <w:szCs w:val="18"/>
              </w:rPr>
              <w:t xml:space="preserve"> bezocht door ongeveer</w:t>
            </w:r>
            <w:r>
              <w:rPr>
                <w:rFonts w:cs="Tahoma" w:asciiTheme="minorHAnsi" w:hAnsiTheme="minorHAnsi"/>
                <w:b w:val="0"/>
                <w:color w:val="auto"/>
                <w:sz w:val="18"/>
                <w:szCs w:val="18"/>
              </w:rPr>
              <w:t xml:space="preserve"> 300</w:t>
            </w:r>
            <w:r w:rsidR="00092A7D">
              <w:rPr>
                <w:rFonts w:cs="Tahoma" w:asciiTheme="minorHAnsi" w:hAnsiTheme="minorHAnsi"/>
                <w:b w:val="0"/>
                <w:color w:val="auto"/>
                <w:sz w:val="18"/>
                <w:szCs w:val="18"/>
              </w:rPr>
              <w:t xml:space="preserve"> </w:t>
            </w:r>
            <w:r w:rsidRPr="001D009F" w:rsidR="00D4084C">
              <w:rPr>
                <w:rFonts w:cs="Tahoma" w:asciiTheme="minorHAnsi" w:hAnsiTheme="minorHAnsi"/>
                <w:b w:val="0"/>
                <w:color w:val="auto"/>
                <w:sz w:val="18"/>
                <w:szCs w:val="18"/>
              </w:rPr>
              <w:t>leerlingen</w:t>
            </w:r>
            <w:r w:rsidR="000A3504">
              <w:rPr>
                <w:rFonts w:cs="Tahoma" w:asciiTheme="minorHAnsi" w:hAnsiTheme="minorHAnsi"/>
                <w:b w:val="0"/>
                <w:color w:val="auto"/>
                <w:sz w:val="18"/>
                <w:szCs w:val="18"/>
              </w:rPr>
              <w:t xml:space="preserve">. </w:t>
            </w:r>
          </w:p>
          <w:p w:rsidRPr="001D009F" w:rsidR="00925D62" w:rsidP="00D4084C" w:rsidRDefault="00AA061B" w14:paraId="2B321CBE" w14:textId="3BE62AD0">
            <w:pPr>
              <w:pStyle w:val="Default"/>
              <w:rPr>
                <w:rFonts w:cs="Tahoma" w:asciiTheme="minorHAnsi" w:hAnsiTheme="minorHAnsi"/>
                <w:b w:val="0"/>
                <w:color w:val="auto"/>
                <w:sz w:val="18"/>
                <w:szCs w:val="18"/>
              </w:rPr>
            </w:pPr>
            <w:r>
              <w:rPr>
                <w:rFonts w:cs="Tahoma" w:asciiTheme="minorHAnsi" w:hAnsiTheme="minorHAnsi"/>
                <w:b w:val="0"/>
                <w:color w:val="auto"/>
                <w:sz w:val="18"/>
                <w:szCs w:val="18"/>
              </w:rPr>
              <w:t>Er zijn 13 groepen op de Julianasch</w:t>
            </w:r>
            <w:r w:rsidR="009726A2">
              <w:rPr>
                <w:rFonts w:cs="Tahoma" w:asciiTheme="minorHAnsi" w:hAnsiTheme="minorHAnsi"/>
                <w:b w:val="0"/>
                <w:color w:val="auto"/>
                <w:sz w:val="18"/>
                <w:szCs w:val="18"/>
              </w:rPr>
              <w:t>o</w:t>
            </w:r>
            <w:r w:rsidR="00330F1A">
              <w:rPr>
                <w:rFonts w:cs="Tahoma" w:asciiTheme="minorHAnsi" w:hAnsiTheme="minorHAnsi"/>
                <w:b w:val="0"/>
                <w:color w:val="auto"/>
                <w:sz w:val="18"/>
                <w:szCs w:val="18"/>
              </w:rPr>
              <w:t>ol en er werken op dit moment 25</w:t>
            </w:r>
            <w:r w:rsidR="009726A2">
              <w:rPr>
                <w:rFonts w:cs="Tahoma" w:asciiTheme="minorHAnsi" w:hAnsiTheme="minorHAnsi"/>
                <w:b w:val="0"/>
                <w:color w:val="auto"/>
                <w:sz w:val="18"/>
                <w:szCs w:val="18"/>
              </w:rPr>
              <w:t xml:space="preserve"> </w:t>
            </w:r>
            <w:r>
              <w:rPr>
                <w:rFonts w:cs="Tahoma" w:asciiTheme="minorHAnsi" w:hAnsiTheme="minorHAnsi"/>
                <w:b w:val="0"/>
                <w:color w:val="auto"/>
                <w:sz w:val="18"/>
                <w:szCs w:val="18"/>
              </w:rPr>
              <w:t>personeelsleden</w:t>
            </w:r>
            <w:r w:rsidR="00925D62">
              <w:rPr>
                <w:rFonts w:cs="Tahoma" w:asciiTheme="minorHAnsi" w:hAnsiTheme="minorHAnsi"/>
                <w:b w:val="0"/>
                <w:color w:val="auto"/>
                <w:sz w:val="18"/>
                <w:szCs w:val="18"/>
              </w:rPr>
              <w:t xml:space="preserve">. </w:t>
            </w:r>
          </w:p>
          <w:p w:rsidR="006A5031" w:rsidP="679C65E0" w:rsidRDefault="006A5031" w14:paraId="66D127EE" w14:textId="2A7BACDC">
            <w:pPr>
              <w:rPr>
                <w:rFonts w:cs="Tahoma"/>
                <w:b w:val="0"/>
                <w:bCs w:val="0"/>
                <w:color w:val="auto"/>
                <w:sz w:val="18"/>
                <w:szCs w:val="18"/>
              </w:rPr>
            </w:pPr>
            <w:bookmarkStart w:name="_Toc326519236" w:id="0"/>
            <w:bookmarkStart w:name="_Toc366849073" w:id="1"/>
            <w:r w:rsidRPr="679C65E0" w:rsidR="00301A41">
              <w:rPr>
                <w:rFonts w:cs="Tahoma"/>
                <w:b w:val="0"/>
                <w:bCs w:val="0"/>
                <w:color w:val="auto"/>
                <w:sz w:val="18"/>
                <w:szCs w:val="18"/>
              </w:rPr>
              <w:t xml:space="preserve">Er is goed contact met de inpandige opvang voor 2 t/m </w:t>
            </w:r>
            <w:proofErr w:type="gramStart"/>
            <w:r w:rsidRPr="679C65E0" w:rsidR="00301A41">
              <w:rPr>
                <w:rFonts w:cs="Tahoma"/>
                <w:b w:val="0"/>
                <w:bCs w:val="0"/>
                <w:color w:val="auto"/>
                <w:sz w:val="18"/>
                <w:szCs w:val="18"/>
              </w:rPr>
              <w:t>12 jarigen</w:t>
            </w:r>
            <w:proofErr w:type="gramEnd"/>
            <w:r w:rsidRPr="679C65E0" w:rsidR="00301A41">
              <w:rPr>
                <w:rFonts w:cs="Tahoma"/>
                <w:b w:val="0"/>
                <w:bCs w:val="0"/>
                <w:color w:val="auto"/>
                <w:sz w:val="18"/>
                <w:szCs w:val="18"/>
              </w:rPr>
              <w:t>. Er is een samenwer</w:t>
            </w:r>
            <w:r w:rsidRPr="679C65E0" w:rsidR="00ED03B4">
              <w:rPr>
                <w:rFonts w:cs="Tahoma"/>
                <w:b w:val="0"/>
                <w:bCs w:val="0"/>
                <w:color w:val="auto"/>
                <w:sz w:val="18"/>
                <w:szCs w:val="18"/>
              </w:rPr>
              <w:t xml:space="preserve">king met de peuterspeelzaal De Belhamels en </w:t>
            </w:r>
            <w:r w:rsidRPr="679C65E0" w:rsidR="00ED03B4">
              <w:rPr>
                <w:rFonts w:cs="Tahoma"/>
                <w:b w:val="0"/>
                <w:bCs w:val="0"/>
                <w:color w:val="auto"/>
                <w:sz w:val="18"/>
                <w:szCs w:val="18"/>
              </w:rPr>
              <w:t>SDK kinderopvang</w:t>
            </w:r>
            <w:r w:rsidRPr="679C65E0" w:rsidR="00ED03B4">
              <w:rPr>
                <w:rFonts w:cs="Tahoma"/>
                <w:b w:val="0"/>
                <w:bCs w:val="0"/>
                <w:color w:val="auto"/>
                <w:sz w:val="18"/>
                <w:szCs w:val="18"/>
              </w:rPr>
              <w:t>.</w:t>
            </w:r>
          </w:p>
          <w:p w:rsidR="009726A2" w:rsidP="00585724" w:rsidRDefault="00B5697D" w14:paraId="00F5D298" w14:textId="77777777">
            <w:pPr>
              <w:rPr>
                <w:rFonts w:cs="Tahoma"/>
                <w:b w:val="0"/>
                <w:color w:val="auto"/>
                <w:sz w:val="18"/>
                <w:szCs w:val="18"/>
              </w:rPr>
            </w:pPr>
            <w:r w:rsidRPr="009726A2">
              <w:rPr>
                <w:rFonts w:cs="Tahoma"/>
                <w:b w:val="0"/>
                <w:color w:val="auto"/>
                <w:sz w:val="18"/>
                <w:szCs w:val="18"/>
              </w:rPr>
              <w:t>Onze scho</w:t>
            </w:r>
            <w:r w:rsidRPr="009726A2" w:rsidR="009726A2">
              <w:rPr>
                <w:rFonts w:cs="Tahoma"/>
                <w:b w:val="0"/>
                <w:color w:val="auto"/>
                <w:sz w:val="18"/>
                <w:szCs w:val="18"/>
              </w:rPr>
              <w:t>ol staat voor g</w:t>
            </w:r>
            <w:r w:rsidRPr="009726A2" w:rsidR="00ED03B4">
              <w:rPr>
                <w:rFonts w:cs="Tahoma"/>
                <w:b w:val="0"/>
                <w:color w:val="auto"/>
                <w:sz w:val="18"/>
                <w:szCs w:val="18"/>
              </w:rPr>
              <w:t>oed onde</w:t>
            </w:r>
            <w:r w:rsidRPr="009726A2" w:rsidR="009726A2">
              <w:rPr>
                <w:rFonts w:cs="Tahoma"/>
                <w:b w:val="0"/>
                <w:color w:val="auto"/>
                <w:sz w:val="18"/>
                <w:szCs w:val="18"/>
              </w:rPr>
              <w:t>r</w:t>
            </w:r>
            <w:r w:rsidRPr="009726A2" w:rsidR="00ED03B4">
              <w:rPr>
                <w:rFonts w:cs="Tahoma"/>
                <w:b w:val="0"/>
                <w:color w:val="auto"/>
                <w:sz w:val="18"/>
                <w:szCs w:val="18"/>
              </w:rPr>
              <w:t xml:space="preserve">wijs in een veilige, open omgeving. </w:t>
            </w:r>
          </w:p>
          <w:p w:rsidR="00B5697D" w:rsidP="000A3504" w:rsidRDefault="00B5697D" w14:paraId="2826DBD6" w14:textId="3229F35E">
            <w:pPr>
              <w:rPr>
                <w:rFonts w:cs="Tahoma"/>
                <w:b w:val="0"/>
                <w:bCs w:val="0"/>
                <w:color w:val="auto"/>
                <w:sz w:val="18"/>
                <w:szCs w:val="18"/>
              </w:rPr>
            </w:pPr>
            <w:r w:rsidRPr="679C65E0" w:rsidR="009726A2">
              <w:rPr>
                <w:rFonts w:cs="Tahoma"/>
                <w:b w:val="0"/>
                <w:bCs w:val="0"/>
                <w:color w:val="auto"/>
                <w:sz w:val="18"/>
                <w:szCs w:val="18"/>
              </w:rPr>
              <w:t>Wij vinden het van groot belang dat de kinderen kwalitatief goed onderwijs krijgen. Om dit te bereiken zorgen wij voor een veilige omgeving. De CBS Juliana is een protestants-christelijk school. Dit houdt in dat wij lesgeven en opvoeden naar de normen en waarden die in de Bijbel worden genoemd. Op onze school heerst een sfeer van gemoedelijkheid en saamhorigheid, mede omdat de school niet al te groot is. Door deze kleinschaligheid voelen de kinderen zich ‘gekend’ door leerkrachten en andere kinderen.</w:t>
            </w:r>
          </w:p>
          <w:p w:rsidRPr="00092A7D" w:rsidR="00403F07" w:rsidP="000A3504" w:rsidRDefault="00403F07" w14:paraId="3E375271" w14:textId="0682FF26">
            <w:pPr>
              <w:rPr>
                <w:rFonts w:cs="Tahoma"/>
                <w:b w:val="0"/>
                <w:bCs w:val="0"/>
                <w:color w:val="auto"/>
                <w:sz w:val="18"/>
                <w:szCs w:val="18"/>
              </w:rPr>
            </w:pPr>
            <w:r w:rsidRPr="679C65E0" w:rsidR="00B5697D">
              <w:rPr>
                <w:rFonts w:cs="Tahoma"/>
                <w:b w:val="0"/>
                <w:bCs w:val="0"/>
                <w:color w:val="auto"/>
                <w:sz w:val="18"/>
                <w:szCs w:val="18"/>
              </w:rPr>
              <w:t>We werken volgens het leerstofjaarklassensy</w:t>
            </w:r>
            <w:r w:rsidRPr="679C65E0" w:rsidR="00854704">
              <w:rPr>
                <w:rFonts w:cs="Tahoma"/>
                <w:b w:val="0"/>
                <w:bCs w:val="0"/>
                <w:color w:val="auto"/>
                <w:sz w:val="18"/>
                <w:szCs w:val="18"/>
              </w:rPr>
              <w:t>steem. Dit betekent dat leerlingen</w:t>
            </w:r>
            <w:r w:rsidRPr="679C65E0" w:rsidR="00B5697D">
              <w:rPr>
                <w:rFonts w:cs="Tahoma"/>
                <w:b w:val="0"/>
                <w:bCs w:val="0"/>
                <w:color w:val="auto"/>
                <w:sz w:val="18"/>
                <w:szCs w:val="18"/>
              </w:rPr>
              <w:t xml:space="preserve"> van ongeveer dezelfde leeftijd zijn ingedeeld in groepen. Binnen de groep werken we met drie niveaugroepen; basis, verrijking en herhaling</w:t>
            </w:r>
            <w:r w:rsidRPr="679C65E0" w:rsidR="00301A41">
              <w:rPr>
                <w:rFonts w:cs="Tahoma"/>
                <w:b w:val="0"/>
                <w:bCs w:val="0"/>
                <w:color w:val="auto"/>
                <w:sz w:val="18"/>
                <w:szCs w:val="18"/>
              </w:rPr>
              <w:t xml:space="preserve"> (Handelingsgericht werken)</w:t>
            </w:r>
            <w:r w:rsidRPr="679C65E0" w:rsidR="00B5697D">
              <w:rPr>
                <w:rFonts w:cs="Tahoma"/>
                <w:b w:val="0"/>
                <w:bCs w:val="0"/>
                <w:color w:val="auto"/>
                <w:sz w:val="18"/>
                <w:szCs w:val="18"/>
              </w:rPr>
              <w:t>. Aan onze beter lerende leerlingen bieden wij de Oranjedagen. Deze leerlingen krijgen uitdagend werk door middel van de methode Levelspel en Levelwerk. Levelwerk is een verrijkende leerlijn op het gebied van taal, rekenen en wereld-oriënterende vakken.</w:t>
            </w:r>
            <w:r w:rsidRPr="679C65E0" w:rsidR="00710D93">
              <w:rPr>
                <w:rFonts w:cs="Tahoma"/>
                <w:b w:val="0"/>
                <w:bCs w:val="0"/>
                <w:color w:val="auto"/>
                <w:sz w:val="18"/>
                <w:szCs w:val="18"/>
              </w:rPr>
              <w:t xml:space="preserve"> Deze lessen worden gegeven door één van onze Oranjedagenleerkrachten en externen</w:t>
            </w:r>
          </w:p>
          <w:p w:rsidR="008E7D93" w:rsidP="005A4ED5" w:rsidRDefault="005A4ED5" w14:paraId="6B629762" w14:textId="77777777">
            <w:pPr>
              <w:rPr>
                <w:rFonts w:cs="Tahoma"/>
                <w:bCs w:val="0"/>
                <w:sz w:val="18"/>
                <w:szCs w:val="18"/>
              </w:rPr>
            </w:pPr>
            <w:r w:rsidRPr="005A4ED5">
              <w:rPr>
                <w:rFonts w:cs="Tahoma"/>
                <w:b w:val="0"/>
                <w:color w:val="auto"/>
                <w:sz w:val="18"/>
                <w:szCs w:val="18"/>
              </w:rPr>
              <w:t xml:space="preserve">Binnen de 1-zorgroute op onze school is handelingsgericht werken het uitgangspunt. </w:t>
            </w:r>
            <w:r w:rsidR="00092A7D">
              <w:rPr>
                <w:rFonts w:cs="Tahoma"/>
                <w:b w:val="0"/>
                <w:color w:val="auto"/>
                <w:sz w:val="18"/>
                <w:szCs w:val="18"/>
              </w:rPr>
              <w:t xml:space="preserve">Er wordt gewerkt volgens het directe instructie model, waarbij de onderwijsbehoeften van de leerlingen centraal staan. </w:t>
            </w:r>
            <w:r w:rsidRPr="005A4ED5">
              <w:rPr>
                <w:rFonts w:cs="Tahoma"/>
                <w:b w:val="0"/>
                <w:color w:val="auto"/>
                <w:sz w:val="18"/>
                <w:szCs w:val="18"/>
              </w:rPr>
              <w:t xml:space="preserve">We proberen zo goed mogelijk aan te sluiten bij de onderwijsbehoefte van kinderen. </w:t>
            </w:r>
            <w:r w:rsidR="00092A7D">
              <w:rPr>
                <w:rFonts w:cs="Tahoma"/>
                <w:b w:val="0"/>
                <w:color w:val="auto"/>
                <w:sz w:val="18"/>
                <w:szCs w:val="18"/>
              </w:rPr>
              <w:t xml:space="preserve">Dit gebeurt middels </w:t>
            </w:r>
            <w:r w:rsidR="006A5031">
              <w:rPr>
                <w:rFonts w:cs="Tahoma"/>
                <w:b w:val="0"/>
                <w:color w:val="auto"/>
                <w:sz w:val="18"/>
                <w:szCs w:val="18"/>
              </w:rPr>
              <w:t>kort</w:t>
            </w:r>
            <w:r w:rsidR="00585724">
              <w:rPr>
                <w:rFonts w:cs="Tahoma"/>
                <w:b w:val="0"/>
                <w:color w:val="auto"/>
                <w:sz w:val="18"/>
                <w:szCs w:val="18"/>
              </w:rPr>
              <w:t>e</w:t>
            </w:r>
            <w:r w:rsidR="006A5031">
              <w:rPr>
                <w:rFonts w:cs="Tahoma"/>
                <w:b w:val="0"/>
                <w:color w:val="auto"/>
                <w:sz w:val="18"/>
                <w:szCs w:val="18"/>
              </w:rPr>
              <w:t xml:space="preserve"> of juist </w:t>
            </w:r>
            <w:r w:rsidR="00092A7D">
              <w:rPr>
                <w:rFonts w:cs="Tahoma"/>
                <w:b w:val="0"/>
                <w:color w:val="auto"/>
                <w:sz w:val="18"/>
                <w:szCs w:val="18"/>
              </w:rPr>
              <w:t xml:space="preserve">extra instructie door de </w:t>
            </w:r>
            <w:r w:rsidRPr="006A5031" w:rsidR="00092A7D">
              <w:rPr>
                <w:rFonts w:cs="Tahoma"/>
                <w:b w:val="0"/>
                <w:color w:val="auto"/>
                <w:sz w:val="18"/>
                <w:szCs w:val="18"/>
              </w:rPr>
              <w:t>leerkracht, afwisselende werkvormen</w:t>
            </w:r>
            <w:r w:rsidRPr="006A5031" w:rsidR="008E7D93">
              <w:rPr>
                <w:rFonts w:cs="Tahoma"/>
                <w:b w:val="0"/>
                <w:color w:val="auto"/>
                <w:sz w:val="18"/>
                <w:szCs w:val="18"/>
              </w:rPr>
              <w:t xml:space="preserve"> en </w:t>
            </w:r>
            <w:r w:rsidRPr="006A5031" w:rsidR="006A5031">
              <w:rPr>
                <w:rFonts w:cs="Tahoma"/>
                <w:b w:val="0"/>
                <w:color w:val="auto"/>
                <w:sz w:val="18"/>
                <w:szCs w:val="18"/>
              </w:rPr>
              <w:t>aanpassing</w:t>
            </w:r>
            <w:r w:rsidR="006A5031">
              <w:rPr>
                <w:rFonts w:cs="Tahoma"/>
                <w:b w:val="0"/>
                <w:color w:val="auto"/>
                <w:sz w:val="18"/>
                <w:szCs w:val="18"/>
              </w:rPr>
              <w:t xml:space="preserve"> van de verwerking. </w:t>
            </w:r>
          </w:p>
          <w:p w:rsidR="00A01392" w:rsidP="00710D93" w:rsidRDefault="00092A7D" w14:paraId="40567EBE" w14:textId="6AED9A8F">
            <w:pPr>
              <w:rPr>
                <w:rFonts w:cs="Tahoma"/>
                <w:b w:val="0"/>
                <w:bCs w:val="0"/>
                <w:color w:val="auto"/>
                <w:sz w:val="18"/>
                <w:szCs w:val="18"/>
              </w:rPr>
            </w:pPr>
            <w:r w:rsidRPr="679C65E0" w:rsidR="00092A7D">
              <w:rPr>
                <w:rFonts w:cs="Tahoma"/>
                <w:b w:val="0"/>
                <w:bCs w:val="0"/>
                <w:color w:val="auto"/>
                <w:sz w:val="18"/>
                <w:szCs w:val="18"/>
              </w:rPr>
              <w:t>Er is zowel aandacht voor het vergroten van de zelfstandigheid van de leerlingen als het samenwerken en samen spelen</w:t>
            </w:r>
            <w:r w:rsidRPr="679C65E0" w:rsidR="003D3DAA">
              <w:rPr>
                <w:rFonts w:cs="Tahoma"/>
                <w:b w:val="0"/>
                <w:bCs w:val="0"/>
                <w:color w:val="auto"/>
                <w:sz w:val="18"/>
                <w:szCs w:val="18"/>
              </w:rPr>
              <w:t xml:space="preserve">. </w:t>
            </w:r>
            <w:r w:rsidRPr="679C65E0" w:rsidR="00330F1A">
              <w:rPr>
                <w:rFonts w:cs="Tahoma"/>
                <w:b w:val="0"/>
                <w:bCs w:val="0"/>
                <w:color w:val="auto"/>
                <w:sz w:val="18"/>
                <w:szCs w:val="18"/>
              </w:rPr>
              <w:t>Er zijn</w:t>
            </w:r>
            <w:r w:rsidRPr="679C65E0" w:rsidR="003D3DAA">
              <w:rPr>
                <w:rFonts w:cs="Tahoma"/>
                <w:b w:val="0"/>
                <w:bCs w:val="0"/>
                <w:color w:val="auto"/>
                <w:sz w:val="18"/>
                <w:szCs w:val="18"/>
              </w:rPr>
              <w:t xml:space="preserve"> protocollen (dyslexie, veiligheid, schorsing en verwijdering).</w:t>
            </w:r>
            <w:r w:rsidRPr="679C65E0" w:rsidR="00585724">
              <w:rPr>
                <w:rFonts w:cs="Tahoma"/>
                <w:b w:val="0"/>
                <w:bCs w:val="0"/>
                <w:color w:val="auto"/>
                <w:sz w:val="18"/>
                <w:szCs w:val="18"/>
              </w:rPr>
              <w:t xml:space="preserve"> </w:t>
            </w:r>
            <w:r w:rsidRPr="679C65E0" w:rsidR="00092A7D">
              <w:rPr>
                <w:rFonts w:cs="Tahoma"/>
                <w:b w:val="0"/>
                <w:bCs w:val="0"/>
                <w:color w:val="auto"/>
                <w:sz w:val="18"/>
                <w:szCs w:val="18"/>
              </w:rPr>
              <w:t xml:space="preserve">Twee keer per jaar worden er groepsplannen opgesteld met alle informatie die leerkrachten verwerven middels observaties, </w:t>
            </w:r>
            <w:r w:rsidRPr="679C65E0" w:rsidR="00092A7D">
              <w:rPr>
                <w:rFonts w:cs="Tahoma"/>
                <w:b w:val="0"/>
                <w:bCs w:val="0"/>
                <w:color w:val="auto"/>
                <w:sz w:val="18"/>
                <w:szCs w:val="18"/>
              </w:rPr>
              <w:t>toets</w:t>
            </w:r>
            <w:r w:rsidRPr="679C65E0" w:rsidR="6DD64C90">
              <w:rPr>
                <w:rFonts w:cs="Tahoma"/>
                <w:b w:val="0"/>
                <w:bCs w:val="0"/>
                <w:color w:val="auto"/>
                <w:sz w:val="18"/>
                <w:szCs w:val="18"/>
              </w:rPr>
              <w:t xml:space="preserve"> </w:t>
            </w:r>
            <w:r w:rsidRPr="679C65E0" w:rsidR="00092A7D">
              <w:rPr>
                <w:rFonts w:cs="Tahoma"/>
                <w:b w:val="0"/>
                <w:bCs w:val="0"/>
                <w:color w:val="auto"/>
                <w:sz w:val="18"/>
                <w:szCs w:val="18"/>
              </w:rPr>
              <w:t>resultaten</w:t>
            </w:r>
            <w:r w:rsidRPr="679C65E0" w:rsidR="00092A7D">
              <w:rPr>
                <w:rFonts w:cs="Tahoma"/>
                <w:b w:val="0"/>
                <w:bCs w:val="0"/>
                <w:color w:val="auto"/>
                <w:sz w:val="18"/>
                <w:szCs w:val="18"/>
              </w:rPr>
              <w:t>, gesprekken met leerlingen en ouders en vanuit reflectie op eigen leerkrachtgedrag. In de groepsplannen worden kinderen met gelijke onderwijsbehoeften geclusterd in drie groepen.</w:t>
            </w:r>
            <w:r w:rsidRPr="679C65E0" w:rsidR="003D3DAA">
              <w:rPr>
                <w:rFonts w:cs="Tahoma"/>
                <w:b w:val="0"/>
                <w:bCs w:val="0"/>
                <w:color w:val="auto"/>
                <w:sz w:val="18"/>
                <w:szCs w:val="18"/>
              </w:rPr>
              <w:t xml:space="preserve"> </w:t>
            </w:r>
            <w:r w:rsidRPr="679C65E0" w:rsidR="003D3DAA">
              <w:rPr>
                <w:rFonts w:cs="Tahoma"/>
                <w:b w:val="0"/>
                <w:bCs w:val="0"/>
                <w:color w:val="auto"/>
                <w:sz w:val="18"/>
                <w:szCs w:val="18"/>
              </w:rPr>
              <w:t xml:space="preserve">Er zijn regelmatig </w:t>
            </w:r>
            <w:proofErr w:type="spellStart"/>
            <w:r w:rsidRPr="679C65E0" w:rsidR="003D3DAA">
              <w:rPr>
                <w:rFonts w:cs="Tahoma"/>
                <w:b w:val="0"/>
                <w:bCs w:val="0"/>
                <w:color w:val="auto"/>
                <w:sz w:val="18"/>
                <w:szCs w:val="18"/>
              </w:rPr>
              <w:t>leerlingbesprekingen</w:t>
            </w:r>
            <w:proofErr w:type="spellEnd"/>
            <w:r w:rsidRPr="679C65E0" w:rsidR="003D3DAA">
              <w:rPr>
                <w:rFonts w:cs="Tahoma"/>
                <w:b w:val="0"/>
                <w:bCs w:val="0"/>
                <w:color w:val="auto"/>
                <w:sz w:val="18"/>
                <w:szCs w:val="18"/>
              </w:rPr>
              <w:t xml:space="preserve"> over leerlingen</w:t>
            </w:r>
            <w:r w:rsidRPr="679C65E0" w:rsidR="00710D93">
              <w:rPr>
                <w:rFonts w:cs="Tahoma"/>
                <w:b w:val="0"/>
                <w:bCs w:val="0"/>
                <w:color w:val="auto"/>
                <w:sz w:val="18"/>
                <w:szCs w:val="18"/>
              </w:rPr>
              <w:t xml:space="preserve"> die extra ondersteuningsbehoeften hebben.</w:t>
            </w:r>
            <w:r w:rsidRPr="679C65E0" w:rsidR="003D3DAA">
              <w:rPr>
                <w:rFonts w:cs="Tahoma"/>
                <w:b w:val="0"/>
                <w:bCs w:val="0"/>
                <w:color w:val="auto"/>
                <w:sz w:val="18"/>
                <w:szCs w:val="18"/>
              </w:rPr>
              <w:t xml:space="preserve"> </w:t>
            </w:r>
            <w:r w:rsidRPr="679C65E0" w:rsidR="00330F1A">
              <w:rPr>
                <w:rFonts w:cs="Tahoma"/>
                <w:b w:val="0"/>
                <w:bCs w:val="0"/>
                <w:color w:val="auto"/>
                <w:sz w:val="18"/>
                <w:szCs w:val="18"/>
              </w:rPr>
              <w:t xml:space="preserve"> Daarnaast is er ieder jaar en startgesprek met leerling en ouders en houden de leerkrachten 2x per jaar </w:t>
            </w:r>
            <w:proofErr w:type="spellStart"/>
            <w:r w:rsidRPr="679C65E0" w:rsidR="00330F1A">
              <w:rPr>
                <w:rFonts w:cs="Tahoma"/>
                <w:b w:val="0"/>
                <w:bCs w:val="0"/>
                <w:color w:val="auto"/>
                <w:sz w:val="18"/>
                <w:szCs w:val="18"/>
              </w:rPr>
              <w:t>kindgesprekken</w:t>
            </w:r>
            <w:proofErr w:type="spellEnd"/>
            <w:r w:rsidRPr="679C65E0" w:rsidR="00330F1A">
              <w:rPr>
                <w:rFonts w:cs="Tahoma"/>
                <w:b w:val="0"/>
                <w:bCs w:val="0"/>
                <w:color w:val="auto"/>
                <w:sz w:val="18"/>
                <w:szCs w:val="18"/>
              </w:rPr>
              <w:t xml:space="preserve"> om de onderwijsbehoefte in kaart te brengen.</w:t>
            </w:r>
          </w:p>
          <w:p w:rsidRPr="002D6A88" w:rsidR="007616E3" w:rsidP="000F7FAE" w:rsidRDefault="007616E3" w14:paraId="5149077A" w14:textId="77777777">
            <w:pPr>
              <w:rPr>
                <w:b w:val="0"/>
                <w:color w:val="auto"/>
                <w:sz w:val="8"/>
                <w:szCs w:val="8"/>
                <w:u w:val="single"/>
              </w:rPr>
            </w:pPr>
            <w:bookmarkStart w:name="_Toc277099310" w:id="2"/>
            <w:bookmarkStart w:name="_Toc277100398" w:id="3"/>
            <w:bookmarkStart w:name="_Toc292477186" w:id="4"/>
            <w:bookmarkStart w:name="_Toc326519238" w:id="5"/>
            <w:bookmarkStart w:name="_Toc366849075" w:id="6"/>
            <w:bookmarkEnd w:id="0"/>
            <w:bookmarkEnd w:id="1"/>
          </w:p>
          <w:bookmarkEnd w:id="2"/>
          <w:bookmarkEnd w:id="3"/>
          <w:bookmarkEnd w:id="4"/>
          <w:bookmarkEnd w:id="5"/>
          <w:bookmarkEnd w:id="6"/>
          <w:p w:rsidRPr="0022389D" w:rsidR="00F61575" w:rsidP="009E4D97" w:rsidRDefault="00F61575" w14:paraId="79B0C5F5" w14:textId="77777777">
            <w:pPr>
              <w:pStyle w:val="Geenafstand"/>
              <w:rPr>
                <w:b w:val="0"/>
                <w:color w:val="auto"/>
                <w:sz w:val="4"/>
                <w:szCs w:val="4"/>
              </w:rPr>
            </w:pPr>
          </w:p>
        </w:tc>
      </w:tr>
      <w:tr w:rsidRPr="0022389D" w:rsidR="003B4CFB" w:rsidTr="679C65E0" w14:paraId="64DD86AF" w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14" w:type="pct"/>
            <w:tcBorders>
              <w:left w:val="single" w:color="365F91" w:themeColor="accent1" w:themeShade="BF" w:sz="12" w:space="0"/>
              <w:right w:val="single" w:color="92CDDC" w:themeColor="accent5" w:themeTint="99" w:sz="4" w:space="0"/>
            </w:tcBorders>
            <w:shd w:val="clear" w:color="auto" w:fill="31849B" w:themeFill="accent5" w:themeFillShade="BF"/>
            <w:tcMar/>
          </w:tcPr>
          <w:p w:rsidRPr="0022389D" w:rsidR="00FF13BA" w:rsidRDefault="00FF13BA" w14:paraId="6505B0F3" w14:textId="77777777">
            <w:pPr>
              <w:rPr>
                <w:color w:val="FFFFFF" w:themeColor="background1"/>
                <w:sz w:val="18"/>
                <w:szCs w:val="18"/>
              </w:rPr>
            </w:pPr>
            <w:r w:rsidRPr="0022389D">
              <w:rPr>
                <w:color w:val="FFFFFF" w:themeColor="background1"/>
                <w:sz w:val="18"/>
                <w:szCs w:val="18"/>
              </w:rPr>
              <w:t>Doelgroep</w:t>
            </w:r>
          </w:p>
        </w:tc>
        <w:tc>
          <w:tcPr>
            <w:cnfStyle w:val="000000000000" w:firstRow="0" w:lastRow="0" w:firstColumn="0" w:lastColumn="0" w:oddVBand="0" w:evenVBand="0" w:oddHBand="0" w:evenHBand="0" w:firstRowFirstColumn="0" w:firstRowLastColumn="0" w:lastRowFirstColumn="0" w:lastRowLastColumn="0"/>
            <w:tcW w:w="46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847D98" w:rsidRDefault="00FF13BA" w14:paraId="26623864"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Pr="0022389D" w:rsidR="006730E0">
              <w:rPr>
                <w:b/>
                <w:color w:val="FFFFFF" w:themeColor="background1"/>
                <w:sz w:val="18"/>
                <w:szCs w:val="18"/>
              </w:rPr>
              <w:t>-</w:t>
            </w:r>
            <w:r w:rsidRPr="0022389D">
              <w:rPr>
                <w:b/>
                <w:color w:val="FFFFFF" w:themeColor="background1"/>
                <w:sz w:val="18"/>
                <w:szCs w:val="18"/>
              </w:rPr>
              <w:t>bestemming</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6B59BA" w:rsidRDefault="0030125B" w14:paraId="211A0D33"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Basis ondersteuning</w:t>
            </w:r>
            <w:r w:rsidRPr="0022389D" w:rsidR="00FF13BA">
              <w:rPr>
                <w:b/>
                <w:color w:val="FFFFFF" w:themeColor="background1"/>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EC793D" w:rsidRDefault="00EC793D" w14:paraId="7F793231"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RDefault="00EC793D" w14:paraId="67878BBE"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EC793D" w:rsidRDefault="00FF13BA" w14:paraId="5608E14C"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Pr="0022389D" w:rsidR="00EC793D">
              <w:rPr>
                <w:b/>
                <w:color w:val="FFFFFF" w:themeColor="background1"/>
                <w:sz w:val="18"/>
                <w:szCs w:val="18"/>
              </w:rPr>
              <w:t>voorzieningen</w:t>
            </w:r>
            <w:r w:rsidRPr="0022389D">
              <w:rPr>
                <w:b/>
                <w:color w:val="FFFFFF" w:themeColor="background1"/>
                <w:sz w:val="18"/>
                <w:szCs w:val="18"/>
              </w:rPr>
              <w:t>/gebouw</w:t>
            </w: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31849B" w:themeFill="accent5" w:themeFillShade="BF"/>
            <w:tcMar/>
          </w:tcPr>
          <w:p w:rsidRPr="0022389D" w:rsidR="00FF13BA" w:rsidRDefault="00FF13BA" w14:paraId="2DB80251"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Pr="0022389D" w:rsidR="00847D98" w:rsidRDefault="00847D98" w14:paraId="073DB1E0"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Pr="005A4ED5" w:rsidR="00C35990" w:rsidTr="679C65E0" w14:paraId="7DC3A51B" w14:textId="77777777">
        <w:trPr>
          <w:trHeight w:val="173"/>
        </w:trPr>
        <w:tc>
          <w:tcPr>
            <w:cnfStyle w:val="001000000000" w:firstRow="0" w:lastRow="0" w:firstColumn="1" w:lastColumn="0" w:oddVBand="0" w:evenVBand="0" w:oddHBand="0" w:evenHBand="0" w:firstRowFirstColumn="0" w:firstRowLastColumn="0" w:lastRowFirstColumn="0" w:lastRowLastColumn="0"/>
            <w:tcW w:w="614" w:type="pct"/>
            <w:tcBorders>
              <w:left w:val="single" w:color="365F91" w:themeColor="accent1" w:themeShade="BF" w:sz="12" w:space="0"/>
              <w:right w:val="single" w:color="92CDDC" w:themeColor="accent5" w:themeTint="99" w:sz="4" w:space="0"/>
            </w:tcBorders>
            <w:shd w:val="clear" w:color="auto" w:fill="DBE5F1" w:themeFill="accent1" w:themeFillTint="33"/>
            <w:tcMar/>
          </w:tcPr>
          <w:p w:rsidR="00C35990" w:rsidP="004E6F1B" w:rsidRDefault="00C35990" w14:paraId="2184DD24" w14:textId="77777777">
            <w:pPr>
              <w:pStyle w:val="Lijstalinea"/>
              <w:numPr>
                <w:ilvl w:val="0"/>
                <w:numId w:val="3"/>
              </w:numPr>
              <w:rPr>
                <w:rFonts w:cs="Arial"/>
                <w:b w:val="0"/>
                <w:sz w:val="18"/>
                <w:szCs w:val="18"/>
              </w:rPr>
            </w:pPr>
            <w:r w:rsidRPr="005A4ED5">
              <w:rPr>
                <w:rFonts w:cs="Arial"/>
                <w:b w:val="0"/>
                <w:sz w:val="18"/>
                <w:szCs w:val="18"/>
              </w:rPr>
              <w:t>4-12 jarigen</w:t>
            </w:r>
          </w:p>
          <w:p w:rsidR="00823773" w:rsidP="004E6F1B" w:rsidRDefault="00823773" w14:paraId="01246155" w14:textId="77777777">
            <w:pPr>
              <w:pStyle w:val="Lijstalinea"/>
              <w:numPr>
                <w:ilvl w:val="0"/>
                <w:numId w:val="3"/>
              </w:numPr>
              <w:rPr>
                <w:rFonts w:cs="Tahoma"/>
                <w:b w:val="0"/>
                <w:sz w:val="18"/>
                <w:szCs w:val="18"/>
              </w:rPr>
            </w:pPr>
            <w:r w:rsidRPr="00823773">
              <w:rPr>
                <w:rFonts w:cs="Tahoma"/>
                <w:b w:val="0"/>
                <w:sz w:val="18"/>
                <w:szCs w:val="18"/>
              </w:rPr>
              <w:t xml:space="preserve">De meeste kinderen die onze school op 4-jarige leeftijd binnenkomen hebben al een peuterspeelzaal </w:t>
            </w:r>
            <w:r w:rsidR="00925D62">
              <w:rPr>
                <w:rFonts w:cs="Tahoma"/>
                <w:b w:val="0"/>
                <w:sz w:val="18"/>
                <w:szCs w:val="18"/>
              </w:rPr>
              <w:t xml:space="preserve">of </w:t>
            </w:r>
            <w:r w:rsidRPr="00823773">
              <w:rPr>
                <w:rFonts w:cs="Tahoma"/>
                <w:b w:val="0"/>
                <w:sz w:val="18"/>
                <w:szCs w:val="18"/>
              </w:rPr>
              <w:t xml:space="preserve">kinderopvang </w:t>
            </w:r>
            <w:r w:rsidRPr="00765E12">
              <w:rPr>
                <w:rFonts w:cs="Tahoma"/>
                <w:b w:val="0"/>
                <w:sz w:val="18"/>
                <w:szCs w:val="18"/>
              </w:rPr>
              <w:t xml:space="preserve">bezocht. </w:t>
            </w:r>
          </w:p>
          <w:p w:rsidRPr="00925D62" w:rsidR="00301A41" w:rsidP="004E6F1B" w:rsidRDefault="00301A41" w14:paraId="6BB6B6A5" w14:textId="77777777">
            <w:pPr>
              <w:pStyle w:val="Lijstalinea"/>
              <w:numPr>
                <w:ilvl w:val="0"/>
                <w:numId w:val="3"/>
              </w:numPr>
              <w:rPr>
                <w:rFonts w:cs="Tahoma"/>
                <w:b w:val="0"/>
                <w:sz w:val="18"/>
                <w:szCs w:val="18"/>
              </w:rPr>
            </w:pPr>
            <w:r>
              <w:rPr>
                <w:rFonts w:cs="Tahoma"/>
                <w:b w:val="0"/>
                <w:sz w:val="18"/>
                <w:szCs w:val="18"/>
              </w:rPr>
              <w:t>Onze ouderpopulatie is betrokken bij de school.</w:t>
            </w:r>
          </w:p>
          <w:p w:rsidR="00765E12" w:rsidP="00765E12" w:rsidRDefault="00765E12" w14:paraId="5B89BDB2" w14:textId="77777777">
            <w:pPr>
              <w:rPr>
                <w:rFonts w:cs="Arial"/>
                <w:b w:val="0"/>
                <w:bCs w:val="0"/>
                <w:sz w:val="18"/>
                <w:szCs w:val="18"/>
              </w:rPr>
            </w:pPr>
          </w:p>
          <w:p w:rsidRPr="00765E12" w:rsidR="00765E12" w:rsidP="00765E12" w:rsidRDefault="00765E12" w14:paraId="4E3F2E4E" w14:textId="77777777">
            <w:pPr>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46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C35990" w:rsidP="00C35990" w:rsidRDefault="00C35990" w14:paraId="68E03B9A" w14:textId="565A7627">
            <w:pPr>
              <w:cnfStyle w:val="000000000000" w:firstRow="0" w:lastRow="0" w:firstColumn="0" w:lastColumn="0" w:oddVBand="0" w:evenVBand="0" w:oddHBand="0" w:evenHBand="0" w:firstRowFirstColumn="0" w:firstRowLastColumn="0" w:lastRowFirstColumn="0" w:lastRowLastColumn="0"/>
              <w:rPr>
                <w:rFonts w:cs="Arial"/>
                <w:sz w:val="18"/>
                <w:szCs w:val="18"/>
              </w:rPr>
            </w:pPr>
            <w:r w:rsidRPr="679C65E0" w:rsidR="00C35990">
              <w:rPr>
                <w:rFonts w:cs="Arial"/>
                <w:sz w:val="18"/>
                <w:szCs w:val="18"/>
              </w:rPr>
              <w:t xml:space="preserve">Op basis van de uitstroom-gegevens van </w:t>
            </w:r>
            <w:r w:rsidRPr="679C65E0" w:rsidR="00330F1A">
              <w:rPr>
                <w:rFonts w:cs="Arial"/>
                <w:sz w:val="18"/>
                <w:szCs w:val="18"/>
              </w:rPr>
              <w:t xml:space="preserve">2020-2021 </w:t>
            </w:r>
            <w:r w:rsidRPr="679C65E0" w:rsidR="00C35990">
              <w:rPr>
                <w:rFonts w:cs="Arial"/>
                <w:sz w:val="18"/>
                <w:szCs w:val="18"/>
              </w:rPr>
              <w:t>stromen leerlingen als volgt uit:</w:t>
            </w:r>
          </w:p>
          <w:p w:rsidRPr="001A1308" w:rsidR="00C35990" w:rsidP="004E6F1B" w:rsidRDefault="00C35990" w14:paraId="3913EDE0" w14:textId="31A65A9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 xml:space="preserve"> VWO</w:t>
            </w:r>
            <w:r w:rsidRPr="001A1308" w:rsidR="005147EE">
              <w:rPr>
                <w:rFonts w:cs="Arial"/>
                <w:sz w:val="18"/>
                <w:szCs w:val="18"/>
              </w:rPr>
              <w:t xml:space="preserve"> </w:t>
            </w:r>
            <w:r w:rsidRPr="001A1308" w:rsidR="001A1308">
              <w:rPr>
                <w:rFonts w:cs="Arial"/>
                <w:sz w:val="18"/>
                <w:szCs w:val="18"/>
              </w:rPr>
              <w:t>32</w:t>
            </w:r>
            <w:r w:rsidRPr="001A1308" w:rsidR="00B97CF6">
              <w:rPr>
                <w:rFonts w:cs="Arial"/>
                <w:sz w:val="18"/>
                <w:szCs w:val="18"/>
              </w:rPr>
              <w:t>%</w:t>
            </w:r>
          </w:p>
          <w:p w:rsidRPr="001A1308" w:rsidR="005147EE" w:rsidP="004E6F1B" w:rsidRDefault="005147EE" w14:paraId="4C99881C" w14:textId="3B60946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Havo/VWO</w:t>
            </w:r>
            <w:r w:rsidRPr="001A1308" w:rsidR="001A1308">
              <w:rPr>
                <w:rFonts w:cs="Arial"/>
                <w:sz w:val="18"/>
                <w:szCs w:val="18"/>
              </w:rPr>
              <w:t xml:space="preserve"> 6</w:t>
            </w:r>
            <w:r w:rsidRPr="001A1308" w:rsidR="00B97CF6">
              <w:rPr>
                <w:rFonts w:cs="Arial"/>
                <w:sz w:val="18"/>
                <w:szCs w:val="18"/>
              </w:rPr>
              <w:t>%</w:t>
            </w:r>
          </w:p>
          <w:p w:rsidRPr="001A1308" w:rsidR="005147EE" w:rsidP="004E6F1B" w:rsidRDefault="005147EE" w14:paraId="39077CEE" w14:textId="032AC3F0">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Havo</w:t>
            </w:r>
            <w:r w:rsidRPr="001A1308" w:rsidR="00B97CF6">
              <w:rPr>
                <w:rFonts w:cs="Arial"/>
                <w:sz w:val="18"/>
                <w:szCs w:val="18"/>
              </w:rPr>
              <w:t xml:space="preserve"> </w:t>
            </w:r>
            <w:r w:rsidRPr="001A1308" w:rsidR="001A1308">
              <w:rPr>
                <w:rFonts w:cs="Arial"/>
                <w:sz w:val="18"/>
                <w:szCs w:val="18"/>
              </w:rPr>
              <w:t>2</w:t>
            </w:r>
            <w:r w:rsidRPr="001A1308" w:rsidR="00B97CF6">
              <w:rPr>
                <w:rFonts w:cs="Arial"/>
                <w:sz w:val="18"/>
                <w:szCs w:val="18"/>
              </w:rPr>
              <w:t>4%</w:t>
            </w:r>
          </w:p>
          <w:p w:rsidRPr="001A1308" w:rsidR="00C35990" w:rsidP="004E6F1B" w:rsidRDefault="005147EE" w14:paraId="6F50795F" w14:textId="77766545">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Vmbo-TL</w:t>
            </w:r>
            <w:r w:rsidRPr="001A1308" w:rsidR="00C35990">
              <w:rPr>
                <w:rFonts w:cs="Arial"/>
                <w:sz w:val="18"/>
                <w:szCs w:val="18"/>
              </w:rPr>
              <w:t xml:space="preserve">/ Havo </w:t>
            </w:r>
            <w:r w:rsidRPr="001A1308" w:rsidR="001A1308">
              <w:rPr>
                <w:rFonts w:cs="Arial"/>
                <w:sz w:val="18"/>
                <w:szCs w:val="18"/>
              </w:rPr>
              <w:t>22</w:t>
            </w:r>
            <w:r w:rsidRPr="001A1308" w:rsidR="00B97CF6">
              <w:rPr>
                <w:rFonts w:cs="Arial"/>
                <w:sz w:val="18"/>
                <w:szCs w:val="18"/>
              </w:rPr>
              <w:t>%</w:t>
            </w:r>
          </w:p>
          <w:p w:rsidRPr="001A1308" w:rsidR="005147EE" w:rsidP="004E6F1B" w:rsidRDefault="001A1308" w14:paraId="7D4D1337" w14:textId="5E6159E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Vmbo TL 10</w:t>
            </w:r>
            <w:r w:rsidRPr="001A1308" w:rsidR="00B97CF6">
              <w:rPr>
                <w:rFonts w:cs="Arial"/>
                <w:sz w:val="18"/>
                <w:szCs w:val="18"/>
              </w:rPr>
              <w:t>%</w:t>
            </w:r>
          </w:p>
          <w:p w:rsidRPr="001A1308" w:rsidR="005147EE" w:rsidP="004E6F1B" w:rsidRDefault="005147EE" w14:paraId="3F90DA4D" w14:textId="441B1D1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679C65E0" w:rsidR="005147EE">
              <w:rPr>
                <w:rFonts w:cs="Arial"/>
                <w:sz w:val="18"/>
                <w:szCs w:val="18"/>
              </w:rPr>
              <w:t>Vmbo KB/BB</w:t>
            </w:r>
            <w:r w:rsidRPr="679C65E0" w:rsidR="001A1308">
              <w:rPr>
                <w:rFonts w:cs="Arial"/>
                <w:sz w:val="18"/>
                <w:szCs w:val="18"/>
              </w:rPr>
              <w:t xml:space="preserve"> 6</w:t>
            </w:r>
            <w:r w:rsidRPr="679C65E0" w:rsidR="00B97CF6">
              <w:rPr>
                <w:rFonts w:cs="Arial"/>
                <w:sz w:val="18"/>
                <w:szCs w:val="18"/>
              </w:rPr>
              <w:t>%</w:t>
            </w:r>
          </w:p>
          <w:p w:rsidRPr="001A1308" w:rsidR="005147EE" w:rsidP="679C65E0" w:rsidRDefault="005147EE" w14:paraId="0DBB5723" w14:textId="73E246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679C65E0" w:rsidR="457BEFB8">
              <w:rPr>
                <w:rFonts w:cs="Arial"/>
                <w:sz w:val="18"/>
                <w:szCs w:val="18"/>
              </w:rPr>
              <w:t>Pra</w:t>
            </w:r>
            <w:r w:rsidRPr="679C65E0" w:rsidR="005147EE">
              <w:rPr>
                <w:rFonts w:cs="Arial"/>
                <w:sz w:val="18"/>
                <w:szCs w:val="18"/>
              </w:rPr>
              <w:t>ktijkonderwijs</w:t>
            </w:r>
            <w:r w:rsidRPr="679C65E0" w:rsidR="00B97CF6">
              <w:rPr>
                <w:rFonts w:cs="Arial"/>
                <w:sz w:val="18"/>
                <w:szCs w:val="18"/>
              </w:rPr>
              <w:t xml:space="preserve"> 0%</w:t>
            </w:r>
          </w:p>
          <w:p w:rsidR="00823773" w:rsidP="00FC1B51" w:rsidRDefault="00823773" w14:paraId="1A4A88D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Ons streven is om alle kinderen op de meest passen</w:t>
            </w:r>
            <w:r w:rsidR="00585724">
              <w:rPr>
                <w:sz w:val="18"/>
                <w:szCs w:val="18"/>
              </w:rPr>
              <w:t xml:space="preserve">de </w:t>
            </w:r>
            <w:r w:rsidR="00585724">
              <w:rPr>
                <w:sz w:val="18"/>
                <w:szCs w:val="18"/>
              </w:rPr>
              <w:lastRenderedPageBreak/>
              <w:t>vervolgopleiding te krijgen.</w:t>
            </w:r>
          </w:p>
          <w:p w:rsidR="00925D62" w:rsidP="00FC1B51" w:rsidRDefault="00925D62" w14:paraId="386F50B4"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5A4ED5" w:rsidR="00925D62" w:rsidP="00FC1B51" w:rsidRDefault="00925D62" w14:paraId="2177EBA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30125B" w:rsidP="0030125B" w:rsidRDefault="0030125B" w14:paraId="0E8BD8F5" w14:textId="431A1CCC">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30125B">
              <w:rPr>
                <w:sz w:val="18"/>
                <w:szCs w:val="18"/>
              </w:rPr>
              <w:t>We werken preventief aan een  goed schoolklimaat en een veilige leer</w:t>
            </w:r>
            <w:r>
              <w:rPr>
                <w:sz w:val="18"/>
                <w:szCs w:val="18"/>
              </w:rPr>
              <w:t>omgeving. Hiervoor gebruiken we</w:t>
            </w:r>
            <w:r w:rsidRPr="0030125B">
              <w:rPr>
                <w:sz w:val="18"/>
                <w:szCs w:val="18"/>
              </w:rPr>
              <w:t xml:space="preserve"> de methode ‘Rots &amp; Water’.</w:t>
            </w:r>
            <w:r w:rsidR="00330F1A">
              <w:rPr>
                <w:sz w:val="18"/>
                <w:szCs w:val="18"/>
              </w:rPr>
              <w:t xml:space="preserve"> </w:t>
            </w:r>
          </w:p>
          <w:p w:rsidRPr="0030125B" w:rsidR="00330F1A" w:rsidP="0030125B" w:rsidRDefault="00330F1A" w14:paraId="5BCFA4AF" w14:textId="6D6D6DB6">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Met het LVOS Zien! volgen wij de leerlingen m.b.t. hun sociaal-emotionele ontwikkeling.</w:t>
            </w:r>
          </w:p>
          <w:p w:rsidRPr="0030125B" w:rsidR="0030125B" w:rsidP="0030125B" w:rsidRDefault="0030125B" w14:paraId="260EDA77" w14:textId="7777777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Binnen onze school zijn de gedragsregels duidelijk zichtbaar.</w:t>
            </w:r>
          </w:p>
          <w:p w:rsidRPr="0030125B" w:rsidR="0030125B" w:rsidP="0030125B" w:rsidRDefault="0030125B" w14:paraId="22DFC832" w14:textId="7777777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Aan het begin van ieder schooljaar, de Gouden Weken,  </w:t>
            </w:r>
            <w:r w:rsidR="00585724">
              <w:rPr>
                <w:sz w:val="18"/>
                <w:szCs w:val="18"/>
              </w:rPr>
              <w:t xml:space="preserve">wordt intensief aan de groepsvorming gewerkt en </w:t>
            </w:r>
            <w:r>
              <w:rPr>
                <w:sz w:val="18"/>
                <w:szCs w:val="18"/>
              </w:rPr>
              <w:t>worden in alle groepen klassenafspraken gemaakt.</w:t>
            </w:r>
          </w:p>
          <w:p w:rsidRPr="00AA18BE" w:rsidR="00AA18BE" w:rsidP="0030125B" w:rsidRDefault="0030125B" w14:paraId="7E0FEC25" w14:textId="7777777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 de groepen 1/2 wordt spelend geleerd middels thema’s en wordt gebruik</w:t>
            </w:r>
            <w:r w:rsidR="00652E94">
              <w:rPr>
                <w:sz w:val="18"/>
                <w:szCs w:val="18"/>
              </w:rPr>
              <w:t xml:space="preserve"> gemaakt van de methode Onderbouwd. </w:t>
            </w:r>
            <w:r w:rsidR="007416D5">
              <w:rPr>
                <w:sz w:val="18"/>
                <w:szCs w:val="18"/>
              </w:rPr>
              <w:t>Deze methode biedt leer- en oefenstof op meerdere niveaus.</w:t>
            </w:r>
          </w:p>
          <w:p w:rsidRPr="000C35DB" w:rsidR="00C35990" w:rsidP="004E6F1B" w:rsidRDefault="00652E94" w14:paraId="43E33A4E"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sz w:val="18"/>
                <w:szCs w:val="18"/>
              </w:rPr>
              <w:lastRenderedPageBreak/>
              <w:t xml:space="preserve">Er wordt gewerkt volgens het Directe Instructie Model. </w:t>
            </w:r>
            <w:r w:rsidR="00AA18BE">
              <w:rPr>
                <w:sz w:val="18"/>
                <w:szCs w:val="18"/>
              </w:rPr>
              <w:t>I</w:t>
            </w:r>
            <w:r w:rsidRPr="00C35990" w:rsidR="00C35990">
              <w:rPr>
                <w:sz w:val="18"/>
                <w:szCs w:val="18"/>
              </w:rPr>
              <w:t>nstructie</w:t>
            </w:r>
            <w:r>
              <w:rPr>
                <w:sz w:val="18"/>
                <w:szCs w:val="18"/>
              </w:rPr>
              <w:t xml:space="preserve"> en verwerking wordt</w:t>
            </w:r>
            <w:r w:rsidRPr="00C35990" w:rsidR="00C35990">
              <w:rPr>
                <w:sz w:val="18"/>
                <w:szCs w:val="18"/>
              </w:rPr>
              <w:t xml:space="preserve"> aangep</w:t>
            </w:r>
            <w:r w:rsidR="00092A7D">
              <w:rPr>
                <w:sz w:val="18"/>
                <w:szCs w:val="18"/>
              </w:rPr>
              <w:t>ast op</w:t>
            </w:r>
            <w:r w:rsidR="007416D5">
              <w:rPr>
                <w:sz w:val="18"/>
                <w:szCs w:val="18"/>
              </w:rPr>
              <w:t xml:space="preserve"> de behoefte van de leerling. De vakken </w:t>
            </w:r>
            <w:r w:rsidR="00092A7D">
              <w:rPr>
                <w:sz w:val="18"/>
                <w:szCs w:val="18"/>
              </w:rPr>
              <w:t>Technisch/Begrij</w:t>
            </w:r>
            <w:r w:rsidR="007416D5">
              <w:rPr>
                <w:sz w:val="18"/>
                <w:szCs w:val="18"/>
              </w:rPr>
              <w:t>pend Lezen, Rekenen en Spelling wo</w:t>
            </w:r>
            <w:r w:rsidR="000C35DB">
              <w:rPr>
                <w:sz w:val="18"/>
                <w:szCs w:val="18"/>
              </w:rPr>
              <w:t>rden op drie niveaus a</w:t>
            </w:r>
            <w:r w:rsidRPr="00710D93" w:rsidR="000C35DB">
              <w:rPr>
                <w:sz w:val="18"/>
                <w:szCs w:val="18"/>
              </w:rPr>
              <w:t>ang</w:t>
            </w:r>
            <w:r w:rsidRPr="00710D93" w:rsidR="000C35DB">
              <w:rPr>
                <w:rFonts w:cstheme="minorHAnsi"/>
                <w:sz w:val="18"/>
                <w:szCs w:val="18"/>
              </w:rPr>
              <w:t xml:space="preserve">eboden </w:t>
            </w:r>
            <w:r w:rsidRPr="00710D93" w:rsidR="000C35DB">
              <w:rPr>
                <w:rFonts w:eastAsia="Times New Roman" w:cstheme="minorHAnsi"/>
                <w:sz w:val="18"/>
                <w:szCs w:val="18"/>
                <w:lang w:eastAsia="nl-NL"/>
              </w:rPr>
              <w:t>waarbij</w:t>
            </w:r>
            <w:r w:rsidRPr="00710D93" w:rsidR="00710D93">
              <w:rPr>
                <w:rFonts w:eastAsia="Times New Roman" w:cstheme="minorHAnsi"/>
                <w:sz w:val="18"/>
                <w:szCs w:val="18"/>
                <w:lang w:eastAsia="nl-NL"/>
              </w:rPr>
              <w:t>,</w:t>
            </w:r>
            <w:r w:rsidRPr="00710D93" w:rsidR="000C35DB">
              <w:rPr>
                <w:rFonts w:eastAsia="Times New Roman" w:cstheme="minorHAnsi"/>
                <w:sz w:val="18"/>
                <w:szCs w:val="18"/>
                <w:lang w:eastAsia="nl-NL"/>
              </w:rPr>
              <w:t xml:space="preserve"> zo nodig</w:t>
            </w:r>
            <w:r w:rsidRPr="00710D93" w:rsidR="00710D93">
              <w:rPr>
                <w:rFonts w:eastAsia="Times New Roman" w:cstheme="minorHAnsi"/>
                <w:sz w:val="18"/>
                <w:szCs w:val="18"/>
                <w:lang w:eastAsia="nl-NL"/>
              </w:rPr>
              <w:t>,</w:t>
            </w:r>
            <w:r w:rsidRPr="00710D93" w:rsidR="000C35DB">
              <w:rPr>
                <w:rFonts w:eastAsia="Times New Roman" w:cstheme="minorHAnsi"/>
                <w:sz w:val="18"/>
                <w:szCs w:val="18"/>
                <w:lang w:eastAsia="nl-NL"/>
              </w:rPr>
              <w:t xml:space="preserve"> gewerkt wordt met verlengde instructie.</w:t>
            </w:r>
          </w:p>
          <w:p w:rsidRPr="00C35990" w:rsidR="00C35990" w:rsidP="004E6F1B" w:rsidRDefault="00AA18BE" w14:paraId="7F40ADB4"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0C35DB">
              <w:rPr>
                <w:rFonts w:cstheme="minorHAnsi"/>
                <w:sz w:val="18"/>
                <w:szCs w:val="18"/>
              </w:rPr>
              <w:t>W</w:t>
            </w:r>
            <w:r w:rsidRPr="000C35DB" w:rsidR="00C35990">
              <w:rPr>
                <w:rFonts w:cstheme="minorHAnsi"/>
                <w:sz w:val="18"/>
                <w:szCs w:val="18"/>
              </w:rPr>
              <w:t>erken met een eigen</w:t>
            </w:r>
            <w:r w:rsidRPr="00C35990" w:rsidR="00C35990">
              <w:rPr>
                <w:sz w:val="18"/>
                <w:szCs w:val="18"/>
              </w:rPr>
              <w:t xml:space="preserve"> leerlijn (O</w:t>
            </w:r>
            <w:r>
              <w:rPr>
                <w:sz w:val="18"/>
                <w:szCs w:val="18"/>
              </w:rPr>
              <w:t>P</w:t>
            </w:r>
            <w:r w:rsidRPr="00C35990" w:rsidR="00C35990">
              <w:rPr>
                <w:sz w:val="18"/>
                <w:szCs w:val="18"/>
              </w:rPr>
              <w:t>P)</w:t>
            </w:r>
            <w:r>
              <w:rPr>
                <w:sz w:val="18"/>
                <w:szCs w:val="18"/>
              </w:rPr>
              <w:t xml:space="preserve"> indien nodig vanaf begin groep 6</w:t>
            </w:r>
            <w:r w:rsidR="00A7007F">
              <w:rPr>
                <w:sz w:val="18"/>
                <w:szCs w:val="18"/>
              </w:rPr>
              <w:t>.</w:t>
            </w:r>
          </w:p>
          <w:p w:rsidR="00C35990" w:rsidP="004E6F1B" w:rsidRDefault="00AA18BE" w14:paraId="6F54DDC1"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C35990" w:rsidR="00C35990">
              <w:rPr>
                <w:sz w:val="18"/>
                <w:szCs w:val="18"/>
              </w:rPr>
              <w:t>tructuur</w:t>
            </w:r>
            <w:r>
              <w:rPr>
                <w:sz w:val="18"/>
                <w:szCs w:val="18"/>
              </w:rPr>
              <w:t xml:space="preserve"> en duidelijkheid</w:t>
            </w:r>
            <w:r w:rsidR="00A7007F">
              <w:rPr>
                <w:sz w:val="18"/>
                <w:szCs w:val="18"/>
              </w:rPr>
              <w:t>.</w:t>
            </w:r>
          </w:p>
          <w:p w:rsidRPr="00C35990" w:rsidR="008E7D93" w:rsidP="004E6F1B" w:rsidRDefault="008E7D93" w14:paraId="25CC2F9F"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A7007F">
              <w:rPr>
                <w:sz w:val="18"/>
                <w:szCs w:val="18"/>
              </w:rPr>
              <w:t>en rustige leeromgeving.</w:t>
            </w:r>
          </w:p>
          <w:p w:rsidRPr="00C35990" w:rsidR="008E7D93" w:rsidP="004E6F1B" w:rsidRDefault="008E7D93" w14:paraId="254BC001"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Pr="00C35990">
              <w:rPr>
                <w:sz w:val="18"/>
                <w:szCs w:val="18"/>
              </w:rPr>
              <w:t>ndersteuning op het gebied van werkhouding: motivatie</w:t>
            </w:r>
            <w:r w:rsidR="00A7007F">
              <w:rPr>
                <w:sz w:val="18"/>
                <w:szCs w:val="18"/>
              </w:rPr>
              <w:t>, concentratie, taakgerichtheid.</w:t>
            </w:r>
          </w:p>
          <w:p w:rsidR="008E7D93" w:rsidP="004E6F1B" w:rsidRDefault="007416D5" w14:paraId="6611A6A6"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Start</w:t>
            </w:r>
            <w:r w:rsidR="008E7D93">
              <w:rPr>
                <w:sz w:val="18"/>
                <w:szCs w:val="18"/>
              </w:rPr>
              <w:t xml:space="preserve">gesprekken aan het begin van het </w:t>
            </w:r>
            <w:r w:rsidR="00A7007F">
              <w:rPr>
                <w:sz w:val="18"/>
                <w:szCs w:val="18"/>
              </w:rPr>
              <w:t>school</w:t>
            </w:r>
            <w:r w:rsidR="008E7D93">
              <w:rPr>
                <w:sz w:val="18"/>
                <w:szCs w:val="18"/>
              </w:rPr>
              <w:t xml:space="preserve">jaar </w:t>
            </w:r>
            <w:r w:rsidR="00A7007F">
              <w:rPr>
                <w:sz w:val="18"/>
                <w:szCs w:val="18"/>
              </w:rPr>
              <w:t>met ouders en kind.</w:t>
            </w:r>
          </w:p>
          <w:p w:rsidRPr="00C35990" w:rsidR="008E7D93" w:rsidP="004E6F1B" w:rsidRDefault="008E7D93" w14:paraId="4E3328A9"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C35990">
              <w:rPr>
                <w:sz w:val="18"/>
                <w:szCs w:val="18"/>
              </w:rPr>
              <w:t>et aanleren van zelfstandig werken</w:t>
            </w:r>
            <w:r>
              <w:rPr>
                <w:sz w:val="18"/>
                <w:szCs w:val="18"/>
              </w:rPr>
              <w:t xml:space="preserve"> vanaf groep </w:t>
            </w:r>
            <w:r w:rsidR="00A7007F">
              <w:rPr>
                <w:sz w:val="18"/>
                <w:szCs w:val="18"/>
              </w:rPr>
              <w:t xml:space="preserve">1/2 </w:t>
            </w:r>
            <w:r w:rsidR="00A81CDA">
              <w:rPr>
                <w:sz w:val="18"/>
                <w:szCs w:val="18"/>
              </w:rPr>
              <w:t xml:space="preserve">met een doorgaande lijn t/m </w:t>
            </w:r>
            <w:r w:rsidR="00665F49">
              <w:rPr>
                <w:sz w:val="18"/>
                <w:szCs w:val="18"/>
              </w:rPr>
              <w:t>groep 8</w:t>
            </w:r>
            <w:r w:rsidR="00A7007F">
              <w:rPr>
                <w:sz w:val="18"/>
                <w:szCs w:val="18"/>
              </w:rPr>
              <w:t>.</w:t>
            </w:r>
          </w:p>
          <w:p w:rsidR="00781621" w:rsidP="004E6F1B" w:rsidRDefault="00781621" w14:paraId="1BABCCFD"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781621">
              <w:rPr>
                <w:sz w:val="18"/>
                <w:szCs w:val="18"/>
              </w:rPr>
              <w:t>Voor kinderen die zeer zwak lezen wor</w:t>
            </w:r>
            <w:r w:rsidR="00A81CDA">
              <w:rPr>
                <w:sz w:val="18"/>
                <w:szCs w:val="18"/>
              </w:rPr>
              <w:t>den middelen ingezet als Bouw! en Pravoo</w:t>
            </w:r>
            <w:r w:rsidRPr="00781621">
              <w:rPr>
                <w:sz w:val="18"/>
                <w:szCs w:val="18"/>
              </w:rPr>
              <w:t xml:space="preserve"> </w:t>
            </w:r>
            <w:r w:rsidR="00CF705E">
              <w:rPr>
                <w:sz w:val="18"/>
                <w:szCs w:val="18"/>
              </w:rPr>
              <w:t>(zorgniveau 3, protocol Dyslexie)</w:t>
            </w:r>
            <w:r w:rsidRPr="00781621">
              <w:rPr>
                <w:sz w:val="18"/>
                <w:szCs w:val="18"/>
              </w:rPr>
              <w:t xml:space="preserve">. </w:t>
            </w:r>
          </w:p>
          <w:p w:rsidRPr="00781621" w:rsidR="00CF705E" w:rsidP="004E6F1B" w:rsidRDefault="00CF705E" w14:paraId="28E3C779"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Voor de beter lerende leerlingen zijn er de Oranjedagen. </w:t>
            </w:r>
            <w:r w:rsidRPr="003D3DAA">
              <w:rPr>
                <w:sz w:val="18"/>
                <w:szCs w:val="18"/>
              </w:rPr>
              <w:t>Een keer in de twee weken krijgen deze leerlingen een ochtend of middag</w:t>
            </w:r>
            <w:r w:rsidRPr="003D3DAA" w:rsidR="003D3DAA">
              <w:rPr>
                <w:sz w:val="18"/>
                <w:szCs w:val="18"/>
              </w:rPr>
              <w:t xml:space="preserve"> een passend aanbod aangeboden volgens de beleidsnotitie Slim Beleid</w:t>
            </w:r>
            <w:r w:rsidRPr="003D3DAA">
              <w:rPr>
                <w:sz w:val="18"/>
                <w:szCs w:val="18"/>
              </w:rPr>
              <w:t>.</w:t>
            </w:r>
            <w:r w:rsidRPr="003D3DAA" w:rsidR="003D3DAA">
              <w:rPr>
                <w:sz w:val="18"/>
                <w:szCs w:val="18"/>
              </w:rPr>
              <w:t xml:space="preserve"> Bovendien is er uitdagend werk voor in de klas  (compacten/verrijken met Levelspel/Levelwerk)</w:t>
            </w:r>
            <w:r w:rsidR="003D3DAA">
              <w:rPr>
                <w:sz w:val="18"/>
                <w:szCs w:val="18"/>
              </w:rPr>
              <w:t>.</w:t>
            </w:r>
            <w:r>
              <w:rPr>
                <w:sz w:val="18"/>
                <w:szCs w:val="18"/>
              </w:rPr>
              <w:t xml:space="preserve"> </w:t>
            </w:r>
          </w:p>
          <w:p w:rsidR="008E7D93" w:rsidP="008E7D93" w:rsidRDefault="008E7D93" w14:paraId="45684453"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6A5031" w:rsidP="006A5031" w:rsidRDefault="00330F1A" w14:paraId="4C11F60C" w14:textId="258ADE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Twee</w:t>
            </w:r>
            <w:r w:rsidR="006A5031">
              <w:rPr>
                <w:sz w:val="18"/>
                <w:szCs w:val="18"/>
              </w:rPr>
              <w:t xml:space="preserve"> d</w:t>
            </w:r>
            <w:r w:rsidR="00A81CDA">
              <w:rPr>
                <w:sz w:val="18"/>
                <w:szCs w:val="18"/>
              </w:rPr>
              <w:t>agen in de week zijn</w:t>
            </w:r>
            <w:r w:rsidR="006A5031">
              <w:rPr>
                <w:sz w:val="18"/>
                <w:szCs w:val="18"/>
              </w:rPr>
              <w:t xml:space="preserve"> de I</w:t>
            </w:r>
            <w:r w:rsidR="00665F49">
              <w:rPr>
                <w:sz w:val="18"/>
                <w:szCs w:val="18"/>
              </w:rPr>
              <w:t>B</w:t>
            </w:r>
            <w:r w:rsidR="006A5031">
              <w:rPr>
                <w:sz w:val="18"/>
                <w:szCs w:val="18"/>
              </w:rPr>
              <w:t>-er</w:t>
            </w:r>
            <w:r w:rsidR="00A81CDA">
              <w:rPr>
                <w:sz w:val="18"/>
                <w:szCs w:val="18"/>
              </w:rPr>
              <w:t>s</w:t>
            </w:r>
            <w:r w:rsidR="006A5031">
              <w:rPr>
                <w:sz w:val="18"/>
                <w:szCs w:val="18"/>
              </w:rPr>
              <w:t xml:space="preserve"> op school aanwezig. </w:t>
            </w:r>
          </w:p>
          <w:p w:rsidR="006A5031" w:rsidP="006A5031" w:rsidRDefault="006A5031" w14:paraId="681918A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Er worden klassenbezoeken uitgevoerd door de directie</w:t>
            </w:r>
            <w:r w:rsidR="003E1077">
              <w:rPr>
                <w:sz w:val="18"/>
                <w:szCs w:val="18"/>
              </w:rPr>
              <w:t>, bouwcoördinatoren</w:t>
            </w:r>
            <w:r w:rsidR="00A81CDA">
              <w:rPr>
                <w:sz w:val="18"/>
                <w:szCs w:val="18"/>
              </w:rPr>
              <w:t xml:space="preserve"> en</w:t>
            </w:r>
            <w:r w:rsidR="00665F49">
              <w:rPr>
                <w:sz w:val="18"/>
                <w:szCs w:val="18"/>
              </w:rPr>
              <w:t xml:space="preserve"> IB-er</w:t>
            </w:r>
            <w:r w:rsidR="003E1077">
              <w:rPr>
                <w:sz w:val="18"/>
                <w:szCs w:val="18"/>
              </w:rPr>
              <w:t>s.</w:t>
            </w:r>
          </w:p>
          <w:p w:rsidR="00765E12" w:rsidP="008E7D93" w:rsidRDefault="00765E12" w14:paraId="25D3A6E5"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8C5ABD" w:rsidR="008E7D93" w:rsidP="00A81CDA" w:rsidRDefault="008E7D93" w14:paraId="43B66C11" w14:textId="77777777">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C35990" w:rsidP="00C35990" w:rsidRDefault="00C35990" w14:paraId="485CAFF4"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lastRenderedPageBreak/>
              <w:t xml:space="preserve">We kunnen gebruik maken van verschillende faciliteiten van de </w:t>
            </w:r>
            <w:r w:rsidR="007416D5">
              <w:rPr>
                <w:sz w:val="18"/>
                <w:szCs w:val="18"/>
              </w:rPr>
              <w:t>boven</w:t>
            </w:r>
            <w:r w:rsidRPr="005A4ED5" w:rsidR="008E7D93">
              <w:rPr>
                <w:sz w:val="18"/>
                <w:szCs w:val="18"/>
              </w:rPr>
              <w:t>schoolse</w:t>
            </w:r>
            <w:r w:rsidRPr="005A4ED5">
              <w:rPr>
                <w:sz w:val="18"/>
                <w:szCs w:val="18"/>
              </w:rPr>
              <w:t xml:space="preserve"> ondersteuning</w:t>
            </w:r>
            <w:r>
              <w:rPr>
                <w:sz w:val="18"/>
                <w:szCs w:val="18"/>
              </w:rPr>
              <w:t>:</w:t>
            </w:r>
          </w:p>
          <w:p w:rsidR="00C35990" w:rsidP="004E6F1B" w:rsidRDefault="00AA18BE" w14:paraId="26D6ED12"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Begeleid</w:t>
            </w:r>
            <w:r w:rsidR="004477C1">
              <w:rPr>
                <w:sz w:val="18"/>
                <w:szCs w:val="18"/>
              </w:rPr>
              <w:t>er</w:t>
            </w:r>
            <w:r>
              <w:rPr>
                <w:sz w:val="18"/>
                <w:szCs w:val="18"/>
              </w:rPr>
              <w:t xml:space="preserve"> Passend Onderwijs (BPO-er) vanuit </w:t>
            </w:r>
            <w:r w:rsidR="007416D5">
              <w:rPr>
                <w:sz w:val="18"/>
                <w:szCs w:val="18"/>
              </w:rPr>
              <w:t xml:space="preserve">het Samenwerkingsverband </w:t>
            </w:r>
            <w:r>
              <w:rPr>
                <w:sz w:val="18"/>
                <w:szCs w:val="18"/>
              </w:rPr>
              <w:t xml:space="preserve"> Dordrecht</w:t>
            </w:r>
            <w:r w:rsidR="007416D5">
              <w:rPr>
                <w:sz w:val="18"/>
                <w:szCs w:val="18"/>
              </w:rPr>
              <w:t xml:space="preserve"> (SWV).</w:t>
            </w:r>
          </w:p>
          <w:p w:rsidR="00AA18BE" w:rsidP="004E6F1B" w:rsidRDefault="00AA18BE" w14:paraId="1E51A5AE"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w:t>
            </w:r>
            <w:r w:rsidR="007416D5">
              <w:rPr>
                <w:sz w:val="18"/>
                <w:szCs w:val="18"/>
              </w:rPr>
              <w:t>thopedagoog vanuit het SWV .</w:t>
            </w:r>
          </w:p>
          <w:p w:rsidRPr="00C35990" w:rsidR="00AA18BE" w:rsidP="004E6F1B" w:rsidRDefault="00AA18BE" w14:paraId="3D4DCB65"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Schoolarts vanuit Careyn</w:t>
            </w:r>
            <w:r w:rsidR="007416D5">
              <w:rPr>
                <w:sz w:val="18"/>
                <w:szCs w:val="18"/>
              </w:rPr>
              <w:t>.</w:t>
            </w:r>
          </w:p>
          <w:p w:rsidRPr="00C35990" w:rsidR="00C35990" w:rsidP="004E6F1B" w:rsidRDefault="00AA18BE" w14:paraId="6C80AA98"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Consult vanuit Auris</w:t>
            </w:r>
            <w:r w:rsidR="007416D5">
              <w:rPr>
                <w:sz w:val="18"/>
                <w:szCs w:val="18"/>
              </w:rPr>
              <w:t xml:space="preserve"> (gehoor, spraak, taal).</w:t>
            </w:r>
          </w:p>
          <w:p w:rsidRPr="00C35990" w:rsidR="00C35990" w:rsidP="004E6F1B" w:rsidRDefault="00AA18BE" w14:paraId="1F1D7F4F"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Rekenspecialisten vanuit de vereniging Scholen van Oranje</w:t>
            </w:r>
            <w:r w:rsidR="007416D5">
              <w:rPr>
                <w:sz w:val="18"/>
                <w:szCs w:val="18"/>
              </w:rPr>
              <w:t>.</w:t>
            </w:r>
          </w:p>
          <w:p w:rsidR="00C35990" w:rsidP="004E6F1B" w:rsidRDefault="001C7E4A" w14:paraId="49A9B75D" w14:textId="2D728CB0">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AA18BE">
              <w:rPr>
                <w:sz w:val="18"/>
                <w:szCs w:val="18"/>
              </w:rPr>
              <w:t>xpertise hoogbegaafdheid vanui</w:t>
            </w:r>
            <w:r w:rsidR="00026163">
              <w:rPr>
                <w:sz w:val="18"/>
                <w:szCs w:val="18"/>
              </w:rPr>
              <w:t>t de vereniging Scholen van Or</w:t>
            </w:r>
            <w:bookmarkStart w:name="_GoBack" w:id="7"/>
            <w:bookmarkEnd w:id="7"/>
            <w:r w:rsidR="00AA18BE">
              <w:rPr>
                <w:sz w:val="18"/>
                <w:szCs w:val="18"/>
              </w:rPr>
              <w:t>je</w:t>
            </w:r>
            <w:r w:rsidR="007416D5">
              <w:rPr>
                <w:sz w:val="18"/>
                <w:szCs w:val="18"/>
              </w:rPr>
              <w:t>.</w:t>
            </w:r>
          </w:p>
          <w:p w:rsidR="006A5031" w:rsidP="004E6F1B" w:rsidRDefault="006A5031" w14:paraId="0EEC576F"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Ouder-Kindcoach vanuit het Sociaal Wijkteam Dordrecht.</w:t>
            </w:r>
          </w:p>
          <w:p w:rsidR="004477C1" w:rsidP="004E6F1B" w:rsidRDefault="004477C1" w14:paraId="1BE2FF57" w14:textId="00B97149">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Externe expertise over SBO en NT2 vanuit het </w:t>
            </w:r>
            <w:r w:rsidR="007416D5">
              <w:rPr>
                <w:sz w:val="18"/>
                <w:szCs w:val="18"/>
              </w:rPr>
              <w:t>SWV</w:t>
            </w:r>
            <w:r>
              <w:rPr>
                <w:sz w:val="18"/>
                <w:szCs w:val="18"/>
              </w:rPr>
              <w:t xml:space="preserve">. </w:t>
            </w:r>
          </w:p>
          <w:p w:rsidR="00C35990" w:rsidP="679C65E0" w:rsidRDefault="00C35990" w14:paraId="6E6A610E" w14:textId="7602B36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679C65E0" w:rsidR="00870899">
              <w:rPr>
                <w:sz w:val="18"/>
                <w:szCs w:val="18"/>
              </w:rPr>
              <w:t>Playing</w:t>
            </w:r>
            <w:proofErr w:type="spellEnd"/>
            <w:r w:rsidRPr="679C65E0" w:rsidR="00870899">
              <w:rPr>
                <w:sz w:val="18"/>
                <w:szCs w:val="18"/>
              </w:rPr>
              <w:t xml:space="preserve"> For Succes</w:t>
            </w:r>
          </w:p>
          <w:p w:rsidR="0012379A" w:rsidP="006A5031" w:rsidRDefault="0012379A" w14:paraId="4287DF04" w14:textId="2F58A766">
            <w:pPr>
              <w:cnfStyle w:val="000000000000" w:firstRow="0" w:lastRow="0" w:firstColumn="0" w:lastColumn="0" w:oddVBand="0" w:evenVBand="0" w:oddHBand="0" w:evenHBand="0" w:firstRowFirstColumn="0" w:firstRowLastColumn="0" w:lastRowFirstColumn="0" w:lastRowLastColumn="0"/>
              <w:rPr>
                <w:sz w:val="18"/>
                <w:szCs w:val="18"/>
              </w:rPr>
            </w:pPr>
            <w:r w:rsidRPr="679C65E0" w:rsidR="004477C1">
              <w:rPr>
                <w:sz w:val="18"/>
                <w:szCs w:val="18"/>
              </w:rPr>
              <w:t xml:space="preserve">Meerdere keren </w:t>
            </w:r>
            <w:r w:rsidRPr="679C65E0" w:rsidR="006A5031">
              <w:rPr>
                <w:sz w:val="18"/>
                <w:szCs w:val="18"/>
              </w:rPr>
              <w:t xml:space="preserve">per jaar komt het ondersteuningsteam bij elkaar, waarbij bovenstaande expertises uitgenodigd (kunnen) worden. </w:t>
            </w:r>
            <w:r w:rsidRPr="679C65E0" w:rsidR="003D3DAA">
              <w:rPr>
                <w:sz w:val="18"/>
                <w:szCs w:val="18"/>
              </w:rPr>
              <w:t>Bij de besprekingen van leerlingen in het ondersteuningsteam worden de ouders betrokken.</w:t>
            </w:r>
          </w:p>
          <w:p w:rsidR="008E7D93" w:rsidP="008E7D93" w:rsidRDefault="008E7D93" w14:paraId="5B66A388" w14:textId="04F444BD">
            <w:pPr>
              <w:cnfStyle w:val="000000000000" w:firstRow="0" w:lastRow="0" w:firstColumn="0" w:lastColumn="0" w:oddVBand="0" w:evenVBand="0" w:oddHBand="0" w:evenHBand="0" w:firstRowFirstColumn="0" w:firstRowLastColumn="0" w:lastRowFirstColumn="0" w:lastRowLastColumn="0"/>
              <w:rPr>
                <w:sz w:val="18"/>
                <w:szCs w:val="18"/>
              </w:rPr>
            </w:pPr>
            <w:r w:rsidRPr="679C65E0" w:rsidR="004477C1">
              <w:rPr>
                <w:sz w:val="18"/>
                <w:szCs w:val="18"/>
              </w:rPr>
              <w:t xml:space="preserve">In overleg met ouders wordt er </w:t>
            </w:r>
            <w:r w:rsidRPr="679C65E0" w:rsidR="0012379A">
              <w:rPr>
                <w:sz w:val="18"/>
                <w:szCs w:val="18"/>
              </w:rPr>
              <w:t>een OPP opgesteld voor leerlingen die extra ondersteuning nodig hebben</w:t>
            </w:r>
            <w:r w:rsidRPr="679C65E0" w:rsidR="004477C1">
              <w:rPr>
                <w:sz w:val="18"/>
                <w:szCs w:val="18"/>
              </w:rPr>
              <w:t>.</w:t>
            </w:r>
          </w:p>
          <w:p w:rsidR="004477C1" w:rsidP="008E7D93" w:rsidRDefault="004477C1" w14:paraId="0B9C82BC"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Mocht de school niet zelf de extra ondersteuning kunnen bieden dan kan extra ondersteuning</w:t>
            </w:r>
            <w:r w:rsidR="00306D3C">
              <w:rPr>
                <w:sz w:val="18"/>
                <w:szCs w:val="18"/>
              </w:rPr>
              <w:t xml:space="preserve"> aangevraagd worden bij het SWV </w:t>
            </w:r>
            <w:r>
              <w:rPr>
                <w:sz w:val="18"/>
                <w:szCs w:val="18"/>
              </w:rPr>
              <w:t>en volgen we onderstaande route:</w:t>
            </w:r>
          </w:p>
          <w:p w:rsidRPr="0007395C" w:rsidR="004477C1" w:rsidP="0007395C" w:rsidRDefault="004477C1" w14:paraId="0E50101C" w14:textId="7777777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Observatie in de klas door de BPO’er met adviezen voor de leerkracht.</w:t>
            </w:r>
          </w:p>
          <w:p w:rsidRPr="0007395C" w:rsidR="004477C1" w:rsidP="0007395C" w:rsidRDefault="004477C1" w14:paraId="3086C349" w14:textId="7777777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Gesprek met ouders, school en het </w:t>
            </w:r>
            <w:r w:rsidR="00306D3C">
              <w:rPr>
                <w:sz w:val="18"/>
                <w:szCs w:val="18"/>
              </w:rPr>
              <w:t>SWV.</w:t>
            </w:r>
          </w:p>
          <w:p w:rsidRPr="0007395C" w:rsidR="004477C1" w:rsidP="0007395C" w:rsidRDefault="004477C1" w14:paraId="3CFE9B71" w14:textId="7777777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Aanvraag begeleiding (individueel of groepsarrangement)</w:t>
            </w:r>
          </w:p>
          <w:p w:rsidRPr="004477C1" w:rsidR="006A5031" w:rsidP="004477C1" w:rsidRDefault="006A5031" w14:paraId="0E9E0250" w14:textId="77777777">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3D3DAA" w:rsidP="00781621" w:rsidRDefault="0011789C" w14:paraId="5ECB7CBF" w14:textId="7777777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lastRenderedPageBreak/>
              <w:t xml:space="preserve">In onze school is naast de algemene deskundigheid </w:t>
            </w:r>
            <w:r w:rsidR="00306D3C">
              <w:rPr>
                <w:rFonts w:cstheme="minorHAnsi"/>
                <w:sz w:val="18"/>
                <w:szCs w:val="18"/>
              </w:rPr>
              <w:t xml:space="preserve">van leerkrachten </w:t>
            </w:r>
            <w:r>
              <w:rPr>
                <w:rFonts w:cstheme="minorHAnsi"/>
                <w:sz w:val="18"/>
                <w:szCs w:val="18"/>
              </w:rPr>
              <w:t>ook nog individuele expertise in te zetten:</w:t>
            </w:r>
          </w:p>
          <w:p w:rsidR="0011789C" w:rsidP="0011789C" w:rsidRDefault="0011789C" w14:paraId="3F7D8261"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intern begeleiders</w:t>
            </w:r>
            <w:r w:rsidR="007416D5">
              <w:rPr>
                <w:rFonts w:cstheme="minorHAnsi"/>
                <w:sz w:val="18"/>
                <w:szCs w:val="18"/>
              </w:rPr>
              <w:t xml:space="preserve"> (IB’ers)</w:t>
            </w:r>
          </w:p>
          <w:p w:rsidR="0011789C" w:rsidP="0011789C" w:rsidRDefault="0011789C" w14:paraId="4CFF98A8"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Rekenspecialist</w:t>
            </w:r>
          </w:p>
          <w:p w:rsidR="0011789C" w:rsidP="0011789C" w:rsidRDefault="0011789C" w14:paraId="04904192" w14:textId="27967A1D">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 Gedragsspecialisten</w:t>
            </w:r>
          </w:p>
          <w:p w:rsidR="00870899" w:rsidP="0011789C" w:rsidRDefault="00870899" w14:paraId="52D76C06" w14:textId="4329BF45">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Taalspecialist</w:t>
            </w:r>
          </w:p>
          <w:p w:rsidRPr="00710D93" w:rsidR="000C35DB" w:rsidP="0011789C" w:rsidRDefault="000C35DB" w14:paraId="2D303E08"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10D93">
              <w:rPr>
                <w:rFonts w:cstheme="minorHAnsi"/>
                <w:sz w:val="18"/>
                <w:szCs w:val="18"/>
              </w:rPr>
              <w:t>1 Jonge Kindspecialist</w:t>
            </w:r>
          </w:p>
          <w:p w:rsidR="0011789C" w:rsidP="679C65E0" w:rsidRDefault="0011789C" w14:paraId="2EC87107"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Calibri" w:cstheme="minorAscii"/>
                <w:sz w:val="18"/>
                <w:szCs w:val="18"/>
              </w:rPr>
            </w:pPr>
            <w:r w:rsidRPr="679C65E0" w:rsidR="0011789C">
              <w:rPr>
                <w:rFonts w:cs="Calibri" w:cstheme="minorAscii"/>
                <w:sz w:val="18"/>
                <w:szCs w:val="18"/>
              </w:rPr>
              <w:t>1 Anti-</w:t>
            </w:r>
            <w:r w:rsidRPr="679C65E0" w:rsidR="00ED03B4">
              <w:rPr>
                <w:rFonts w:cs="Calibri" w:cstheme="minorAscii"/>
                <w:sz w:val="18"/>
                <w:szCs w:val="18"/>
              </w:rPr>
              <w:t>pestcoördinator</w:t>
            </w:r>
            <w:r w:rsidRPr="679C65E0" w:rsidR="0011789C">
              <w:rPr>
                <w:rFonts w:cs="Calibri" w:cstheme="minorAscii"/>
                <w:sz w:val="18"/>
                <w:szCs w:val="18"/>
              </w:rPr>
              <w:t xml:space="preserve"> </w:t>
            </w:r>
          </w:p>
          <w:p w:rsidR="0011789C" w:rsidP="0011789C" w:rsidRDefault="00870899" w14:paraId="5AA4F541" w14:textId="41782001">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A</w:t>
            </w:r>
            <w:r w:rsidR="0011789C">
              <w:rPr>
                <w:rFonts w:cstheme="minorHAnsi"/>
                <w:sz w:val="18"/>
                <w:szCs w:val="18"/>
              </w:rPr>
              <w:t>andachtsfunctionarissen</w:t>
            </w:r>
          </w:p>
          <w:p w:rsidR="0011789C" w:rsidP="0011789C" w:rsidRDefault="0011789C" w14:paraId="0561A50B"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Hoogbegaafdenspecialist</w:t>
            </w:r>
          </w:p>
          <w:p w:rsidRPr="0011789C" w:rsidR="0011789C" w:rsidP="0011789C" w:rsidRDefault="00870899" w14:paraId="0E055617" w14:textId="4F123A28">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2 Vertrouwenspersonen</w:t>
            </w:r>
          </w:p>
          <w:p w:rsidRPr="008E7D93" w:rsidR="00AA18BE" w:rsidP="00C35990" w:rsidRDefault="00AA18BE" w14:paraId="7DC46194" w14:textId="77777777">
            <w:pPr>
              <w:cnfStyle w:val="000000000000" w:firstRow="0" w:lastRow="0" w:firstColumn="0" w:lastColumn="0" w:oddVBand="0" w:evenVBand="0" w:oddHBand="0" w:evenHBand="0" w:firstRowFirstColumn="0" w:firstRowLastColumn="0" w:lastRowFirstColumn="0" w:lastRowLastColumn="0"/>
              <w:rPr>
                <w:color w:val="FF0000"/>
                <w:sz w:val="18"/>
                <w:szCs w:val="18"/>
              </w:rPr>
            </w:pPr>
          </w:p>
          <w:p w:rsidR="00781621" w:rsidP="00C35990" w:rsidRDefault="0011789C" w14:paraId="71E077EE"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Het hele team is getraind </w:t>
            </w:r>
            <w:r w:rsidR="00781621">
              <w:rPr>
                <w:sz w:val="18"/>
                <w:szCs w:val="18"/>
              </w:rPr>
              <w:t xml:space="preserve">in </w:t>
            </w:r>
            <w:r>
              <w:rPr>
                <w:sz w:val="18"/>
                <w:szCs w:val="18"/>
              </w:rPr>
              <w:t>Rots &amp; Water.</w:t>
            </w:r>
          </w:p>
          <w:p w:rsidRPr="00781621" w:rsidR="00781621" w:rsidP="00C35990" w:rsidRDefault="00781621" w14:paraId="4B65C764"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8C5ABD" w:rsidR="00765E12" w:rsidP="0011789C" w:rsidRDefault="00765E12" w14:paraId="1A9F30C1" w14:textId="77777777">
            <w:pPr>
              <w:pStyle w:val="Geenafstand"/>
              <w:cnfStyle w:val="000000000000" w:firstRow="0" w:lastRow="0" w:firstColumn="0" w:lastColumn="0" w:oddVBand="0" w:evenVBand="0" w:oddHBand="0" w:evenHBand="0" w:firstRowFirstColumn="0" w:firstRowLastColumn="0" w:lastRowFirstColumn="0" w:lastRowLastColumn="0"/>
            </w:pPr>
          </w:p>
          <w:p w:rsidR="006A5031" w:rsidP="006A5031" w:rsidRDefault="006A5031" w14:paraId="681E2564" w14:textId="77777777">
            <w:pPr>
              <w:pStyle w:val="Geenafstand"/>
              <w:cnfStyle w:val="000000000000" w:firstRow="0" w:lastRow="0" w:firstColumn="0" w:lastColumn="0" w:oddVBand="0" w:evenVBand="0" w:oddHBand="0" w:evenHBand="0" w:firstRowFirstColumn="0" w:firstRowLastColumn="0" w:lastRowFirstColumn="0" w:lastRowLastColumn="0"/>
            </w:pPr>
          </w:p>
          <w:p w:rsidRPr="00781621" w:rsidR="006A5031" w:rsidP="006A5031" w:rsidRDefault="006A5031" w14:paraId="678D5FE4" w14:textId="77777777">
            <w:pPr>
              <w:pStyle w:val="Geenafstand"/>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C35990" w:rsidP="004E6F1B" w:rsidRDefault="0007395C" w14:paraId="35A4A39E" w14:textId="77777777">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 sfeer door de glazen wanden van de lokalen.</w:t>
            </w:r>
          </w:p>
          <w:p w:rsidRPr="005A4ED5" w:rsidR="00C35990" w:rsidP="004E6F1B" w:rsidRDefault="0007395C" w14:paraId="0825AC8F" w14:textId="0D722E92">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zijn 4</w:t>
            </w:r>
            <w:r w:rsidR="008E7D93">
              <w:rPr>
                <w:rFonts w:cs="Arial"/>
                <w:sz w:val="18"/>
                <w:szCs w:val="18"/>
              </w:rPr>
              <w:t xml:space="preserve"> l</w:t>
            </w:r>
            <w:r w:rsidRPr="005A4ED5" w:rsidR="00C35990">
              <w:rPr>
                <w:rFonts w:cs="Arial"/>
                <w:sz w:val="18"/>
                <w:szCs w:val="18"/>
              </w:rPr>
              <w:t>eerplein</w:t>
            </w:r>
            <w:r w:rsidR="008E7D93">
              <w:rPr>
                <w:rFonts w:cs="Arial"/>
                <w:sz w:val="18"/>
                <w:szCs w:val="18"/>
              </w:rPr>
              <w:t>en aanwezig in de school</w:t>
            </w:r>
            <w:r>
              <w:rPr>
                <w:rFonts w:cs="Arial"/>
                <w:sz w:val="18"/>
                <w:szCs w:val="18"/>
              </w:rPr>
              <w:t xml:space="preserve"> waar leerlingen ook</w:t>
            </w:r>
            <w:r w:rsidR="00665F49">
              <w:rPr>
                <w:rFonts w:cs="Arial"/>
                <w:sz w:val="18"/>
                <w:szCs w:val="18"/>
              </w:rPr>
              <w:t xml:space="preserve"> kunnen spelen e</w:t>
            </w:r>
            <w:r w:rsidR="00E91FA5">
              <w:rPr>
                <w:rFonts w:cs="Arial"/>
                <w:sz w:val="18"/>
                <w:szCs w:val="18"/>
              </w:rPr>
              <w:t>n werken (groep 1/2, groep 3/</w:t>
            </w:r>
            <w:r>
              <w:rPr>
                <w:rFonts w:cs="Arial"/>
                <w:sz w:val="18"/>
                <w:szCs w:val="18"/>
              </w:rPr>
              <w:t>4, 5/6</w:t>
            </w:r>
            <w:r w:rsidR="00E91FA5">
              <w:rPr>
                <w:rFonts w:cs="Arial"/>
                <w:sz w:val="18"/>
                <w:szCs w:val="18"/>
              </w:rPr>
              <w:t xml:space="preserve"> en groep 7/</w:t>
            </w:r>
            <w:r w:rsidR="00ED03B4">
              <w:rPr>
                <w:rFonts w:cs="Arial"/>
                <w:sz w:val="18"/>
                <w:szCs w:val="18"/>
              </w:rPr>
              <w:t>8</w:t>
            </w:r>
            <w:r w:rsidR="00665F49">
              <w:rPr>
                <w:rFonts w:cs="Arial"/>
                <w:sz w:val="18"/>
                <w:szCs w:val="18"/>
              </w:rPr>
              <w:t>)</w:t>
            </w:r>
            <w:r w:rsidR="008E7D93">
              <w:rPr>
                <w:rFonts w:cs="Arial"/>
                <w:sz w:val="18"/>
                <w:szCs w:val="18"/>
              </w:rPr>
              <w:t xml:space="preserve">. </w:t>
            </w:r>
          </w:p>
          <w:p w:rsidRPr="00A01392" w:rsidR="008E7D93" w:rsidP="004E6F1B" w:rsidRDefault="00A01392" w14:paraId="28599A5B" w14:textId="3BCD5D62">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A01392">
              <w:rPr>
                <w:rFonts w:cs="Arial"/>
                <w:sz w:val="18"/>
                <w:szCs w:val="18"/>
              </w:rPr>
              <w:t>De groepen 1,</w:t>
            </w:r>
            <w:r w:rsidR="00E91FA5">
              <w:rPr>
                <w:rFonts w:cs="Arial"/>
                <w:sz w:val="18"/>
                <w:szCs w:val="18"/>
              </w:rPr>
              <w:t xml:space="preserve"> </w:t>
            </w:r>
            <w:r w:rsidRPr="00A01392">
              <w:rPr>
                <w:rFonts w:cs="Arial"/>
                <w:sz w:val="18"/>
                <w:szCs w:val="18"/>
              </w:rPr>
              <w:t xml:space="preserve">2 en 3 hebben voldoende tablets tot hun beschikking. De groepen 4 t/m 8 </w:t>
            </w:r>
            <w:r w:rsidR="00E91FA5">
              <w:rPr>
                <w:rFonts w:cs="Arial"/>
                <w:sz w:val="18"/>
                <w:szCs w:val="18"/>
              </w:rPr>
              <w:t xml:space="preserve">hebben </w:t>
            </w:r>
            <w:r w:rsidRPr="00A01392">
              <w:rPr>
                <w:rFonts w:cs="Arial"/>
                <w:sz w:val="18"/>
                <w:szCs w:val="18"/>
              </w:rPr>
              <w:t>voldoende laptops.</w:t>
            </w:r>
            <w:r w:rsidRPr="00A01392" w:rsidR="008E7D93">
              <w:rPr>
                <w:rFonts w:cs="Arial"/>
                <w:sz w:val="18"/>
                <w:szCs w:val="18"/>
              </w:rPr>
              <w:t xml:space="preserve"> </w:t>
            </w:r>
          </w:p>
          <w:p w:rsidR="00A01392" w:rsidP="008E7D93" w:rsidRDefault="00A01392" w14:paraId="10835593"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5A4ED5" w:rsidR="008E7D93" w:rsidP="008E7D93" w:rsidRDefault="008E7D93" w14:paraId="1976AAF1"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Specifieke (fysieke) voorzieningen voor leerlingen die extra ondersteuning nodig hebben:</w:t>
            </w:r>
          </w:p>
          <w:p w:rsidR="008E7D93" w:rsidP="004E6F1B" w:rsidRDefault="008E7D93" w14:paraId="78889E6A"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Invalidentoilet</w:t>
            </w:r>
          </w:p>
          <w:p w:rsidRPr="005A4ED5" w:rsidR="0007395C" w:rsidP="004E6F1B" w:rsidRDefault="00E91FA5" w14:paraId="2C32318F" w14:textId="43C99890">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w:t>
            </w:r>
            <w:r w:rsidR="0007395C">
              <w:rPr>
                <w:rFonts w:cs="Arial"/>
                <w:sz w:val="18"/>
                <w:szCs w:val="18"/>
              </w:rPr>
              <w:t>ift</w:t>
            </w:r>
          </w:p>
          <w:p w:rsidR="008E7D93" w:rsidP="004E6F1B" w:rsidRDefault="008E7D93" w14:paraId="1CA407E7"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Orthotheek</w:t>
            </w:r>
          </w:p>
          <w:p w:rsidR="008E7D93" w:rsidP="004E6F1B" w:rsidRDefault="00D03D94" w14:paraId="5BCFF14C"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IB-kantoren</w:t>
            </w:r>
          </w:p>
          <w:p w:rsidR="008E7D93" w:rsidP="004E6F1B" w:rsidRDefault="000C35DB" w14:paraId="5368DC48"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Ruimtes</w:t>
            </w:r>
            <w:r w:rsidR="008E7D93">
              <w:rPr>
                <w:rFonts w:cs="Arial"/>
                <w:sz w:val="18"/>
                <w:szCs w:val="18"/>
              </w:rPr>
              <w:t xml:space="preserve"> t.b.v. overblijf, OranjeDagen en extra ondersteuning. </w:t>
            </w:r>
          </w:p>
          <w:p w:rsidR="008E7D93" w:rsidP="008E7D93" w:rsidRDefault="008E7D93" w14:paraId="78D790AB"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8E7D93" w:rsidR="008E7D93" w:rsidP="0007395C" w:rsidRDefault="008E7D93" w14:paraId="00D5DA2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DBE5F1" w:themeFill="accent1" w:themeFillTint="33"/>
            <w:tcMar/>
          </w:tcPr>
          <w:p w:rsidRPr="005A4ED5" w:rsidR="00C35990" w:rsidP="00C35990" w:rsidRDefault="00C35990" w14:paraId="271E982E"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lastRenderedPageBreak/>
              <w:t>We werken samen met:</w:t>
            </w:r>
          </w:p>
          <w:p w:rsidRPr="005A4ED5" w:rsidR="00C35990" w:rsidP="004E6F1B" w:rsidRDefault="008E7D93" w14:paraId="5BC0F547"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5A4ED5" w:rsidR="00C35990">
              <w:rPr>
                <w:sz w:val="18"/>
                <w:szCs w:val="18"/>
              </w:rPr>
              <w:t>euterspeelzaal</w:t>
            </w:r>
            <w:r>
              <w:rPr>
                <w:sz w:val="18"/>
                <w:szCs w:val="18"/>
              </w:rPr>
              <w:t xml:space="preserve"> De </w:t>
            </w:r>
            <w:r w:rsidR="00ED03B4">
              <w:rPr>
                <w:sz w:val="18"/>
                <w:szCs w:val="18"/>
              </w:rPr>
              <w:t xml:space="preserve">De Belhamels </w:t>
            </w:r>
            <w:r w:rsidR="00765E12">
              <w:rPr>
                <w:sz w:val="18"/>
                <w:szCs w:val="18"/>
              </w:rPr>
              <w:t>(minimaal 3x per jaar overleg)</w:t>
            </w:r>
          </w:p>
          <w:p w:rsidRPr="005A4ED5" w:rsidR="00C35990" w:rsidP="004E6F1B" w:rsidRDefault="008E7D93" w14:paraId="148E7E99"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SDK K</w:t>
            </w:r>
            <w:r w:rsidRPr="005A4ED5" w:rsidR="00C35990">
              <w:rPr>
                <w:sz w:val="18"/>
                <w:szCs w:val="18"/>
              </w:rPr>
              <w:t>inderopvang: voor- en naschoolse opvang</w:t>
            </w:r>
          </w:p>
          <w:p w:rsidR="00C35990" w:rsidP="004E6F1B" w:rsidRDefault="008E7D93" w14:paraId="399B6EA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Careyn</w:t>
            </w:r>
          </w:p>
          <w:p w:rsidR="008E7D93" w:rsidP="004E6F1B" w:rsidRDefault="008E7D93" w14:paraId="1AEFCF1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Samenwerkings</w:t>
            </w:r>
            <w:r w:rsidR="003E1077">
              <w:rPr>
                <w:sz w:val="18"/>
                <w:szCs w:val="18"/>
              </w:rPr>
              <w:t>-</w:t>
            </w:r>
            <w:r>
              <w:rPr>
                <w:sz w:val="18"/>
                <w:szCs w:val="18"/>
              </w:rPr>
              <w:t>verband Dordrecht</w:t>
            </w:r>
          </w:p>
          <w:p w:rsidR="00765E12" w:rsidP="004E6F1B" w:rsidRDefault="00765E12" w14:paraId="7CE7519B"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Kon</w:t>
            </w:r>
            <w:r w:rsidR="003E1077">
              <w:rPr>
                <w:sz w:val="18"/>
                <w:szCs w:val="18"/>
              </w:rPr>
              <w:t>inkl</w:t>
            </w:r>
            <w:r>
              <w:rPr>
                <w:sz w:val="18"/>
                <w:szCs w:val="18"/>
              </w:rPr>
              <w:t>ijke Auris Groep</w:t>
            </w:r>
          </w:p>
          <w:p w:rsidR="00765E12" w:rsidP="004E6F1B" w:rsidRDefault="00765E12" w14:paraId="51329B5F"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Visio </w:t>
            </w:r>
          </w:p>
          <w:p w:rsidR="00765E12" w:rsidP="004E6F1B" w:rsidRDefault="00765E12" w14:paraId="1D7F734A"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Netwerk Ziezon </w:t>
            </w:r>
          </w:p>
          <w:p w:rsidR="00823773" w:rsidP="004E6F1B" w:rsidRDefault="008E7D93" w14:paraId="3D76A75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MoveAcademy</w:t>
            </w:r>
          </w:p>
          <w:p w:rsidR="00823773" w:rsidP="004E6F1B" w:rsidRDefault="00823773" w14:paraId="0BFD8234"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Sociaal Wijkteam Dordrecht</w:t>
            </w:r>
          </w:p>
          <w:p w:rsidR="008E7D93" w:rsidP="004E6F1B" w:rsidRDefault="00823773" w14:paraId="1778CC13"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823773">
              <w:rPr>
                <w:sz w:val="18"/>
                <w:szCs w:val="18"/>
              </w:rPr>
              <w:t>De andere scholen vanuit de vereniging Scholen van Oranje</w:t>
            </w:r>
          </w:p>
          <w:p w:rsidR="00765E12" w:rsidP="004E6F1B" w:rsidRDefault="00765E12" w14:paraId="1039BDD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Syndion </w:t>
            </w:r>
          </w:p>
          <w:p w:rsidR="00D03D94" w:rsidP="004E6F1B" w:rsidRDefault="00D03D94" w14:paraId="12337DED"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Gemiva</w:t>
            </w:r>
          </w:p>
          <w:p w:rsidRPr="00765E12" w:rsidR="008E7D93" w:rsidP="004E6F1B" w:rsidRDefault="00765E12" w14:paraId="5C72AAC3"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En </w:t>
            </w:r>
            <w:r w:rsidR="00ED03B4">
              <w:rPr>
                <w:sz w:val="18"/>
                <w:szCs w:val="18"/>
              </w:rPr>
              <w:t xml:space="preserve">Verschillende praktijken rondom </w:t>
            </w:r>
            <w:r w:rsidRPr="00765E12" w:rsidR="008E7D93">
              <w:rPr>
                <w:sz w:val="18"/>
                <w:szCs w:val="18"/>
              </w:rPr>
              <w:t xml:space="preserve"> </w:t>
            </w:r>
          </w:p>
          <w:p w:rsidRPr="00ED03B4" w:rsidR="008E7D93" w:rsidP="00ED03B4" w:rsidRDefault="008E7D93" w14:paraId="360DE77D" w14:textId="77777777">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Fysiotherapie</w:t>
            </w:r>
            <w:r w:rsidR="00ED03B4">
              <w:rPr>
                <w:sz w:val="18"/>
                <w:szCs w:val="18"/>
              </w:rPr>
              <w:t xml:space="preserve"> en</w:t>
            </w:r>
          </w:p>
          <w:p w:rsidRPr="00ED03B4" w:rsidR="008E7D93" w:rsidP="00ED03B4" w:rsidRDefault="008E7D93" w14:paraId="4E76686C" w14:textId="77777777">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Logopedie</w:t>
            </w:r>
          </w:p>
          <w:p w:rsidRPr="005A4ED5" w:rsidR="00765E12" w:rsidP="004E6F1B" w:rsidRDefault="00765E12" w14:paraId="2F90D20C"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Diverse praktijken o.a. kinder- en jeugdpsychologie, kindercoaching</w:t>
            </w:r>
            <w:r>
              <w:rPr>
                <w:sz w:val="18"/>
                <w:szCs w:val="18"/>
              </w:rPr>
              <w:t xml:space="preserve"> en</w:t>
            </w:r>
            <w:r w:rsidRPr="005A4ED5">
              <w:rPr>
                <w:sz w:val="18"/>
                <w:szCs w:val="18"/>
              </w:rPr>
              <w:t xml:space="preserve"> RT</w:t>
            </w:r>
          </w:p>
          <w:p w:rsidRPr="005A4ED5" w:rsidR="00765E12" w:rsidP="004E6F1B" w:rsidRDefault="00765E12" w14:paraId="61D6F5E4"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Voortgezet onderwijs</w:t>
            </w:r>
          </w:p>
          <w:p w:rsidR="00765E12" w:rsidP="004E6F1B" w:rsidRDefault="00765E12" w14:paraId="0EA41C6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Speciaal onderwijs</w:t>
            </w:r>
          </w:p>
          <w:p w:rsidR="008E7D93" w:rsidP="00765E12" w:rsidRDefault="008E7D93" w14:paraId="48E13B9B"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765E12" w:rsidP="00765E12" w:rsidRDefault="00765E12" w14:paraId="03B89403"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765E12" w:rsidR="00765E12" w:rsidP="00765E12" w:rsidRDefault="00765E12" w14:paraId="5B12DD60"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Deze samenwerking bestaat uit ondersteuning op school,  voortgangsgesprekken met ouders, advies</w:t>
            </w:r>
            <w:r>
              <w:rPr>
                <w:sz w:val="18"/>
                <w:szCs w:val="18"/>
              </w:rPr>
              <w:t xml:space="preserve"> en/of eventuele </w:t>
            </w:r>
            <w:r w:rsidR="00D03D94">
              <w:rPr>
                <w:sz w:val="18"/>
                <w:szCs w:val="18"/>
              </w:rPr>
              <w:t>doorverwijzing.</w:t>
            </w:r>
          </w:p>
        </w:tc>
      </w:tr>
      <w:tr w:rsidRPr="0022389D" w:rsidR="008E7D93" w:rsidTr="679C65E0" w14:paraId="77803F8E" w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14" w:type="pct"/>
            <w:tcBorders>
              <w:left w:val="single" w:color="365F91" w:themeColor="accent1" w:themeShade="BF" w:sz="12" w:space="0"/>
              <w:right w:val="single" w:color="92CDDC" w:themeColor="accent5" w:themeTint="99" w:sz="4" w:space="0"/>
            </w:tcBorders>
            <w:shd w:val="clear" w:color="auto" w:fill="31849B" w:themeFill="accent5" w:themeFillShade="BF"/>
            <w:tcMar/>
          </w:tcPr>
          <w:p w:rsidRPr="0022389D" w:rsidR="008E7D93" w:rsidP="008E7D93" w:rsidRDefault="008E7D93" w14:paraId="55A1F8F7" w14:textId="77777777">
            <w:pPr>
              <w:rPr>
                <w:color w:val="FFFFFF" w:themeColor="background1"/>
                <w:sz w:val="18"/>
                <w:szCs w:val="18"/>
              </w:rPr>
            </w:pPr>
            <w:r w:rsidRPr="0022389D">
              <w:rPr>
                <w:color w:val="FFFFFF" w:themeColor="background1"/>
                <w:sz w:val="18"/>
                <w:szCs w:val="18"/>
              </w:rPr>
              <w:lastRenderedPageBreak/>
              <w:t>Doelgroep</w:t>
            </w:r>
          </w:p>
        </w:tc>
        <w:tc>
          <w:tcPr>
            <w:cnfStyle w:val="000000000000" w:firstRow="0" w:lastRow="0" w:firstColumn="0" w:lastColumn="0" w:oddVBand="0" w:evenVBand="0" w:oddHBand="0" w:evenHBand="0" w:firstRowFirstColumn="0" w:firstRowLastColumn="0" w:lastRowFirstColumn="0" w:lastRowLastColumn="0"/>
            <w:tcW w:w="46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41D8F4D2"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Uitstroom-bestemming</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3B34F501"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79A80399"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3D9EF56D"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163A1F5B"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Specifieke voorzieningen/gebouw</w:t>
            </w: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31849B" w:themeFill="accent5" w:themeFillShade="BF"/>
            <w:tcMar/>
          </w:tcPr>
          <w:p w:rsidRPr="0022389D" w:rsidR="008E7D93" w:rsidP="008E7D93" w:rsidRDefault="008E7D93" w14:paraId="4ED1A7D8"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Pr="0022389D" w:rsidR="008E7D93" w:rsidP="008E7D93" w:rsidRDefault="008E7D93" w14:paraId="5C20F5BD"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bl>
    <w:p w:rsidR="003D3DAA" w:rsidP="001A278A" w:rsidRDefault="003D3DAA" w14:paraId="0E131A02" w14:textId="77777777">
      <w:pPr>
        <w:autoSpaceDE w:val="0"/>
        <w:autoSpaceDN w:val="0"/>
        <w:adjustRightInd w:val="0"/>
        <w:spacing w:after="0" w:line="240" w:lineRule="auto"/>
        <w:rPr>
          <w:rStyle w:val="Zwaar"/>
          <w:rFonts w:ascii="Open Sans" w:hAnsi="Open Sans" w:cs="Helvetica"/>
          <w:color w:val="333333"/>
        </w:rPr>
      </w:pPr>
    </w:p>
    <w:p w:rsidRPr="008C5ABD" w:rsidR="003D3DAA" w:rsidP="001A278A" w:rsidRDefault="003D3DAA" w14:paraId="0DD9761A" w14:textId="77777777">
      <w:pPr>
        <w:autoSpaceDE w:val="0"/>
        <w:autoSpaceDN w:val="0"/>
        <w:adjustRightInd w:val="0"/>
        <w:spacing w:after="0" w:line="240" w:lineRule="auto"/>
        <w:rPr>
          <w:rStyle w:val="Zwaar"/>
          <w:rFonts w:cstheme="minorHAnsi"/>
          <w:sz w:val="18"/>
          <w:szCs w:val="18"/>
        </w:rPr>
      </w:pPr>
      <w:r w:rsidRPr="008C5ABD">
        <w:rPr>
          <w:rStyle w:val="Zwaar"/>
          <w:rFonts w:cstheme="minorHAnsi"/>
          <w:sz w:val="18"/>
          <w:szCs w:val="18"/>
        </w:rPr>
        <w:t xml:space="preserve">Grenzen </w:t>
      </w:r>
      <w:r w:rsidR="0060088A">
        <w:rPr>
          <w:rStyle w:val="Zwaar"/>
          <w:rFonts w:cstheme="minorHAnsi"/>
          <w:sz w:val="18"/>
          <w:szCs w:val="18"/>
        </w:rPr>
        <w:t>aan passend onderwijs</w:t>
      </w:r>
    </w:p>
    <w:p w:rsidRPr="008C5ABD" w:rsidR="003D3DAA" w:rsidP="001A278A" w:rsidRDefault="003D3DAA" w14:paraId="6A947FD6" w14:textId="77777777">
      <w:pPr>
        <w:autoSpaceDE w:val="0"/>
        <w:autoSpaceDN w:val="0"/>
        <w:adjustRightInd w:val="0"/>
        <w:spacing w:after="0" w:line="240" w:lineRule="auto"/>
        <w:rPr>
          <w:rStyle w:val="Zwaar"/>
          <w:rFonts w:cstheme="minorHAnsi"/>
          <w:sz w:val="18"/>
          <w:szCs w:val="18"/>
        </w:rPr>
      </w:pPr>
    </w:p>
    <w:p w:rsidRPr="008C5ABD" w:rsidR="003B60F5" w:rsidP="009726A2" w:rsidRDefault="00F33797" w14:paraId="5DF91E04" w14:textId="77777777">
      <w:pPr>
        <w:autoSpaceDE w:val="0"/>
        <w:autoSpaceDN w:val="0"/>
        <w:adjustRightInd w:val="0"/>
        <w:spacing w:after="0" w:line="240" w:lineRule="auto"/>
        <w:rPr>
          <w:rFonts w:cstheme="minorHAnsi"/>
          <w:sz w:val="18"/>
          <w:szCs w:val="18"/>
        </w:rPr>
      </w:pPr>
      <w:r w:rsidRPr="0016212A">
        <w:rPr>
          <w:rStyle w:val="Zwaar"/>
          <w:rFonts w:cstheme="minorHAnsi"/>
          <w:b w:val="0"/>
          <w:sz w:val="18"/>
          <w:szCs w:val="18"/>
        </w:rPr>
        <w:t xml:space="preserve">Bij aanmelding </w:t>
      </w:r>
      <w:r w:rsidRPr="0016212A" w:rsidR="008C5ABD">
        <w:rPr>
          <w:rStyle w:val="Zwaar"/>
          <w:rFonts w:cstheme="minorHAnsi"/>
          <w:b w:val="0"/>
          <w:sz w:val="18"/>
          <w:szCs w:val="18"/>
        </w:rPr>
        <w:t xml:space="preserve">van een nieuwe leerling </w:t>
      </w:r>
      <w:r w:rsidRPr="0016212A">
        <w:rPr>
          <w:rStyle w:val="Zwaar"/>
          <w:rFonts w:cstheme="minorHAnsi"/>
          <w:b w:val="0"/>
          <w:sz w:val="18"/>
          <w:szCs w:val="18"/>
        </w:rPr>
        <w:t>brengen wij de behoeften van het kind goed in kaart.</w:t>
      </w:r>
      <w:r w:rsidRPr="0016212A" w:rsidR="008C5ABD">
        <w:rPr>
          <w:rStyle w:val="Zwaar"/>
          <w:rFonts w:cstheme="minorHAnsi"/>
          <w:b w:val="0"/>
          <w:sz w:val="18"/>
          <w:szCs w:val="18"/>
        </w:rPr>
        <w:t xml:space="preserve"> De school neemt contact op met de vorige school/peuterspeelzaal.</w:t>
      </w:r>
      <w:r w:rsidRPr="0016212A">
        <w:rPr>
          <w:rStyle w:val="Zwaar"/>
          <w:rFonts w:cstheme="minorHAnsi"/>
          <w:b w:val="0"/>
          <w:sz w:val="18"/>
          <w:szCs w:val="18"/>
        </w:rPr>
        <w:t xml:space="preserve"> Ook als het kind bij ons onderwijs krijgt en er blijkt meer dan basisondersteuning nodig, brengen wij de behoeften van het kind goed in kaart. Nadat dit helder is, kan duidelijk worden dat het antwoord op sommige ondersteuningsvragen buiten het bereik van onze school ligt. Deze grens in ondersteuning is niet altijd scherp. Analyse, eerlijkheid en helderheid zijn belangrijk om de grens van het kunnen te bepalen.</w:t>
      </w:r>
      <w:r w:rsidRPr="008C5ABD">
        <w:rPr>
          <w:rStyle w:val="Zwaar"/>
          <w:rFonts w:cstheme="minorHAnsi"/>
          <w:sz w:val="18"/>
          <w:szCs w:val="18"/>
        </w:rPr>
        <w:t xml:space="preserve"> </w:t>
      </w:r>
      <w:r w:rsidRPr="008C5ABD">
        <w:rPr>
          <w:rFonts w:cstheme="minorHAnsi"/>
          <w:sz w:val="18"/>
          <w:szCs w:val="18"/>
        </w:rPr>
        <w:br/>
      </w:r>
      <w:r w:rsidRPr="008C5ABD">
        <w:rPr>
          <w:rFonts w:cstheme="minorHAnsi"/>
          <w:sz w:val="18"/>
          <w:szCs w:val="18"/>
        </w:rPr>
        <w:t> </w:t>
      </w:r>
      <w:r w:rsidRPr="008C5ABD">
        <w:rPr>
          <w:rFonts w:cstheme="minorHAnsi"/>
          <w:sz w:val="18"/>
          <w:szCs w:val="18"/>
        </w:rPr>
        <w:br/>
      </w:r>
    </w:p>
    <w:sectPr w:rsidRPr="008C5ABD" w:rsidR="003B60F5" w:rsidSect="00674A40">
      <w:pgSz w:w="16839" w:h="11907" w:orient="landscape" w:code="9"/>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F2" w:rsidP="00642373" w:rsidRDefault="007A3CF2" w14:paraId="2093017D" w14:textId="77777777">
      <w:pPr>
        <w:spacing w:after="0" w:line="240" w:lineRule="auto"/>
      </w:pPr>
      <w:r>
        <w:separator/>
      </w:r>
    </w:p>
  </w:endnote>
  <w:endnote w:type="continuationSeparator" w:id="0">
    <w:p w:rsidR="007A3CF2" w:rsidP="00642373" w:rsidRDefault="007A3CF2" w14:paraId="7F57D89C" w14:textId="77777777">
      <w:pPr>
        <w:spacing w:after="0" w:line="240" w:lineRule="auto"/>
      </w:pPr>
      <w:r>
        <w:continuationSeparator/>
      </w:r>
    </w:p>
  </w:endnote>
  <w:endnote w:type="continuationNotice" w:id="1">
    <w:p w:rsidR="001C5A71" w:rsidRDefault="001C5A71" w14:paraId="010AFC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F2" w:rsidP="00642373" w:rsidRDefault="007A3CF2" w14:paraId="07B78C87" w14:textId="77777777">
      <w:pPr>
        <w:spacing w:after="0" w:line="240" w:lineRule="auto"/>
      </w:pPr>
      <w:r>
        <w:separator/>
      </w:r>
    </w:p>
  </w:footnote>
  <w:footnote w:type="continuationSeparator" w:id="0">
    <w:p w:rsidR="007A3CF2" w:rsidP="00642373" w:rsidRDefault="007A3CF2" w14:paraId="5DA23079" w14:textId="77777777">
      <w:pPr>
        <w:spacing w:after="0" w:line="240" w:lineRule="auto"/>
      </w:pPr>
      <w:r>
        <w:continuationSeparator/>
      </w:r>
    </w:p>
  </w:footnote>
  <w:footnote w:type="continuationNotice" w:id="1">
    <w:p w:rsidR="001C5A71" w:rsidRDefault="001C5A71" w14:paraId="30D6FDA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401E"/>
    <w:multiLevelType w:val="hybridMultilevel"/>
    <w:tmpl w:val="16FE9774"/>
    <w:lvl w:ilvl="0" w:tplc="7D2A51EC">
      <w:start w:val="1"/>
      <w:numFmt w:val="bullet"/>
      <w:lvlText w:val=""/>
      <w:lvlJc w:val="left"/>
      <w:pPr>
        <w:ind w:left="170" w:hanging="17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DFA4917"/>
    <w:multiLevelType w:val="hybridMultilevel"/>
    <w:tmpl w:val="219E2D0A"/>
    <w:lvl w:ilvl="0" w:tplc="FDFA0182">
      <w:start w:val="1"/>
      <w:numFmt w:val="bullet"/>
      <w:lvlText w:val=""/>
      <w:lvlJc w:val="left"/>
      <w:pPr>
        <w:ind w:left="170" w:hanging="17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20785191"/>
    <w:multiLevelType w:val="hybridMultilevel"/>
    <w:tmpl w:val="EB1E94C0"/>
    <w:lvl w:ilvl="0" w:tplc="04130005">
      <w:start w:val="1"/>
      <w:numFmt w:val="bullet"/>
      <w:lvlText w:val=""/>
      <w:lvlJc w:val="left"/>
      <w:pPr>
        <w:ind w:left="720" w:hanging="360"/>
      </w:pPr>
      <w:rPr>
        <w:rFonts w:hint="default" w:ascii="Wingdings" w:hAnsi="Wingdings"/>
      </w:rPr>
    </w:lvl>
    <w:lvl w:ilvl="1" w:tplc="04130005">
      <w:start w:val="1"/>
      <w:numFmt w:val="bullet"/>
      <w:lvlText w:val=""/>
      <w:lvlJc w:val="left"/>
      <w:pPr>
        <w:ind w:left="170" w:hanging="170"/>
      </w:pPr>
      <w:rPr>
        <w:rFonts w:hint="default" w:ascii="Wingdings" w:hAnsi="Wingdings"/>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0B8682D"/>
    <w:multiLevelType w:val="hybridMultilevel"/>
    <w:tmpl w:val="9BAA416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3D42E44"/>
    <w:multiLevelType w:val="hybridMultilevel"/>
    <w:tmpl w:val="01E64606"/>
    <w:lvl w:ilvl="0" w:tplc="5792FACC">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E79068F"/>
    <w:multiLevelType w:val="hybridMultilevel"/>
    <w:tmpl w:val="5764F00A"/>
    <w:lvl w:ilvl="0" w:tplc="609A8DB2">
      <w:start w:val="1"/>
      <w:numFmt w:val="bullet"/>
      <w:lvlText w:val=""/>
      <w:lvlJc w:val="left"/>
      <w:pPr>
        <w:ind w:left="170" w:hanging="17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12C1105"/>
    <w:multiLevelType w:val="hybridMultilevel"/>
    <w:tmpl w:val="73FC2A94"/>
    <w:lvl w:ilvl="0" w:tplc="668C6F2C">
      <w:start w:val="1"/>
      <w:numFmt w:val="bullet"/>
      <w:lvlText w:val=""/>
      <w:lvlJc w:val="left"/>
      <w:pPr>
        <w:ind w:left="170" w:hanging="17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3EBD1BAA"/>
    <w:multiLevelType w:val="hybridMultilevel"/>
    <w:tmpl w:val="53206EDE"/>
    <w:lvl w:ilvl="0" w:tplc="BE08CFEC">
      <w:start w:val="1"/>
      <w:numFmt w:val="bullet"/>
      <w:lvlText w:val=""/>
      <w:lvlJc w:val="left"/>
      <w:pPr>
        <w:ind w:left="170" w:hanging="17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41EC3EF4"/>
    <w:multiLevelType w:val="hybridMultilevel"/>
    <w:tmpl w:val="CBE6E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6101622"/>
    <w:multiLevelType w:val="hybridMultilevel"/>
    <w:tmpl w:val="B92A0656"/>
    <w:lvl w:ilvl="0" w:tplc="382C6B02">
      <w:start w:val="1"/>
      <w:numFmt w:val="bullet"/>
      <w:lvlText w:val=""/>
      <w:lvlJc w:val="left"/>
      <w:pPr>
        <w:ind w:left="170" w:hanging="17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4B66472E"/>
    <w:multiLevelType w:val="hybridMultilevel"/>
    <w:tmpl w:val="3A6C9F7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7D2A51EC">
      <w:start w:val="1"/>
      <w:numFmt w:val="bullet"/>
      <w:lvlText w:val=""/>
      <w:lvlJc w:val="left"/>
      <w:pPr>
        <w:ind w:left="170" w:hanging="17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500646A6"/>
    <w:multiLevelType w:val="hybridMultilevel"/>
    <w:tmpl w:val="2C5E82CC"/>
    <w:lvl w:ilvl="0" w:tplc="7F80DF82">
      <w:start w:val="1"/>
      <w:numFmt w:val="bullet"/>
      <w:lvlText w:val=""/>
      <w:lvlJc w:val="left"/>
      <w:pPr>
        <w:ind w:left="170" w:hanging="170"/>
      </w:pPr>
      <w:rPr>
        <w:rFonts w:hint="default" w:ascii="Symbol" w:hAnsi="Symbol"/>
      </w:rPr>
    </w:lvl>
    <w:lvl w:ilvl="1" w:tplc="C53C4842">
      <w:numFmt w:val="bullet"/>
      <w:lvlText w:val="-"/>
      <w:lvlJc w:val="left"/>
      <w:pPr>
        <w:ind w:left="1080" w:hanging="360"/>
      </w:pPr>
      <w:rPr>
        <w:rFonts w:hint="default" w:ascii="Calibri" w:hAnsi="Calibri" w:eastAsiaTheme="minorHAnsi" w:cstheme="minorBidi"/>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52ED0BCA"/>
    <w:multiLevelType w:val="hybridMultilevel"/>
    <w:tmpl w:val="E6DE8C0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6D0807E7"/>
    <w:multiLevelType w:val="hybridMultilevel"/>
    <w:tmpl w:val="D5F46FC4"/>
    <w:lvl w:ilvl="0" w:tplc="7F80DF82">
      <w:start w:val="1"/>
      <w:numFmt w:val="bullet"/>
      <w:lvlText w:val=""/>
      <w:lvlJc w:val="left"/>
      <w:pPr>
        <w:ind w:left="170" w:hanging="17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3D327F4"/>
    <w:multiLevelType w:val="hybridMultilevel"/>
    <w:tmpl w:val="E8EAF6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584213D"/>
    <w:multiLevelType w:val="hybridMultilevel"/>
    <w:tmpl w:val="19729C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9"/>
  </w:num>
  <w:num w:numId="4">
    <w:abstractNumId w:val="5"/>
  </w:num>
  <w:num w:numId="5">
    <w:abstractNumId w:val="3"/>
  </w:num>
  <w:num w:numId="6">
    <w:abstractNumId w:val="11"/>
  </w:num>
  <w:num w:numId="7">
    <w:abstractNumId w:val="1"/>
  </w:num>
  <w:num w:numId="8">
    <w:abstractNumId w:val="6"/>
  </w:num>
  <w:num w:numId="9">
    <w:abstractNumId w:val="7"/>
  </w:num>
  <w:num w:numId="10">
    <w:abstractNumId w:val="15"/>
  </w:num>
  <w:num w:numId="11">
    <w:abstractNumId w:val="0"/>
  </w:num>
  <w:num w:numId="12">
    <w:abstractNumId w:val="14"/>
  </w:num>
  <w:num w:numId="13">
    <w:abstractNumId w:val="8"/>
  </w:num>
  <w:num w:numId="14">
    <w:abstractNumId w:val="13"/>
  </w:num>
  <w:num w:numId="15">
    <w:abstractNumId w:val="4"/>
  </w:num>
  <w:num w:numId="16">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39"/>
    <w:rsid w:val="00002312"/>
    <w:rsid w:val="0001013F"/>
    <w:rsid w:val="00024F19"/>
    <w:rsid w:val="00026163"/>
    <w:rsid w:val="00047E80"/>
    <w:rsid w:val="00050B96"/>
    <w:rsid w:val="0006035E"/>
    <w:rsid w:val="00063E06"/>
    <w:rsid w:val="0007395C"/>
    <w:rsid w:val="00074A5C"/>
    <w:rsid w:val="00074C85"/>
    <w:rsid w:val="00092A7D"/>
    <w:rsid w:val="000A3504"/>
    <w:rsid w:val="000A3CA0"/>
    <w:rsid w:val="000B233B"/>
    <w:rsid w:val="000B3EC0"/>
    <w:rsid w:val="000B41EB"/>
    <w:rsid w:val="000B4C94"/>
    <w:rsid w:val="000C35DB"/>
    <w:rsid w:val="000C7BB3"/>
    <w:rsid w:val="000D351D"/>
    <w:rsid w:val="000F599F"/>
    <w:rsid w:val="000F77E3"/>
    <w:rsid w:val="000F7B0A"/>
    <w:rsid w:val="000F7FAE"/>
    <w:rsid w:val="0011789C"/>
    <w:rsid w:val="0012379A"/>
    <w:rsid w:val="00124AE6"/>
    <w:rsid w:val="00140E19"/>
    <w:rsid w:val="00152B9E"/>
    <w:rsid w:val="0016212A"/>
    <w:rsid w:val="00162F78"/>
    <w:rsid w:val="001717F1"/>
    <w:rsid w:val="00176AB2"/>
    <w:rsid w:val="00185E9E"/>
    <w:rsid w:val="00193C7B"/>
    <w:rsid w:val="001A1308"/>
    <w:rsid w:val="001A278A"/>
    <w:rsid w:val="001C5A71"/>
    <w:rsid w:val="001C7E4A"/>
    <w:rsid w:val="001D009F"/>
    <w:rsid w:val="001E289C"/>
    <w:rsid w:val="001E3596"/>
    <w:rsid w:val="001F1CD2"/>
    <w:rsid w:val="0020035B"/>
    <w:rsid w:val="00204850"/>
    <w:rsid w:val="0022389D"/>
    <w:rsid w:val="00235139"/>
    <w:rsid w:val="00235752"/>
    <w:rsid w:val="002462B9"/>
    <w:rsid w:val="002533FC"/>
    <w:rsid w:val="0025601D"/>
    <w:rsid w:val="002676A0"/>
    <w:rsid w:val="002832E4"/>
    <w:rsid w:val="0028389D"/>
    <w:rsid w:val="00287C40"/>
    <w:rsid w:val="00297544"/>
    <w:rsid w:val="002A2AB4"/>
    <w:rsid w:val="002A3454"/>
    <w:rsid w:val="002B21B6"/>
    <w:rsid w:val="002C2A79"/>
    <w:rsid w:val="002D2882"/>
    <w:rsid w:val="002D469B"/>
    <w:rsid w:val="002D576B"/>
    <w:rsid w:val="002D5C94"/>
    <w:rsid w:val="002D6A88"/>
    <w:rsid w:val="0030125B"/>
    <w:rsid w:val="00301A41"/>
    <w:rsid w:val="00306D3C"/>
    <w:rsid w:val="003133C5"/>
    <w:rsid w:val="00321B60"/>
    <w:rsid w:val="003263CF"/>
    <w:rsid w:val="00330F1A"/>
    <w:rsid w:val="003457D6"/>
    <w:rsid w:val="0037106F"/>
    <w:rsid w:val="00382814"/>
    <w:rsid w:val="00391BBA"/>
    <w:rsid w:val="00392D99"/>
    <w:rsid w:val="00394F51"/>
    <w:rsid w:val="003B4CFB"/>
    <w:rsid w:val="003B60F5"/>
    <w:rsid w:val="003B6356"/>
    <w:rsid w:val="003D3DAA"/>
    <w:rsid w:val="003E1077"/>
    <w:rsid w:val="003E1FBC"/>
    <w:rsid w:val="003F3F1A"/>
    <w:rsid w:val="003F7280"/>
    <w:rsid w:val="00400B17"/>
    <w:rsid w:val="00402747"/>
    <w:rsid w:val="00403F07"/>
    <w:rsid w:val="00406379"/>
    <w:rsid w:val="00413860"/>
    <w:rsid w:val="00415ACC"/>
    <w:rsid w:val="00417D92"/>
    <w:rsid w:val="0042607C"/>
    <w:rsid w:val="004276E5"/>
    <w:rsid w:val="004314A2"/>
    <w:rsid w:val="004334F7"/>
    <w:rsid w:val="004477C1"/>
    <w:rsid w:val="00450751"/>
    <w:rsid w:val="004540DA"/>
    <w:rsid w:val="00455A56"/>
    <w:rsid w:val="00475671"/>
    <w:rsid w:val="004A6577"/>
    <w:rsid w:val="004B4A14"/>
    <w:rsid w:val="004E6F1B"/>
    <w:rsid w:val="004E7046"/>
    <w:rsid w:val="004F763C"/>
    <w:rsid w:val="005147EE"/>
    <w:rsid w:val="00523D95"/>
    <w:rsid w:val="00526228"/>
    <w:rsid w:val="00531139"/>
    <w:rsid w:val="0054582A"/>
    <w:rsid w:val="005475A0"/>
    <w:rsid w:val="00550EEF"/>
    <w:rsid w:val="0055716F"/>
    <w:rsid w:val="005658F1"/>
    <w:rsid w:val="00565BC6"/>
    <w:rsid w:val="005660A2"/>
    <w:rsid w:val="005856CD"/>
    <w:rsid w:val="00585724"/>
    <w:rsid w:val="00591C96"/>
    <w:rsid w:val="00594B3C"/>
    <w:rsid w:val="005A4ED5"/>
    <w:rsid w:val="005C287B"/>
    <w:rsid w:val="005C32B8"/>
    <w:rsid w:val="005E1EAB"/>
    <w:rsid w:val="0060088A"/>
    <w:rsid w:val="006105C9"/>
    <w:rsid w:val="00613C72"/>
    <w:rsid w:val="00624850"/>
    <w:rsid w:val="00627E3D"/>
    <w:rsid w:val="0063169B"/>
    <w:rsid w:val="00633E9A"/>
    <w:rsid w:val="00641F1D"/>
    <w:rsid w:val="00642373"/>
    <w:rsid w:val="00646136"/>
    <w:rsid w:val="00652E94"/>
    <w:rsid w:val="00662169"/>
    <w:rsid w:val="00665F49"/>
    <w:rsid w:val="006730E0"/>
    <w:rsid w:val="00674A40"/>
    <w:rsid w:val="00674D04"/>
    <w:rsid w:val="00676D0D"/>
    <w:rsid w:val="00691412"/>
    <w:rsid w:val="00694B1A"/>
    <w:rsid w:val="00695399"/>
    <w:rsid w:val="00695DCC"/>
    <w:rsid w:val="006A5031"/>
    <w:rsid w:val="006A72A9"/>
    <w:rsid w:val="006B17D8"/>
    <w:rsid w:val="006B59BA"/>
    <w:rsid w:val="007000C3"/>
    <w:rsid w:val="0070152C"/>
    <w:rsid w:val="00710D93"/>
    <w:rsid w:val="00714153"/>
    <w:rsid w:val="007171B1"/>
    <w:rsid w:val="00732D76"/>
    <w:rsid w:val="007352B4"/>
    <w:rsid w:val="007416D5"/>
    <w:rsid w:val="00755D7B"/>
    <w:rsid w:val="007616E3"/>
    <w:rsid w:val="007635B7"/>
    <w:rsid w:val="007652DF"/>
    <w:rsid w:val="00765E12"/>
    <w:rsid w:val="007676FC"/>
    <w:rsid w:val="00781621"/>
    <w:rsid w:val="007858AE"/>
    <w:rsid w:val="00791296"/>
    <w:rsid w:val="0079726E"/>
    <w:rsid w:val="007A26DE"/>
    <w:rsid w:val="007A3CF2"/>
    <w:rsid w:val="007B321E"/>
    <w:rsid w:val="007C75E9"/>
    <w:rsid w:val="007E1D9E"/>
    <w:rsid w:val="007E5DB9"/>
    <w:rsid w:val="00823773"/>
    <w:rsid w:val="00834B28"/>
    <w:rsid w:val="0084322B"/>
    <w:rsid w:val="00847D41"/>
    <w:rsid w:val="00847D98"/>
    <w:rsid w:val="00854704"/>
    <w:rsid w:val="00870899"/>
    <w:rsid w:val="00870C8A"/>
    <w:rsid w:val="008A1A5E"/>
    <w:rsid w:val="008B7296"/>
    <w:rsid w:val="008C4716"/>
    <w:rsid w:val="008C5281"/>
    <w:rsid w:val="008C5ABD"/>
    <w:rsid w:val="008D2BA2"/>
    <w:rsid w:val="008E41C8"/>
    <w:rsid w:val="008E4B9D"/>
    <w:rsid w:val="008E53D1"/>
    <w:rsid w:val="008E7D93"/>
    <w:rsid w:val="008E7FDF"/>
    <w:rsid w:val="008F6BF0"/>
    <w:rsid w:val="0090206C"/>
    <w:rsid w:val="0091458F"/>
    <w:rsid w:val="009175B8"/>
    <w:rsid w:val="00925D62"/>
    <w:rsid w:val="009415D1"/>
    <w:rsid w:val="00955F4D"/>
    <w:rsid w:val="009642F7"/>
    <w:rsid w:val="009726A2"/>
    <w:rsid w:val="00986898"/>
    <w:rsid w:val="009B201A"/>
    <w:rsid w:val="009B478A"/>
    <w:rsid w:val="009D24DA"/>
    <w:rsid w:val="009D6490"/>
    <w:rsid w:val="009E4D97"/>
    <w:rsid w:val="009F302E"/>
    <w:rsid w:val="00A01392"/>
    <w:rsid w:val="00A04C72"/>
    <w:rsid w:val="00A1066C"/>
    <w:rsid w:val="00A30406"/>
    <w:rsid w:val="00A32315"/>
    <w:rsid w:val="00A34757"/>
    <w:rsid w:val="00A534EA"/>
    <w:rsid w:val="00A7007F"/>
    <w:rsid w:val="00A70B94"/>
    <w:rsid w:val="00A81CDA"/>
    <w:rsid w:val="00AA061B"/>
    <w:rsid w:val="00AA18BE"/>
    <w:rsid w:val="00AB0FCC"/>
    <w:rsid w:val="00AD4F1A"/>
    <w:rsid w:val="00B171D0"/>
    <w:rsid w:val="00B23F0F"/>
    <w:rsid w:val="00B40432"/>
    <w:rsid w:val="00B5678D"/>
    <w:rsid w:val="00B5697D"/>
    <w:rsid w:val="00B64A0F"/>
    <w:rsid w:val="00B6714E"/>
    <w:rsid w:val="00B92DBC"/>
    <w:rsid w:val="00B93C97"/>
    <w:rsid w:val="00B94C08"/>
    <w:rsid w:val="00B97CF6"/>
    <w:rsid w:val="00BA3DAE"/>
    <w:rsid w:val="00BA5CD0"/>
    <w:rsid w:val="00BA7B6A"/>
    <w:rsid w:val="00BB054A"/>
    <w:rsid w:val="00BB46E2"/>
    <w:rsid w:val="00BC18D1"/>
    <w:rsid w:val="00BC3136"/>
    <w:rsid w:val="00BF02F8"/>
    <w:rsid w:val="00BF1E14"/>
    <w:rsid w:val="00BF3842"/>
    <w:rsid w:val="00C01F3F"/>
    <w:rsid w:val="00C047D4"/>
    <w:rsid w:val="00C146D5"/>
    <w:rsid w:val="00C15494"/>
    <w:rsid w:val="00C223AE"/>
    <w:rsid w:val="00C317E3"/>
    <w:rsid w:val="00C35990"/>
    <w:rsid w:val="00C5749A"/>
    <w:rsid w:val="00C57C72"/>
    <w:rsid w:val="00C85C49"/>
    <w:rsid w:val="00C90DE3"/>
    <w:rsid w:val="00C93422"/>
    <w:rsid w:val="00CA3FCF"/>
    <w:rsid w:val="00CB0A98"/>
    <w:rsid w:val="00CB3EFD"/>
    <w:rsid w:val="00CB40C6"/>
    <w:rsid w:val="00CB5FEB"/>
    <w:rsid w:val="00CD5FD0"/>
    <w:rsid w:val="00CE677D"/>
    <w:rsid w:val="00CF011A"/>
    <w:rsid w:val="00CF4CC2"/>
    <w:rsid w:val="00CF705E"/>
    <w:rsid w:val="00D03D94"/>
    <w:rsid w:val="00D4084C"/>
    <w:rsid w:val="00D903B9"/>
    <w:rsid w:val="00D93B91"/>
    <w:rsid w:val="00D969BA"/>
    <w:rsid w:val="00DA3C1B"/>
    <w:rsid w:val="00DA7A76"/>
    <w:rsid w:val="00DD05D1"/>
    <w:rsid w:val="00DE370B"/>
    <w:rsid w:val="00E00F6F"/>
    <w:rsid w:val="00E128C2"/>
    <w:rsid w:val="00E24353"/>
    <w:rsid w:val="00E251AC"/>
    <w:rsid w:val="00E33B82"/>
    <w:rsid w:val="00E407FF"/>
    <w:rsid w:val="00E4502A"/>
    <w:rsid w:val="00E568C5"/>
    <w:rsid w:val="00E57739"/>
    <w:rsid w:val="00E60307"/>
    <w:rsid w:val="00E62BD7"/>
    <w:rsid w:val="00E64C19"/>
    <w:rsid w:val="00E65710"/>
    <w:rsid w:val="00E73854"/>
    <w:rsid w:val="00E83356"/>
    <w:rsid w:val="00E91FA5"/>
    <w:rsid w:val="00EA2B17"/>
    <w:rsid w:val="00EA5CFB"/>
    <w:rsid w:val="00EB473B"/>
    <w:rsid w:val="00EC374E"/>
    <w:rsid w:val="00EC5872"/>
    <w:rsid w:val="00EC793D"/>
    <w:rsid w:val="00ED03B4"/>
    <w:rsid w:val="00EE1D0B"/>
    <w:rsid w:val="00F1076C"/>
    <w:rsid w:val="00F15B13"/>
    <w:rsid w:val="00F22834"/>
    <w:rsid w:val="00F33797"/>
    <w:rsid w:val="00F422CE"/>
    <w:rsid w:val="00F4740F"/>
    <w:rsid w:val="00F501C9"/>
    <w:rsid w:val="00F55441"/>
    <w:rsid w:val="00F61575"/>
    <w:rsid w:val="00F71E58"/>
    <w:rsid w:val="00F86DE9"/>
    <w:rsid w:val="00F96B85"/>
    <w:rsid w:val="00F96F80"/>
    <w:rsid w:val="00FB7EC7"/>
    <w:rsid w:val="00FC1B51"/>
    <w:rsid w:val="00FD2D33"/>
    <w:rsid w:val="00FD34D5"/>
    <w:rsid w:val="00FE2C47"/>
    <w:rsid w:val="00FF13BA"/>
    <w:rsid w:val="00FF5CFD"/>
    <w:rsid w:val="1801B727"/>
    <w:rsid w:val="2C96493E"/>
    <w:rsid w:val="2DC5E6AA"/>
    <w:rsid w:val="457BEFB8"/>
    <w:rsid w:val="679C65E0"/>
    <w:rsid w:val="6DD64C90"/>
    <w:rsid w:val="764ADA0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7106AB9"/>
  <w15:docId w15:val="{55B3A763-D7E8-45CF-9A88-6E4BF44572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533FC"/>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hAnsi="Calibri" w:eastAsia="Times New Roman"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903B9"/>
    <w:rPr>
      <w:rFonts w:ascii="Tahoma" w:hAnsi="Tahoma" w:cs="Tahoma"/>
      <w:sz w:val="16"/>
      <w:szCs w:val="16"/>
    </w:rPr>
  </w:style>
  <w:style w:type="character" w:styleId="Kop2Char" w:customStyle="1">
    <w:name w:val="Kop 2 Char"/>
    <w:basedOn w:val="Standaardalinea-lettertype"/>
    <w:link w:val="Kop2"/>
    <w:uiPriority w:val="9"/>
    <w:rsid w:val="000B41EB"/>
    <w:rPr>
      <w:rFonts w:ascii="Calibri" w:hAnsi="Calibri" w:eastAsia="Times New Roman" w:cs="Times New Roman"/>
      <w:b/>
      <w:bCs/>
      <w:color w:val="403152" w:themeColor="accent4" w:themeShade="80"/>
      <w:kern w:val="36"/>
      <w:szCs w:val="30"/>
      <w:lang w:eastAsia="nl-NL"/>
    </w:rPr>
  </w:style>
  <w:style w:type="character" w:styleId="Kop1Char" w:customStyle="1">
    <w:name w:val="Kop 1 Char"/>
    <w:basedOn w:val="Standaardalinea-lettertype"/>
    <w:link w:val="Kop1"/>
    <w:uiPriority w:val="9"/>
    <w:rsid w:val="000B41EB"/>
    <w:rPr>
      <w:rFonts w:asciiTheme="majorHAnsi" w:hAnsiTheme="majorHAnsi" w:eastAsiaTheme="majorEastAsia" w:cstheme="majorBidi"/>
      <w:b/>
      <w:bCs/>
      <w:color w:val="365F91" w:themeColor="accent1" w:themeShade="BF"/>
      <w:sz w:val="28"/>
      <w:szCs w:val="28"/>
    </w:rPr>
  </w:style>
  <w:style w:type="character" w:styleId="Kop3Char" w:customStyle="1">
    <w:name w:val="Kop 3 Char"/>
    <w:basedOn w:val="Standaardalinea-lettertype"/>
    <w:link w:val="Kop3"/>
    <w:uiPriority w:val="9"/>
    <w:rsid w:val="00646136"/>
    <w:rPr>
      <w:rFonts w:asciiTheme="majorHAnsi" w:hAnsiTheme="majorHAnsi" w:eastAsiaTheme="majorEastAsia"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646136"/>
    <w:rPr>
      <w:rFonts w:eastAsiaTheme="minorEastAsia"/>
      <w:lang w:eastAsia="nl-NL"/>
    </w:rPr>
  </w:style>
  <w:style w:type="character" w:styleId="OpmaakprofielVerdana10pt" w:customStyle="1">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styleId="Default" w:customStyle="1">
    <w:name w:val="Default"/>
    <w:rsid w:val="00F71E58"/>
    <w:pPr>
      <w:autoSpaceDE w:val="0"/>
      <w:autoSpaceDN w:val="0"/>
      <w:adjustRightInd w:val="0"/>
      <w:spacing w:after="0" w:line="240" w:lineRule="auto"/>
    </w:pPr>
    <w:rPr>
      <w:rFonts w:ascii="Verdana" w:hAnsi="Verdana" w:eastAsia="Calibri"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hAnsi="Calibri" w:eastAsia="Calibri" w:cs="Times New Roman"/>
      <w:sz w:val="20"/>
      <w:szCs w:val="20"/>
    </w:rPr>
  </w:style>
  <w:style w:type="character" w:styleId="TekstopmerkingChar" w:customStyle="1">
    <w:name w:val="Tekst opmerking Char"/>
    <w:basedOn w:val="Standaardalinea-lettertype"/>
    <w:link w:val="Tekstopmerking"/>
    <w:uiPriority w:val="99"/>
    <w:semiHidden/>
    <w:rsid w:val="00F71E58"/>
    <w:rPr>
      <w:rFonts w:ascii="Calibri" w:hAnsi="Calibri" w:eastAsia="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C7E4A"/>
    <w:pPr>
      <w:spacing w:line="240" w:lineRule="auto"/>
    </w:pPr>
    <w:rPr>
      <w:rFonts w:asciiTheme="minorHAnsi" w:hAnsiTheme="minorHAnsi" w:eastAsiaTheme="minorHAnsi" w:cstheme="minorBidi"/>
      <w:b/>
      <w:bCs/>
    </w:rPr>
  </w:style>
  <w:style w:type="character" w:styleId="OnderwerpvanopmerkingChar" w:customStyle="1">
    <w:name w:val="Onderwerp van opmerking Char"/>
    <w:basedOn w:val="TekstopmerkingChar"/>
    <w:link w:val="Onderwerpvanopmerking"/>
    <w:uiPriority w:val="99"/>
    <w:semiHidden/>
    <w:rsid w:val="001C7E4A"/>
    <w:rPr>
      <w:rFonts w:ascii="Calibri" w:hAnsi="Calibri" w:eastAsia="Calibri" w:cs="Times New Roman"/>
      <w:b/>
      <w:bCs/>
      <w:sz w:val="20"/>
      <w:szCs w:val="20"/>
    </w:rPr>
  </w:style>
  <w:style w:type="character" w:styleId="commentauthor" w:customStyle="1">
    <w:name w:val="commentauthor"/>
    <w:basedOn w:val="Standaardalinea-lettertype"/>
    <w:rsid w:val="000C35DB"/>
  </w:style>
  <w:style w:type="paragraph" w:styleId="commentcontentpara" w:customStyle="1">
    <w:name w:val="commentcontentpara"/>
    <w:basedOn w:val="Standaard"/>
    <w:rsid w:val="000C35DB"/>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19100011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424031906">
      <w:bodyDiv w:val="1"/>
      <w:marLeft w:val="0"/>
      <w:marRight w:val="0"/>
      <w:marTop w:val="0"/>
      <w:marBottom w:val="0"/>
      <w:divBdr>
        <w:top w:val="none" w:sz="0" w:space="0" w:color="auto"/>
        <w:left w:val="none" w:sz="0" w:space="0" w:color="auto"/>
        <w:bottom w:val="none" w:sz="0" w:space="0" w:color="auto"/>
        <w:right w:val="none" w:sz="0" w:space="0" w:color="auto"/>
      </w:divBdr>
      <w:divsChild>
        <w:div w:id="1291742359">
          <w:marLeft w:val="0"/>
          <w:marRight w:val="30"/>
          <w:marTop w:val="0"/>
          <w:marBottom w:val="0"/>
          <w:divBdr>
            <w:top w:val="none" w:sz="0" w:space="0" w:color="auto"/>
            <w:left w:val="none" w:sz="0" w:space="0" w:color="auto"/>
            <w:bottom w:val="none" w:sz="0" w:space="0" w:color="auto"/>
            <w:right w:val="none" w:sz="0" w:space="0" w:color="auto"/>
          </w:divBdr>
        </w:div>
        <w:div w:id="317467183">
          <w:marLeft w:val="0"/>
          <w:marRight w:val="0"/>
          <w:marTop w:val="0"/>
          <w:marBottom w:val="0"/>
          <w:divBdr>
            <w:top w:val="none" w:sz="0" w:space="0" w:color="auto"/>
            <w:left w:val="none" w:sz="0" w:space="0" w:color="auto"/>
            <w:bottom w:val="none" w:sz="0" w:space="0" w:color="auto"/>
            <w:right w:val="none" w:sz="0" w:space="0" w:color="auto"/>
          </w:divBdr>
        </w:div>
        <w:div w:id="1493985438">
          <w:marLeft w:val="0"/>
          <w:marRight w:val="0"/>
          <w:marTop w:val="45"/>
          <w:marBottom w:val="75"/>
          <w:divBdr>
            <w:top w:val="none" w:sz="0" w:space="0" w:color="auto"/>
            <w:left w:val="none" w:sz="0" w:space="0" w:color="auto"/>
            <w:bottom w:val="single" w:sz="6" w:space="2" w:color="E1E1E1"/>
            <w:right w:val="none" w:sz="0" w:space="0" w:color="auto"/>
          </w:divBdr>
        </w:div>
        <w:div w:id="173542311">
          <w:marLeft w:val="0"/>
          <w:marRight w:val="30"/>
          <w:marTop w:val="0"/>
          <w:marBottom w:val="0"/>
          <w:divBdr>
            <w:top w:val="none" w:sz="0" w:space="0" w:color="auto"/>
            <w:left w:val="none" w:sz="0" w:space="0" w:color="auto"/>
            <w:bottom w:val="none" w:sz="0" w:space="0" w:color="auto"/>
            <w:right w:val="none" w:sz="0" w:space="0" w:color="auto"/>
          </w:divBdr>
        </w:div>
        <w:div w:id="285281706">
          <w:marLeft w:val="0"/>
          <w:marRight w:val="0"/>
          <w:marTop w:val="0"/>
          <w:marBottom w:val="0"/>
          <w:divBdr>
            <w:top w:val="none" w:sz="0" w:space="0" w:color="auto"/>
            <w:left w:val="none" w:sz="0" w:space="0" w:color="auto"/>
            <w:bottom w:val="none" w:sz="0" w:space="0" w:color="auto"/>
            <w:right w:val="none" w:sz="0" w:space="0" w:color="auto"/>
          </w:divBdr>
        </w:div>
        <w:div w:id="829902235">
          <w:marLeft w:val="0"/>
          <w:marRight w:val="30"/>
          <w:marTop w:val="0"/>
          <w:marBottom w:val="0"/>
          <w:divBdr>
            <w:top w:val="none" w:sz="0" w:space="0" w:color="auto"/>
            <w:left w:val="none" w:sz="0" w:space="0" w:color="auto"/>
            <w:bottom w:val="none" w:sz="0" w:space="0" w:color="auto"/>
            <w:right w:val="none" w:sz="0" w:space="0" w:color="auto"/>
          </w:divBdr>
        </w:div>
        <w:div w:id="1202284702">
          <w:marLeft w:val="0"/>
          <w:marRight w:val="0"/>
          <w:marTop w:val="0"/>
          <w:marBottom w:val="0"/>
          <w:divBdr>
            <w:top w:val="none" w:sz="0" w:space="0" w:color="auto"/>
            <w:left w:val="none" w:sz="0" w:space="0" w:color="auto"/>
            <w:bottom w:val="none" w:sz="0" w:space="0" w:color="auto"/>
            <w:right w:val="none" w:sz="0" w:space="0" w:color="auto"/>
          </w:divBdr>
        </w:div>
        <w:div w:id="563952320">
          <w:marLeft w:val="0"/>
          <w:marRight w:val="0"/>
          <w:marTop w:val="45"/>
          <w:marBottom w:val="75"/>
          <w:divBdr>
            <w:top w:val="none" w:sz="0" w:space="0" w:color="auto"/>
            <w:left w:val="none" w:sz="0" w:space="0" w:color="auto"/>
            <w:bottom w:val="single" w:sz="6" w:space="2" w:color="E1E1E1"/>
            <w:right w:val="none" w:sz="0" w:space="0" w:color="auto"/>
          </w:divBdr>
        </w:div>
        <w:div w:id="1906597574">
          <w:marLeft w:val="0"/>
          <w:marRight w:val="30"/>
          <w:marTop w:val="0"/>
          <w:marBottom w:val="0"/>
          <w:divBdr>
            <w:top w:val="none" w:sz="0" w:space="0" w:color="auto"/>
            <w:left w:val="none" w:sz="0" w:space="0" w:color="auto"/>
            <w:bottom w:val="none" w:sz="0" w:space="0" w:color="auto"/>
            <w:right w:val="none" w:sz="0" w:space="0" w:color="auto"/>
          </w:divBdr>
        </w:div>
        <w:div w:id="1845897363">
          <w:marLeft w:val="0"/>
          <w:marRight w:val="0"/>
          <w:marTop w:val="0"/>
          <w:marBottom w:val="0"/>
          <w:divBdr>
            <w:top w:val="none" w:sz="0" w:space="0" w:color="auto"/>
            <w:left w:val="none" w:sz="0" w:space="0" w:color="auto"/>
            <w:bottom w:val="none" w:sz="0" w:space="0" w:color="auto"/>
            <w:right w:val="none" w:sz="0" w:space="0" w:color="auto"/>
          </w:divBdr>
        </w:div>
      </w:divsChild>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026564021">
      <w:bodyDiv w:val="1"/>
      <w:marLeft w:val="0"/>
      <w:marRight w:val="0"/>
      <w:marTop w:val="0"/>
      <w:marBottom w:val="0"/>
      <w:divBdr>
        <w:top w:val="none" w:sz="0" w:space="0" w:color="auto"/>
        <w:left w:val="none" w:sz="0" w:space="0" w:color="auto"/>
        <w:bottom w:val="none" w:sz="0" w:space="0" w:color="auto"/>
        <w:right w:val="none" w:sz="0" w:space="0" w:color="auto"/>
      </w:divBdr>
    </w:div>
    <w:div w:id="1043872427">
      <w:bodyDiv w:val="1"/>
      <w:marLeft w:val="0"/>
      <w:marRight w:val="0"/>
      <w:marTop w:val="0"/>
      <w:marBottom w:val="0"/>
      <w:divBdr>
        <w:top w:val="none" w:sz="0" w:space="0" w:color="auto"/>
        <w:left w:val="none" w:sz="0" w:space="0" w:color="auto"/>
        <w:bottom w:val="none" w:sz="0" w:space="0" w:color="auto"/>
        <w:right w:val="none" w:sz="0" w:space="0" w:color="auto"/>
      </w:divBdr>
    </w:div>
    <w:div w:id="1196456509">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61330137">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 w:id="20604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72A402237D344A8C5EB3E859BD1B3" ma:contentTypeVersion="2" ma:contentTypeDescription="Een nieuw document maken." ma:contentTypeScope="" ma:versionID="aa9c5174ab35a72de01c120f4e352c02">
  <xsd:schema xmlns:xsd="http://www.w3.org/2001/XMLSchema" xmlns:xs="http://www.w3.org/2001/XMLSchema" xmlns:p="http://schemas.microsoft.com/office/2006/metadata/properties" xmlns:ns2="0658c334-df9e-4872-bf63-45094388c54e" targetNamespace="http://schemas.microsoft.com/office/2006/metadata/properties" ma:root="true" ma:fieldsID="cb7ce32ffd5ce2a5ac4005b9fd0f1a43" ns2:_="">
    <xsd:import namespace="0658c334-df9e-4872-bf63-45094388c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c334-df9e-4872-bf63-45094388c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851E-E28B-4D73-8692-80D395776D76}">
  <ds:schemaRefs>
    <ds:schemaRef ds:uri="http://schemas.microsoft.com/sharepoint/v3/contenttype/forms"/>
  </ds:schemaRefs>
</ds:datastoreItem>
</file>

<file path=customXml/itemProps2.xml><?xml version="1.0" encoding="utf-8"?>
<ds:datastoreItem xmlns:ds="http://schemas.openxmlformats.org/officeDocument/2006/customXml" ds:itemID="{9ADB9FDD-6EA6-4C1F-85C3-93333A38F7B2}">
  <ds:schemaRefs>
    <ds:schemaRef ds:uri="http://schemas.microsoft.com/office/2006/metadata/properties"/>
    <ds:schemaRef ds:uri="http://schemas.microsoft.com/office/infopath/2007/PartnerControls"/>
    <ds:schemaRef ds:uri="c80eca19-9d30-4b06-bf48-4d3d8635aaf3"/>
  </ds:schemaRefs>
</ds:datastoreItem>
</file>

<file path=customXml/itemProps3.xml><?xml version="1.0" encoding="utf-8"?>
<ds:datastoreItem xmlns:ds="http://schemas.openxmlformats.org/officeDocument/2006/customXml" ds:itemID="{39B4CBD9-CDA0-4EC0-B69B-4C8E92596FDC}"/>
</file>

<file path=customXml/itemProps4.xml><?xml version="1.0" encoding="utf-8"?>
<ds:datastoreItem xmlns:ds="http://schemas.openxmlformats.org/officeDocument/2006/customXml" ds:itemID="{F24EF9C8-A204-4B64-A74E-C27758A5E5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Cora Hageman-van den Berg</cp:lastModifiedBy>
  <cp:revision>3</cp:revision>
  <cp:lastPrinted>2018-04-18T06:28:00Z</cp:lastPrinted>
  <dcterms:created xsi:type="dcterms:W3CDTF">2021-09-16T08:53:00Z</dcterms:created>
  <dcterms:modified xsi:type="dcterms:W3CDTF">2021-09-27T09:32:35Z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0x0101002ED72A402237D344A8C5EB3E859BD1B3</vt:lpwstr>
  </property>
  <property fmtid="{D5CDD505-2E9C-101B-9397-08002B2CF9AE}" pid="3" name="Order">
    <vt:r8>35000</vt:r8>
  </property>
</Properties>
</file>