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93" w:rsidRPr="00A5590A" w:rsidRDefault="00FF40D2" w:rsidP="00244793">
      <w:pPr>
        <w:pStyle w:val="xxmsonormal"/>
        <w:rPr>
          <w:b/>
        </w:rPr>
      </w:pPr>
      <w:r>
        <w:rPr>
          <w:b/>
        </w:rPr>
        <w:t>25 maart</w:t>
      </w:r>
      <w:bookmarkStart w:id="0" w:name="_GoBack"/>
      <w:bookmarkEnd w:id="0"/>
      <w:r>
        <w:rPr>
          <w:b/>
        </w:rPr>
        <w:t xml:space="preserve">: </w:t>
      </w:r>
      <w:r w:rsidR="00A5590A" w:rsidRPr="00A5590A">
        <w:rPr>
          <w:b/>
        </w:rPr>
        <w:t xml:space="preserve">Bericht </w:t>
      </w:r>
      <w:proofErr w:type="spellStart"/>
      <w:r w:rsidR="00A5590A" w:rsidRPr="00A5590A">
        <w:rPr>
          <w:b/>
        </w:rPr>
        <w:t>Leerlingzaken</w:t>
      </w:r>
      <w:proofErr w:type="spellEnd"/>
      <w:r w:rsidR="00A5590A" w:rsidRPr="00A5590A">
        <w:rPr>
          <w:b/>
        </w:rPr>
        <w:t xml:space="preserve"> Gemeente Almere </w:t>
      </w:r>
    </w:p>
    <w:p w:rsidR="00F77776" w:rsidRPr="00F17713" w:rsidRDefault="00244793" w:rsidP="00244793">
      <w:pPr>
        <w:pStyle w:val="xxmsonormal"/>
      </w:pPr>
      <w:r>
        <w:t> </w:t>
      </w:r>
    </w:p>
    <w:p w:rsidR="00244793" w:rsidRDefault="00244793" w:rsidP="00244793">
      <w:pPr>
        <w:pStyle w:val="xxmsonormal"/>
      </w:pPr>
      <w:r>
        <w:rPr>
          <w:shd w:val="clear" w:color="auto" w:fill="FFFFFF"/>
        </w:rPr>
        <w:t>Vandaag berichten wij u vooral over de noodopvang voor kwetsbare leerlingen en gezinnen. Daarnaast vermelden we informatie over leerplicht en aanvullende informatie vanuit VWS over cruciale beroepen.  </w:t>
      </w:r>
    </w:p>
    <w:p w:rsidR="00244793" w:rsidRDefault="00244793" w:rsidP="00244793">
      <w:pPr>
        <w:pStyle w:val="xxmsonormal"/>
      </w:pPr>
      <w:r>
        <w:t>Op dit moment is het nog onzeker tot wanneer de noodopvang maatregelen gelden. Vooralsnog gaan we uit van 6 april maar we zijn o</w:t>
      </w:r>
      <w:r>
        <w:rPr>
          <w:color w:val="000000"/>
        </w:rPr>
        <w:t xml:space="preserve">ns er ook van bewust dat het zeer aannemelijk is dat deze periode verlengd zal gaan worden. Zodra we daar meer informatie over hebben zullen we dit met u delen. </w:t>
      </w:r>
    </w:p>
    <w:p w:rsidR="00244793" w:rsidRDefault="00244793" w:rsidP="00244793">
      <w:pPr>
        <w:pStyle w:val="xxmsonormal"/>
      </w:pPr>
      <w:r>
        <w:t> </w:t>
      </w:r>
    </w:p>
    <w:p w:rsidR="00244793" w:rsidRDefault="00244793" w:rsidP="00244793">
      <w:pPr>
        <w:pStyle w:val="xxmsonormal"/>
      </w:pPr>
      <w:r>
        <w:t>Vandaag is met de bestuurders uit het primair en voortgezet onderwijs gesproken. Daarbij is uitgebreid stilgestaan bij de zorg die we met elkaar hebben voor de kwetsbare jongeren in onze stad en wat deze bijzondere periode voor hen betekent. Met elkaar gaan we een plan maken waarmee we ervoor willen zorgen dat er voor de kwetsbare jongeren zo goed mogelijke zorg i</w:t>
      </w:r>
      <w:r>
        <w:rPr>
          <w:shd w:val="clear" w:color="auto" w:fill="FFFFFF"/>
        </w:rPr>
        <w:t>s en blijft.</w:t>
      </w:r>
    </w:p>
    <w:p w:rsidR="00244793" w:rsidRDefault="00244793" w:rsidP="00244793">
      <w:pPr>
        <w:pStyle w:val="xxmsonormal"/>
      </w:pPr>
      <w:r>
        <w:t> </w:t>
      </w:r>
    </w:p>
    <w:p w:rsidR="00244793" w:rsidRDefault="00244793" w:rsidP="00244793">
      <w:pPr>
        <w:pStyle w:val="xxmsonormal"/>
      </w:pPr>
      <w:r>
        <w:rPr>
          <w:b/>
          <w:bCs/>
        </w:rPr>
        <w:t>Faciliteiten</w:t>
      </w:r>
      <w:r>
        <w:t> </w:t>
      </w:r>
    </w:p>
    <w:p w:rsidR="00244793" w:rsidRDefault="00244793" w:rsidP="00244793">
      <w:pPr>
        <w:pStyle w:val="xxmsonormal"/>
      </w:pPr>
      <w:r>
        <w:t>Door minister Slob is extra aandacht gevraagd voor kwetsbare kinderen en de eerste kwetsbare groep is de groep leerlingen die geen faciliteiten hebben voor onderwijs op afstand. Hiervoor heeft de minister SIVON gevraagd om voor een bedrag van 2,5 miljoen zoveel mogelijk laptops aan te schaffen en te distribueren naar het onderwijsveld voor die leerlingen die er zelf geen hebben en voor wie dit niet via de school of de gemeente geregeld kan worden. De schoolbesturen zullen hiervoor een aanvraag bij SIVON indienen.</w:t>
      </w:r>
    </w:p>
    <w:p w:rsidR="00244793" w:rsidRDefault="00244793" w:rsidP="00244793">
      <w:pPr>
        <w:pStyle w:val="xxmsonormal"/>
      </w:pPr>
      <w:r>
        <w:t> </w:t>
      </w:r>
    </w:p>
    <w:p w:rsidR="00244793" w:rsidRDefault="00244793" w:rsidP="00244793">
      <w:pPr>
        <w:pStyle w:val="xxmsonormal"/>
      </w:pPr>
      <w:r>
        <w:rPr>
          <w:b/>
          <w:bCs/>
        </w:rPr>
        <w:t>Noodopvang voor kinderen in een kwetsbare thuissituatie.</w:t>
      </w:r>
    </w:p>
    <w:p w:rsidR="00244793" w:rsidRDefault="00244793" w:rsidP="00244793">
      <w:pPr>
        <w:pStyle w:val="xxmsonormal"/>
      </w:pPr>
      <w:r>
        <w:t xml:space="preserve">In de brief van 20 maart van de minister van OCW aan de Tweede kamer schrijft hij dat de noodopvang uitgebreid moet worden voor kinderen in een kwetsbare thuissituatie  </w:t>
      </w:r>
      <w:hyperlink r:id="rId4" w:history="1">
        <w:r>
          <w:rPr>
            <w:rStyle w:val="Hyperlink"/>
          </w:rPr>
          <w:t>https://www.rijksoverheid.nl/documenten/kamerstukken/2020/03/20/kamerbrief-inzake-continuiteit-van-het-funderend-onderwijs-bij-maatregelen-tegen-het-coronavirus</w:t>
        </w:r>
      </w:hyperlink>
    </w:p>
    <w:p w:rsidR="00244793" w:rsidRDefault="00244793" w:rsidP="00244793">
      <w:pPr>
        <w:pStyle w:val="xxmsonormal"/>
      </w:pPr>
      <w:r>
        <w:t xml:space="preserve">Scholen en kinderopvang verzorgen de noodopvang voor de kinderen die daarvoor in aanmerking komen voor ouders in vitale functies en kinderen in een kwetsbare positie.  Juist de vertrouwde omgeving van school of kinderopvang  geeft kinderen in een kwetsbare positie een veilig gevoel en het kan de thuissituatie dermate ontlasten dat kinderen dan thuis veiliger zijn. </w:t>
      </w:r>
    </w:p>
    <w:p w:rsidR="00244793" w:rsidRDefault="00244793" w:rsidP="00244793">
      <w:pPr>
        <w:pStyle w:val="xxmsonormal"/>
      </w:pPr>
      <w:r>
        <w:rPr>
          <w:b/>
          <w:bCs/>
        </w:rPr>
        <w:t> </w:t>
      </w:r>
    </w:p>
    <w:p w:rsidR="00244793" w:rsidRDefault="00244793" w:rsidP="00244793">
      <w:pPr>
        <w:pStyle w:val="xxmsonormal"/>
      </w:pPr>
      <w:r>
        <w:rPr>
          <w:b/>
          <w:bCs/>
        </w:rPr>
        <w:t>Wie bepalen</w:t>
      </w:r>
    </w:p>
    <w:p w:rsidR="00244793" w:rsidRDefault="00244793" w:rsidP="00244793">
      <w:pPr>
        <w:pStyle w:val="xxmsonormal"/>
      </w:pPr>
      <w:r>
        <w:t>JGZ Almere, Veilig Thuis, SAVE, andere gecertificeerde instellingen of de Raad van de kinderbescherming mogen bepalen of een kind vanwege de onveilige kwetsbare thuissituatie van de noodopvang geb</w:t>
      </w:r>
      <w:r>
        <w:rPr>
          <w:shd w:val="clear" w:color="auto" w:fill="FFFFFF"/>
        </w:rPr>
        <w:t xml:space="preserve">ruik kan </w:t>
      </w:r>
      <w:r>
        <w:t xml:space="preserve">maken. </w:t>
      </w:r>
    </w:p>
    <w:p w:rsidR="00244793" w:rsidRDefault="00244793" w:rsidP="00244793">
      <w:pPr>
        <w:pStyle w:val="xxmsonormal"/>
      </w:pPr>
      <w:r>
        <w:rPr>
          <w:b/>
          <w:bCs/>
        </w:rPr>
        <w:t> </w:t>
      </w:r>
    </w:p>
    <w:p w:rsidR="00244793" w:rsidRDefault="00244793" w:rsidP="00244793">
      <w:pPr>
        <w:pStyle w:val="xxmsonormal"/>
      </w:pPr>
      <w:r>
        <w:rPr>
          <w:b/>
          <w:bCs/>
        </w:rPr>
        <w:t>Hoe?</w:t>
      </w:r>
    </w:p>
    <w:p w:rsidR="00244793" w:rsidRDefault="00244793" w:rsidP="00244793">
      <w:pPr>
        <w:pStyle w:val="xxmsonormal"/>
      </w:pPr>
      <w:r>
        <w:t>JGZ Almere, Veilig Thuis, SAVE,  andere gecertificeerde instellingen en de Raad van de kinderbescherming zullen dan direct contact opnemen met de eigen school of kinderopvang van een kind en hen aanmelden. Mogelijk gaat het ook via de ouders, school of kinderopvang die contact met elkaar hebben. Bij twijfel kan school of kinderopvang altijd contact opnemen met JGZ Almere om te overleggen via telefoonnummer 088-0029990.</w:t>
      </w:r>
    </w:p>
    <w:p w:rsidR="00244793" w:rsidRDefault="00244793" w:rsidP="00244793">
      <w:pPr>
        <w:pStyle w:val="xxmsonormal"/>
      </w:pPr>
      <w:r>
        <w:t> </w:t>
      </w:r>
    </w:p>
    <w:p w:rsidR="00244793" w:rsidRDefault="00244793" w:rsidP="00244793">
      <w:pPr>
        <w:pStyle w:val="xxmsonormal"/>
      </w:pPr>
      <w:r>
        <w:rPr>
          <w:b/>
          <w:bCs/>
        </w:rPr>
        <w:t>En verder</w:t>
      </w:r>
    </w:p>
    <w:p w:rsidR="00244793" w:rsidRDefault="00244793" w:rsidP="00244793">
      <w:pPr>
        <w:pStyle w:val="xxmsolistparagraph"/>
        <w:ind w:left="360" w:hanging="360"/>
      </w:pPr>
      <w:r>
        <w:rPr>
          <w:rFonts w:ascii="Symbol" w:hAnsi="Symbol"/>
        </w:rPr>
        <w:t></w:t>
      </w:r>
      <w:r>
        <w:rPr>
          <w:rFonts w:ascii="Times New Roman" w:hAnsi="Times New Roman" w:cs="Times New Roman"/>
          <w:sz w:val="14"/>
          <w:szCs w:val="14"/>
        </w:rPr>
        <w:t xml:space="preserve">         </w:t>
      </w:r>
      <w:r>
        <w:t xml:space="preserve">Er zijn scholen en kinderopvang instellingen die op basis van hun eigen kennis van kwetsbare gezinnen enkele kinderen nu al op eigen initiatief ook opvangen. </w:t>
      </w:r>
    </w:p>
    <w:p w:rsidR="00244793" w:rsidRDefault="00244793" w:rsidP="00244793">
      <w:pPr>
        <w:pStyle w:val="xxmsolistparagraph"/>
        <w:ind w:left="360" w:hanging="360"/>
      </w:pPr>
      <w:r>
        <w:rPr>
          <w:rFonts w:ascii="Symbol" w:hAnsi="Symbol"/>
        </w:rPr>
        <w:t></w:t>
      </w:r>
      <w:r>
        <w:rPr>
          <w:rFonts w:ascii="Times New Roman" w:hAnsi="Times New Roman" w:cs="Times New Roman"/>
          <w:sz w:val="14"/>
          <w:szCs w:val="14"/>
        </w:rPr>
        <w:t xml:space="preserve">         </w:t>
      </w:r>
      <w:r>
        <w:t>Wij roepen dringend alle scholen en kinderopvanginstellingen op om dit te gaan doen.</w:t>
      </w:r>
    </w:p>
    <w:p w:rsidR="00F77776" w:rsidRDefault="00244793" w:rsidP="00244793">
      <w:pPr>
        <w:pStyle w:val="xxmsolistparagraph"/>
        <w:ind w:left="360" w:hanging="360"/>
      </w:pPr>
      <w:r>
        <w:rPr>
          <w:rFonts w:ascii="Symbol" w:hAnsi="Symbol"/>
        </w:rPr>
        <w:t></w:t>
      </w:r>
      <w:r>
        <w:rPr>
          <w:rFonts w:ascii="Times New Roman" w:hAnsi="Times New Roman" w:cs="Times New Roman"/>
          <w:sz w:val="14"/>
          <w:szCs w:val="14"/>
        </w:rPr>
        <w:t xml:space="preserve">         </w:t>
      </w:r>
      <w:r>
        <w:t xml:space="preserve">Daarnaast is er nog de ondersteuning vanuit Sterk in de wijk </w:t>
      </w:r>
    </w:p>
    <w:p w:rsidR="00244793" w:rsidRDefault="00244793" w:rsidP="00244793">
      <w:pPr>
        <w:pStyle w:val="xxmsolistparagraph"/>
        <w:ind w:left="360" w:hanging="360"/>
      </w:pPr>
      <w:r>
        <w:rPr>
          <w:rFonts w:ascii="Symbol" w:hAnsi="Symbol"/>
        </w:rPr>
        <w:lastRenderedPageBreak/>
        <w:t></w:t>
      </w:r>
      <w:r>
        <w:rPr>
          <w:rFonts w:ascii="Times New Roman" w:hAnsi="Times New Roman" w:cs="Times New Roman"/>
          <w:sz w:val="14"/>
          <w:szCs w:val="14"/>
        </w:rPr>
        <w:t xml:space="preserve">         </w:t>
      </w:r>
      <w:r>
        <w:t xml:space="preserve">JGZ Almere blijft gezinnen ondersteunen en jeugdhulp inzetten waar nodig door de jeugdverpleegkundigen, schoolmaatschappelijk werkers, jeugdartsen en de medewerkers jeugdhulp. </w:t>
      </w:r>
    </w:p>
    <w:p w:rsidR="00244793" w:rsidRDefault="00244793" w:rsidP="00244793">
      <w:pPr>
        <w:pStyle w:val="xxmsolistparagraph"/>
        <w:ind w:left="360" w:hanging="360"/>
      </w:pPr>
      <w:r>
        <w:rPr>
          <w:rFonts w:ascii="Symbol" w:hAnsi="Symbol"/>
        </w:rPr>
        <w:t></w:t>
      </w:r>
      <w:r>
        <w:rPr>
          <w:rFonts w:ascii="Times New Roman" w:hAnsi="Times New Roman" w:cs="Times New Roman"/>
          <w:sz w:val="14"/>
          <w:szCs w:val="14"/>
        </w:rPr>
        <w:t>        </w:t>
      </w:r>
      <w:r>
        <w:rPr>
          <w:rFonts w:ascii="Times New Roman" w:hAnsi="Times New Roman" w:cs="Times New Roman"/>
          <w:sz w:val="14"/>
          <w:szCs w:val="14"/>
          <w:shd w:val="clear" w:color="auto" w:fill="FFFFFF"/>
        </w:rPr>
        <w:t xml:space="preserve"> </w:t>
      </w:r>
      <w:r>
        <w:rPr>
          <w:shd w:val="clear" w:color="auto" w:fill="FFFFFF"/>
        </w:rPr>
        <w:t xml:space="preserve">Er wordt er voor deze gezinnen waar nodig ook in de thuissituatie ondersteuning ingezet </w:t>
      </w:r>
    </w:p>
    <w:p w:rsidR="00244793" w:rsidRDefault="00244793" w:rsidP="00244793">
      <w:pPr>
        <w:pStyle w:val="xxmsolistparagraph"/>
        <w:ind w:left="360" w:hanging="360"/>
      </w:pPr>
      <w:r>
        <w:rPr>
          <w:rFonts w:ascii="Symbol" w:hAnsi="Symbol"/>
          <w:shd w:val="clear" w:color="auto" w:fill="FFFFFF"/>
        </w:rPr>
        <w:t></w:t>
      </w:r>
      <w:r>
        <w:rPr>
          <w:rFonts w:ascii="Times New Roman" w:hAnsi="Times New Roman" w:cs="Times New Roman"/>
          <w:sz w:val="14"/>
          <w:szCs w:val="14"/>
          <w:shd w:val="clear" w:color="auto" w:fill="FFFFFF"/>
        </w:rPr>
        <w:t xml:space="preserve">         </w:t>
      </w:r>
      <w:r>
        <w:rPr>
          <w:shd w:val="clear" w:color="auto" w:fill="FFFFFF"/>
        </w:rPr>
        <w:t>Voor kinde</w:t>
      </w:r>
      <w:r>
        <w:t xml:space="preserve">ren in de leeftijd van 0 tot 4 jaar die </w:t>
      </w:r>
      <w:r>
        <w:rPr>
          <w:b/>
          <w:bCs/>
        </w:rPr>
        <w:t>niet</w:t>
      </w:r>
      <w:r>
        <w:t xml:space="preserve"> ingeschreven staan bij een kinderopvangorganisatie is de gemeente samen met de kinderopvang partners nog bezig om afspraken te maken voor de noodopvang. Wij zullen hier deze week duidelijkheid over geven.</w:t>
      </w:r>
    </w:p>
    <w:p w:rsidR="00244793" w:rsidRDefault="00244793" w:rsidP="00244793">
      <w:pPr>
        <w:pStyle w:val="xxmsonormal"/>
      </w:pPr>
      <w:r>
        <w:t> </w:t>
      </w:r>
    </w:p>
    <w:p w:rsidR="00244793" w:rsidRDefault="00244793" w:rsidP="00244793">
      <w:pPr>
        <w:pStyle w:val="xxmsonormal"/>
      </w:pPr>
      <w:r>
        <w:rPr>
          <w:b/>
          <w:bCs/>
        </w:rPr>
        <w:t>Aanvullende informatie leerplicht</w:t>
      </w:r>
    </w:p>
    <w:p w:rsidR="00244793" w:rsidRDefault="00244793" w:rsidP="00244793">
      <w:pPr>
        <w:pStyle w:val="xxmsonormal"/>
      </w:pPr>
      <w:r>
        <w:rPr>
          <w:shd w:val="clear" w:color="auto" w:fill="FFFFFF"/>
        </w:rPr>
        <w:t xml:space="preserve">Zoals eerder aangegeven volgen wij voor leerplicht de landelijke richtlijnen van Branchevereniging </w:t>
      </w:r>
      <w:proofErr w:type="spellStart"/>
      <w:r>
        <w:rPr>
          <w:shd w:val="clear" w:color="auto" w:fill="FFFFFF"/>
        </w:rPr>
        <w:t>Ingrado</w:t>
      </w:r>
      <w:proofErr w:type="spellEnd"/>
      <w:r>
        <w:rPr>
          <w:shd w:val="clear" w:color="auto" w:fill="FFFFFF"/>
        </w:rPr>
        <w:t xml:space="preserve">. </w:t>
      </w:r>
      <w:proofErr w:type="spellStart"/>
      <w:r>
        <w:rPr>
          <w:shd w:val="clear" w:color="auto" w:fill="FFFFFF"/>
        </w:rPr>
        <w:t>Ingrado</w:t>
      </w:r>
      <w:proofErr w:type="spellEnd"/>
      <w:r>
        <w:rPr>
          <w:shd w:val="clear" w:color="auto" w:fill="FFFFFF"/>
        </w:rPr>
        <w:t xml:space="preserve"> geeft het volgende aan:</w:t>
      </w:r>
    </w:p>
    <w:p w:rsidR="00244793" w:rsidRDefault="00244793" w:rsidP="00244793">
      <w:pPr>
        <w:pStyle w:val="xxmsonormal"/>
      </w:pPr>
      <w:r>
        <w:rPr>
          <w:i/>
          <w:iCs/>
        </w:rPr>
        <w:t>Hoe moeten school en leerplicht omgaan met ouders die hun kind niet laten deelnemen aan het onderwijs op afstand dat door school wordt geboden?</w:t>
      </w:r>
    </w:p>
    <w:p w:rsidR="00244793" w:rsidRDefault="00244793" w:rsidP="00244793">
      <w:pPr>
        <w:pStyle w:val="xxmsonormal"/>
      </w:pPr>
      <w:r>
        <w:rPr>
          <w:i/>
          <w:iCs/>
        </w:rPr>
        <w:t xml:space="preserve">In deze situatie is artikel 11 onder b Leerplichtwet van toepassing: op grond van algemeen verbindende voorschriften is het bezoek aan school verboden. Dat betekent dat het voor leerlingen niet mogelijk is aanwezig te zijn op school. Er is in die zin geen sprake van ongeoorloofd verzuim. Wanneer school constateert dat een leerling het programma niet volgt, kan school het beste contact opnemen met de ouders en/ of de leerling om te onderzoeken waarom leerling het programma niet volgt. </w:t>
      </w:r>
    </w:p>
    <w:p w:rsidR="00244793" w:rsidRDefault="00244793" w:rsidP="00244793">
      <w:pPr>
        <w:pStyle w:val="xxmsonormal"/>
      </w:pPr>
      <w:r>
        <w:t>De leerplichtambtenaar kan in dit geval dan ook niet handhaven. Mochten scholen de leerplichtambtenaar benaderen in deze situaties, dan zullen we zoveel mogelijk bemiddelen tussen ouders/en of jongere en school.</w:t>
      </w:r>
    </w:p>
    <w:p w:rsidR="00244793" w:rsidRDefault="00244793" w:rsidP="00244793">
      <w:pPr>
        <w:pStyle w:val="xxmsonormal"/>
      </w:pPr>
      <w:r>
        <w:t> </w:t>
      </w:r>
    </w:p>
    <w:p w:rsidR="00244793" w:rsidRDefault="00244793" w:rsidP="00244793">
      <w:pPr>
        <w:pStyle w:val="xxmsonormal"/>
      </w:pPr>
      <w:r>
        <w:rPr>
          <w:b/>
          <w:bCs/>
        </w:rPr>
        <w:t>Aanvullende informatie cruciale beroepen</w:t>
      </w:r>
    </w:p>
    <w:p w:rsidR="00244793" w:rsidRDefault="00244793" w:rsidP="00244793">
      <w:pPr>
        <w:pStyle w:val="xxmsonormal"/>
      </w:pPr>
      <w:r>
        <w:rPr>
          <w:shd w:val="clear" w:color="auto" w:fill="FFFFFF"/>
        </w:rPr>
        <w:t xml:space="preserve">Er komen veel vragen binnen over wie er tot de cruciale beroepen behoren en dan met name over het feit dat steeds meer beroepen zichzelf aanmerken als cruciaal beroep.  We volgen hierin de landelijke richtlijnen die te vinden zijn </w:t>
      </w:r>
      <w:hyperlink r:id="rId5" w:history="1">
        <w:r>
          <w:rPr>
            <w:rStyle w:val="Hyperlink"/>
            <w:shd w:val="clear" w:color="auto" w:fill="FFFFFF"/>
          </w:rPr>
          <w:t>https://www.rijksoverheid.nl/</w:t>
        </w:r>
      </w:hyperlink>
      <w:r>
        <w:rPr>
          <w:shd w:val="clear" w:color="auto" w:fill="FFFFFF"/>
        </w:rPr>
        <w:t>. Tot nader bericht geldt dit tot en met 6 april.</w:t>
      </w:r>
    </w:p>
    <w:p w:rsidR="00244793" w:rsidRDefault="00244793" w:rsidP="00244793">
      <w:pPr>
        <w:pStyle w:val="xxmsonormal"/>
      </w:pPr>
      <w:r>
        <w:rPr>
          <w:shd w:val="clear" w:color="auto" w:fill="FFFFFF"/>
        </w:rPr>
        <w:t xml:space="preserve">Een extra toevoeging hierbij: vat het breed op, als alle handelingen die nodig zijn voor het verlenen van noodzakelijke zorg en ondersteuning inclusief de zaken die daarbij </w:t>
      </w:r>
      <w:proofErr w:type="spellStart"/>
      <w:r>
        <w:rPr>
          <w:shd w:val="clear" w:color="auto" w:fill="FFFFFF"/>
        </w:rPr>
        <w:t>randvoorwaardelijk</w:t>
      </w:r>
      <w:proofErr w:type="spellEnd"/>
      <w:r>
        <w:rPr>
          <w:shd w:val="clear" w:color="auto" w:fill="FFFFFF"/>
        </w:rPr>
        <w:t xml:space="preserve"> zijn:</w:t>
      </w:r>
    </w:p>
    <w:p w:rsidR="00244793" w:rsidRDefault="00244793" w:rsidP="00244793">
      <w:pPr>
        <w:pStyle w:val="xxmsonormal"/>
      </w:pPr>
      <w:r>
        <w:rPr>
          <w:shd w:val="clear" w:color="auto" w:fill="FFFFFF"/>
        </w:rPr>
        <w:t>- verlenen van noodzakelijke</w:t>
      </w:r>
      <w:r>
        <w:t xml:space="preserve"> huishoudelijke hulp</w:t>
      </w:r>
    </w:p>
    <w:p w:rsidR="00244793" w:rsidRDefault="00244793" w:rsidP="00244793">
      <w:pPr>
        <w:pStyle w:val="xxmsonormal"/>
      </w:pPr>
      <w:r>
        <w:t xml:space="preserve">- het </w:t>
      </w:r>
      <w:proofErr w:type="spellStart"/>
      <w:r>
        <w:t>ontzorgen</w:t>
      </w:r>
      <w:proofErr w:type="spellEnd"/>
      <w:r>
        <w:t xml:space="preserve"> van de zorgprofessionals (kinderopvang, </w:t>
      </w:r>
      <w:proofErr w:type="spellStart"/>
      <w:r>
        <w:t>bso</w:t>
      </w:r>
      <w:proofErr w:type="spellEnd"/>
      <w:r>
        <w:t xml:space="preserve"> en noodopvang op scholen, hotels, catering, mantelzorg, beveiliging)</w:t>
      </w:r>
    </w:p>
    <w:p w:rsidR="00244793" w:rsidRDefault="00244793" w:rsidP="00244793">
      <w:pPr>
        <w:pStyle w:val="xxmsonormal"/>
      </w:pPr>
      <w:r>
        <w:t>- het bewaken van de kwaliteit van de zorgverlening (schoonmaak, afvoer van afval en vuilnis, ICT, industriële wasserijen, versneld opleiden van  zorgprofessionals)</w:t>
      </w:r>
    </w:p>
    <w:p w:rsidR="00244793" w:rsidRDefault="00244793" w:rsidP="00244793">
      <w:pPr>
        <w:pStyle w:val="xxmsonormal"/>
      </w:pPr>
      <w:r>
        <w:t>- het toeleveren van de noodzakelijke middelen die bij de zorg en/of ondersteuning moeten worden ingezet (reinigings- en desinfectiemiddelen, medicijnen en medische hulpmiddelen, uitvaart, reparatie bedrijven voor noodgevallen zoals liftonderhoud)</w:t>
      </w:r>
    </w:p>
    <w:p w:rsidR="00244793" w:rsidRDefault="00244793" w:rsidP="00244793">
      <w:pPr>
        <w:pStyle w:val="xxmsonormal"/>
      </w:pPr>
      <w:r>
        <w:t xml:space="preserve">- uitvoering van de crisisbeheersing (Rode Kruis, </w:t>
      </w:r>
      <w:proofErr w:type="spellStart"/>
      <w:r>
        <w:t>extrahandenvoordezorg</w:t>
      </w:r>
      <w:proofErr w:type="spellEnd"/>
      <w:r>
        <w:t>)</w:t>
      </w:r>
    </w:p>
    <w:p w:rsidR="00244793" w:rsidRDefault="00244793" w:rsidP="00244793">
      <w:pPr>
        <w:pStyle w:val="xxmsonormal"/>
      </w:pPr>
      <w:r>
        <w:t>- continuïteit van de hulpdiensten (meldkamer, ambulance etc.)</w:t>
      </w:r>
    </w:p>
    <w:p w:rsidR="00244793" w:rsidRDefault="00244793" w:rsidP="00244793">
      <w:pPr>
        <w:pStyle w:val="xxmsonormal"/>
      </w:pPr>
      <w:r>
        <w:t> </w:t>
      </w:r>
    </w:p>
    <w:p w:rsidR="00244793" w:rsidRDefault="00244793" w:rsidP="00244793">
      <w:pPr>
        <w:pStyle w:val="xxmsonormal"/>
      </w:pPr>
      <w:r>
        <w:t> </w:t>
      </w:r>
    </w:p>
    <w:p w:rsidR="00244793" w:rsidRDefault="00244793" w:rsidP="00F17713">
      <w:pPr>
        <w:pStyle w:val="xxmsonormal"/>
      </w:pPr>
    </w:p>
    <w:p w:rsidR="00244793" w:rsidRDefault="00244793" w:rsidP="00244793">
      <w:pPr>
        <w:pStyle w:val="xxmsonormal"/>
      </w:pPr>
      <w:r>
        <w:t> </w:t>
      </w:r>
    </w:p>
    <w:p w:rsidR="003934E0" w:rsidRPr="005D045D" w:rsidRDefault="003934E0">
      <w:pPr>
        <w:rPr>
          <w:rFonts w:ascii="Arial" w:hAnsi="Arial" w:cs="Arial"/>
        </w:rPr>
      </w:pPr>
    </w:p>
    <w:sectPr w:rsidR="003934E0"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3"/>
    <w:rsid w:val="00244793"/>
    <w:rsid w:val="003934E0"/>
    <w:rsid w:val="005D045D"/>
    <w:rsid w:val="00A5590A"/>
    <w:rsid w:val="00F17713"/>
    <w:rsid w:val="00F77776"/>
    <w:rsid w:val="00FF4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9BD7"/>
  <w15:chartTrackingRefBased/>
  <w15:docId w15:val="{AFD7C655-F184-4E14-B95A-BA55459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44793"/>
    <w:rPr>
      <w:color w:val="0000FF"/>
      <w:u w:val="single"/>
    </w:rPr>
  </w:style>
  <w:style w:type="paragraph" w:customStyle="1" w:styleId="xxmsonormal">
    <w:name w:val="xxmsonormal"/>
    <w:basedOn w:val="Standaard"/>
    <w:rsid w:val="00244793"/>
    <w:pPr>
      <w:spacing w:after="0" w:line="240" w:lineRule="auto"/>
    </w:pPr>
    <w:rPr>
      <w:rFonts w:ascii="Calibri" w:hAnsi="Calibri" w:cs="Calibri"/>
      <w:lang w:eastAsia="nl-NL"/>
    </w:rPr>
  </w:style>
  <w:style w:type="paragraph" w:customStyle="1" w:styleId="xxmsolistparagraph">
    <w:name w:val="xxmsolistparagraph"/>
    <w:basedOn w:val="Standaard"/>
    <w:rsid w:val="00244793"/>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jksoverheid.nl/" TargetMode="External"/><Relationship Id="rId4" Type="http://schemas.openxmlformats.org/officeDocument/2006/relationships/hyperlink" Target="https://www.rijksoverheid.nl/documenten/kamerstukken/2020/03/20/kamerbrief-inzake-continuiteit-van-het-funderend-onderwijs-bij-maatregelen-tegen-het-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2</cp:revision>
  <dcterms:created xsi:type="dcterms:W3CDTF">2020-05-06T10:10:00Z</dcterms:created>
  <dcterms:modified xsi:type="dcterms:W3CDTF">2020-05-06T10:10:00Z</dcterms:modified>
</cp:coreProperties>
</file>