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7B" w:rsidRDefault="00A708C5" w:rsidP="00D9637B">
      <w:pPr>
        <w:spacing w:after="200" w:line="276" w:lineRule="auto"/>
        <w:rPr>
          <w:rFonts w:ascii="Arial" w:hAnsi="Arial" w:cs="Arial"/>
        </w:rPr>
      </w:pPr>
      <w:bookmarkStart w:id="0" w:name="_GoBack"/>
      <w:bookmarkEnd w:id="0"/>
      <w:r>
        <w:rPr>
          <w:rFonts w:ascii="Arial" w:hAnsi="Arial" w:cs="Arial"/>
        </w:rPr>
        <w:t xml:space="preserve"> </w:t>
      </w:r>
    </w:p>
    <w:p w:rsidR="00D9637B" w:rsidRPr="00ED367E" w:rsidRDefault="00D9637B" w:rsidP="00D9637B">
      <w:pPr>
        <w:spacing w:after="200" w:line="276" w:lineRule="auto"/>
        <w:rPr>
          <w:rFonts w:ascii="Arial" w:hAnsi="Arial" w:cs="Arial"/>
          <w:b/>
          <w:sz w:val="24"/>
          <w:szCs w:val="24"/>
        </w:rPr>
      </w:pPr>
      <w:r>
        <w:rPr>
          <w:rFonts w:ascii="Arial" w:hAnsi="Arial" w:cs="Arial"/>
          <w:b/>
          <w:sz w:val="24"/>
          <w:szCs w:val="24"/>
        </w:rPr>
        <w:t xml:space="preserve">Checklist basisondersteuning; </w:t>
      </w:r>
      <w:r w:rsidRPr="00ED367E">
        <w:rPr>
          <w:rFonts w:ascii="Arial" w:hAnsi="Arial" w:cs="Arial"/>
          <w:b/>
          <w:sz w:val="24"/>
          <w:szCs w:val="24"/>
        </w:rPr>
        <w:t>Uitgangspunt om te komen tot een hanteerbare checklijst</w:t>
      </w:r>
    </w:p>
    <w:p w:rsidR="00D9637B" w:rsidRPr="00A80DE0" w:rsidRDefault="00D9637B" w:rsidP="00D9637B">
      <w:pPr>
        <w:rPr>
          <w:rFonts w:ascii="Arial" w:hAnsi="Arial" w:cs="Arial"/>
          <w:sz w:val="22"/>
        </w:rPr>
      </w:pPr>
      <w:r>
        <w:rPr>
          <w:rFonts w:ascii="Arial" w:hAnsi="Arial" w:cs="Arial"/>
          <w:sz w:val="22"/>
        </w:rPr>
        <w:t>Basisondersteuning Voortgezet</w:t>
      </w:r>
      <w:r w:rsidRPr="00A80DE0">
        <w:rPr>
          <w:rFonts w:ascii="Arial" w:hAnsi="Arial" w:cs="Arial"/>
          <w:sz w:val="22"/>
        </w:rPr>
        <w:t xml:space="preserve"> Onderwijs</w:t>
      </w:r>
    </w:p>
    <w:p w:rsidR="00D9637B" w:rsidRPr="006F4B98" w:rsidRDefault="00D9637B" w:rsidP="00D9637B">
      <w:pPr>
        <w:rPr>
          <w:rFonts w:ascii="Arial" w:hAnsi="Arial" w:cs="Arial"/>
        </w:rPr>
      </w:pPr>
    </w:p>
    <w:p w:rsidR="00D9637B" w:rsidRPr="00D062EF" w:rsidRDefault="00D9637B" w:rsidP="00D9637B">
      <w:pPr>
        <w:pBdr>
          <w:top w:val="single" w:sz="4" w:space="1" w:color="auto"/>
          <w:left w:val="single" w:sz="4" w:space="4" w:color="auto"/>
          <w:bottom w:val="single" w:sz="4" w:space="1" w:color="auto"/>
          <w:right w:val="single" w:sz="4" w:space="4" w:color="auto"/>
        </w:pBdr>
        <w:rPr>
          <w:rFonts w:ascii="Arial" w:hAnsi="Arial" w:cs="Arial"/>
          <w:sz w:val="20"/>
          <w:szCs w:val="20"/>
        </w:rPr>
      </w:pPr>
      <w:r w:rsidRPr="00D062EF">
        <w:rPr>
          <w:rFonts w:ascii="Arial" w:hAnsi="Arial" w:cs="Arial"/>
          <w:sz w:val="20"/>
          <w:szCs w:val="20"/>
        </w:rPr>
        <w:t>Het niveau van basisondersteuning ligt minimaal op het niveau van de basiskwaliteit. Het omvat meestal de mogelijkheid om tijdelijke, lichte ondersteuning te bieden om achterstand te voorkomen of te verhelpen. Een zinvolle definitie of omschrijving van basisondersteuning heeft o.i. betekenis in de praktijk.</w:t>
      </w:r>
    </w:p>
    <w:p w:rsidR="00D9637B" w:rsidRDefault="00D9637B" w:rsidP="00D9637B">
      <w:pPr>
        <w:rPr>
          <w:rFonts w:ascii="Arial" w:hAnsi="Arial" w:cs="Arial"/>
        </w:rPr>
      </w:pPr>
    </w:p>
    <w:p w:rsidR="00D9637B" w:rsidRPr="00A80DE0" w:rsidRDefault="00D9637B" w:rsidP="00D9637B">
      <w:pPr>
        <w:rPr>
          <w:rFonts w:ascii="Arial" w:hAnsi="Arial" w:cs="Arial"/>
          <w:sz w:val="22"/>
        </w:rPr>
      </w:pPr>
      <w:r>
        <w:rPr>
          <w:rFonts w:ascii="Arial" w:hAnsi="Arial" w:cs="Arial"/>
          <w:sz w:val="22"/>
        </w:rPr>
        <w:t xml:space="preserve">Voor de besturen van de samenwerkende scholen in Almere is het van belang dat ze erop </w:t>
      </w:r>
      <w:r w:rsidRPr="00A80DE0">
        <w:rPr>
          <w:rFonts w:ascii="Arial" w:hAnsi="Arial" w:cs="Arial"/>
          <w:sz w:val="22"/>
        </w:rPr>
        <w:t xml:space="preserve"> toe</w:t>
      </w:r>
      <w:r>
        <w:rPr>
          <w:rFonts w:ascii="Arial" w:hAnsi="Arial" w:cs="Arial"/>
          <w:sz w:val="22"/>
        </w:rPr>
        <w:t xml:space="preserve"> kunnen </w:t>
      </w:r>
      <w:r w:rsidRPr="00A80DE0">
        <w:rPr>
          <w:rFonts w:ascii="Arial" w:hAnsi="Arial" w:cs="Arial"/>
          <w:sz w:val="22"/>
        </w:rPr>
        <w:t>zien dat elke school binnen het samenwerkingsverband aan het niveau van basisondersteuning voldoet. Om dit te kunnen nagaan heeft het samenwerking een instrument uitgewerkt op basis waarvan schoolbesturen en het samenwerkingsverband inzicht kunnen krijgen in de basisondersteuning van haar scholen.</w:t>
      </w:r>
    </w:p>
    <w:p w:rsidR="00D9637B" w:rsidRDefault="00D9637B" w:rsidP="00D9637B">
      <w:pPr>
        <w:rPr>
          <w:rFonts w:ascii="Arial" w:hAnsi="Arial" w:cs="Arial"/>
          <w:sz w:val="22"/>
        </w:rPr>
      </w:pPr>
    </w:p>
    <w:p w:rsidR="00D9637B" w:rsidRPr="00A80DE0" w:rsidRDefault="00D9637B" w:rsidP="00D9637B">
      <w:pPr>
        <w:rPr>
          <w:rFonts w:ascii="Arial" w:hAnsi="Arial" w:cs="Arial"/>
          <w:sz w:val="22"/>
        </w:rPr>
      </w:pPr>
      <w:r w:rsidRPr="00A80DE0">
        <w:rPr>
          <w:rFonts w:ascii="Arial" w:hAnsi="Arial" w:cs="Arial"/>
          <w:sz w:val="22"/>
        </w:rPr>
        <w:t>In het door ons samenwerkingsverband gehanteerde schoolondersteuningsprofiel (“format”)  wordt de basisondersteuning beschreven vanuit het volgende:</w:t>
      </w:r>
    </w:p>
    <w:p w:rsidR="00D9637B" w:rsidRPr="00A80DE0" w:rsidRDefault="00D9637B" w:rsidP="00D9637B">
      <w:pPr>
        <w:pStyle w:val="Lijstalinea"/>
        <w:numPr>
          <w:ilvl w:val="0"/>
          <w:numId w:val="16"/>
        </w:numPr>
        <w:rPr>
          <w:rFonts w:ascii="Arial" w:hAnsi="Arial" w:cs="Arial"/>
        </w:rPr>
      </w:pPr>
      <w:r w:rsidRPr="00A80DE0">
        <w:rPr>
          <w:rFonts w:ascii="Arial" w:hAnsi="Arial" w:cs="Arial"/>
        </w:rPr>
        <w:t>Preventieve en licht curatieve interventies;</w:t>
      </w:r>
    </w:p>
    <w:p w:rsidR="00D9637B" w:rsidRPr="00A80DE0" w:rsidRDefault="00D9637B" w:rsidP="00D9637B">
      <w:pPr>
        <w:pStyle w:val="Lijstalinea"/>
        <w:numPr>
          <w:ilvl w:val="0"/>
          <w:numId w:val="16"/>
        </w:numPr>
        <w:rPr>
          <w:rFonts w:ascii="Arial" w:hAnsi="Arial" w:cs="Arial"/>
        </w:rPr>
      </w:pPr>
      <w:r w:rsidRPr="00A80DE0">
        <w:rPr>
          <w:rFonts w:ascii="Arial" w:hAnsi="Arial" w:cs="Arial"/>
        </w:rPr>
        <w:t>Ondersteuningsstructuur</w:t>
      </w:r>
    </w:p>
    <w:p w:rsidR="00D9637B" w:rsidRPr="00A80DE0" w:rsidRDefault="00D9637B" w:rsidP="00D9637B">
      <w:pPr>
        <w:pStyle w:val="Lijstalinea"/>
        <w:numPr>
          <w:ilvl w:val="0"/>
          <w:numId w:val="16"/>
        </w:numPr>
        <w:rPr>
          <w:rFonts w:ascii="Arial" w:hAnsi="Arial" w:cs="Arial"/>
        </w:rPr>
      </w:pPr>
      <w:r w:rsidRPr="00A80DE0">
        <w:rPr>
          <w:rFonts w:ascii="Arial" w:hAnsi="Arial" w:cs="Arial"/>
        </w:rPr>
        <w:t>Planmatig werken</w:t>
      </w:r>
    </w:p>
    <w:p w:rsidR="00D9637B" w:rsidRPr="00A80DE0" w:rsidRDefault="00D9637B" w:rsidP="00D9637B">
      <w:pPr>
        <w:pStyle w:val="Lijstalinea"/>
        <w:numPr>
          <w:ilvl w:val="0"/>
          <w:numId w:val="16"/>
        </w:numPr>
        <w:rPr>
          <w:rFonts w:ascii="Arial" w:hAnsi="Arial" w:cs="Arial"/>
        </w:rPr>
      </w:pPr>
      <w:r w:rsidRPr="00A80DE0">
        <w:rPr>
          <w:rFonts w:ascii="Arial" w:hAnsi="Arial" w:cs="Arial"/>
        </w:rPr>
        <w:t>Basiskwaliteit</w:t>
      </w:r>
    </w:p>
    <w:p w:rsidR="00D9637B" w:rsidRPr="00A80DE0" w:rsidRDefault="00D9637B" w:rsidP="00D9637B">
      <w:pPr>
        <w:pStyle w:val="Lijstalinea"/>
        <w:numPr>
          <w:ilvl w:val="0"/>
          <w:numId w:val="16"/>
        </w:numPr>
        <w:rPr>
          <w:rFonts w:ascii="Arial" w:hAnsi="Arial" w:cs="Arial"/>
        </w:rPr>
      </w:pPr>
      <w:r w:rsidRPr="00A80DE0">
        <w:rPr>
          <w:rFonts w:ascii="Arial" w:hAnsi="Arial" w:cs="Arial"/>
        </w:rPr>
        <w:t>Handelings- en opbrengstgericht werken</w:t>
      </w:r>
    </w:p>
    <w:p w:rsidR="00D9637B" w:rsidRPr="00AB696D" w:rsidRDefault="00D9637B" w:rsidP="00D9637B">
      <w:pPr>
        <w:pStyle w:val="Lijstalinea"/>
        <w:numPr>
          <w:ilvl w:val="0"/>
          <w:numId w:val="16"/>
        </w:numPr>
        <w:rPr>
          <w:rFonts w:ascii="Arial" w:hAnsi="Arial" w:cs="Arial"/>
        </w:rPr>
      </w:pPr>
      <w:r w:rsidRPr="00AB696D">
        <w:rPr>
          <w:rFonts w:ascii="Arial" w:hAnsi="Arial" w:cs="Arial"/>
        </w:rPr>
        <w:t>Meer- en hoogbegaafd.</w:t>
      </w:r>
    </w:p>
    <w:p w:rsidR="00D9637B" w:rsidRPr="00A80DE0" w:rsidRDefault="00D9637B" w:rsidP="00D9637B">
      <w:pPr>
        <w:rPr>
          <w:rFonts w:ascii="Arial" w:hAnsi="Arial" w:cs="Arial"/>
          <w:sz w:val="22"/>
        </w:rPr>
      </w:pPr>
      <w:r w:rsidRPr="00A80DE0">
        <w:rPr>
          <w:rFonts w:ascii="Arial" w:hAnsi="Arial" w:cs="Arial"/>
          <w:sz w:val="22"/>
        </w:rPr>
        <w:t xml:space="preserve">Bij de opzet van een checklist basisondersteuning voor ons samenwerkingsverband </w:t>
      </w:r>
      <w:r>
        <w:rPr>
          <w:rFonts w:ascii="Arial" w:hAnsi="Arial" w:cs="Arial"/>
          <w:sz w:val="22"/>
        </w:rPr>
        <w:t>is,</w:t>
      </w:r>
      <w:r w:rsidRPr="00A80DE0">
        <w:rPr>
          <w:rFonts w:ascii="Arial" w:hAnsi="Arial" w:cs="Arial"/>
          <w:sz w:val="22"/>
        </w:rPr>
        <w:t xml:space="preserve"> mede op basis van onderzoek naar de uitwerking van basisondersteuning bij andere samenwerkingsverbanden</w:t>
      </w:r>
      <w:r>
        <w:rPr>
          <w:rFonts w:ascii="Arial" w:hAnsi="Arial" w:cs="Arial"/>
          <w:sz w:val="22"/>
        </w:rPr>
        <w:t>,</w:t>
      </w:r>
      <w:r w:rsidRPr="00A80DE0">
        <w:rPr>
          <w:rFonts w:ascii="Arial" w:hAnsi="Arial" w:cs="Arial"/>
          <w:sz w:val="22"/>
        </w:rPr>
        <w:t xml:space="preserve"> tot de volgende indeling gekomen: </w:t>
      </w:r>
    </w:p>
    <w:p w:rsidR="00D9637B" w:rsidRPr="00A80DE0" w:rsidRDefault="00D9637B" w:rsidP="00D9637B">
      <w:pPr>
        <w:pStyle w:val="Lijstalinea"/>
        <w:numPr>
          <w:ilvl w:val="0"/>
          <w:numId w:val="16"/>
        </w:numPr>
        <w:rPr>
          <w:rFonts w:ascii="Arial" w:hAnsi="Arial" w:cs="Arial"/>
        </w:rPr>
      </w:pPr>
      <w:r w:rsidRPr="00A80DE0">
        <w:rPr>
          <w:rFonts w:ascii="Arial" w:hAnsi="Arial" w:cs="Arial"/>
        </w:rPr>
        <w:t>Preventieve en licht curatieve interventies;</w:t>
      </w:r>
    </w:p>
    <w:p w:rsidR="00D9637B" w:rsidRPr="00A80DE0" w:rsidRDefault="00D9637B" w:rsidP="00D9637B">
      <w:pPr>
        <w:pStyle w:val="Lijstalinea"/>
        <w:numPr>
          <w:ilvl w:val="0"/>
          <w:numId w:val="16"/>
        </w:numPr>
        <w:rPr>
          <w:rFonts w:ascii="Arial" w:hAnsi="Arial" w:cs="Arial"/>
        </w:rPr>
      </w:pPr>
      <w:r w:rsidRPr="00A80DE0">
        <w:rPr>
          <w:rFonts w:ascii="Arial" w:hAnsi="Arial" w:cs="Arial"/>
        </w:rPr>
        <w:t>Ondersteuningsstructuur</w:t>
      </w:r>
    </w:p>
    <w:p w:rsidR="00D9637B" w:rsidRPr="00A80DE0" w:rsidRDefault="00D9637B" w:rsidP="00D9637B">
      <w:pPr>
        <w:pStyle w:val="Lijstalinea"/>
        <w:numPr>
          <w:ilvl w:val="0"/>
          <w:numId w:val="16"/>
        </w:numPr>
        <w:rPr>
          <w:rFonts w:ascii="Arial" w:hAnsi="Arial" w:cs="Arial"/>
        </w:rPr>
      </w:pPr>
      <w:r w:rsidRPr="00A80DE0">
        <w:rPr>
          <w:rFonts w:ascii="Arial" w:hAnsi="Arial" w:cs="Arial"/>
        </w:rPr>
        <w:t>Planmatig werken</w:t>
      </w:r>
    </w:p>
    <w:p w:rsidR="00D9637B" w:rsidRPr="00A80DE0" w:rsidRDefault="00D9637B" w:rsidP="00D9637B">
      <w:pPr>
        <w:pStyle w:val="Lijstalinea"/>
        <w:numPr>
          <w:ilvl w:val="0"/>
          <w:numId w:val="16"/>
        </w:numPr>
        <w:rPr>
          <w:rFonts w:ascii="Arial" w:hAnsi="Arial" w:cs="Arial"/>
        </w:rPr>
      </w:pPr>
      <w:r w:rsidRPr="00A80DE0">
        <w:rPr>
          <w:rFonts w:ascii="Arial" w:hAnsi="Arial" w:cs="Arial"/>
        </w:rPr>
        <w:t>Kwaliteit van de basisondersteuning</w:t>
      </w:r>
    </w:p>
    <w:p w:rsidR="00D9637B" w:rsidRPr="00A80DE0" w:rsidRDefault="00D9637B" w:rsidP="00D9637B">
      <w:pPr>
        <w:rPr>
          <w:rFonts w:ascii="Arial" w:hAnsi="Arial" w:cs="Arial"/>
          <w:sz w:val="22"/>
        </w:rPr>
      </w:pPr>
      <w:r w:rsidRPr="00A80DE0">
        <w:rPr>
          <w:rFonts w:ascii="Arial" w:hAnsi="Arial" w:cs="Arial"/>
          <w:sz w:val="22"/>
        </w:rPr>
        <w:t>D</w:t>
      </w:r>
      <w:r>
        <w:rPr>
          <w:rFonts w:ascii="Arial" w:hAnsi="Arial" w:cs="Arial"/>
          <w:sz w:val="22"/>
        </w:rPr>
        <w:t>aarin zijn vervolgens de voor Almere beschreven dertien ijkpunten</w:t>
      </w:r>
      <w:r w:rsidRPr="00A80DE0">
        <w:rPr>
          <w:rFonts w:ascii="Arial" w:hAnsi="Arial" w:cs="Arial"/>
          <w:sz w:val="22"/>
        </w:rPr>
        <w:t xml:space="preserve"> ondergebracht. Handelingsgericht/opbrengst gericht werken en meer/hoogbegaafd zijn </w:t>
      </w:r>
      <w:r>
        <w:rPr>
          <w:rFonts w:ascii="Arial" w:hAnsi="Arial" w:cs="Arial"/>
          <w:sz w:val="22"/>
        </w:rPr>
        <w:t xml:space="preserve">als </w:t>
      </w:r>
      <w:r w:rsidRPr="00A80DE0">
        <w:rPr>
          <w:rFonts w:ascii="Arial" w:hAnsi="Arial" w:cs="Arial"/>
          <w:sz w:val="22"/>
        </w:rPr>
        <w:t>onderdelen binnen één van de vier aspecten ondergebracht.</w:t>
      </w:r>
    </w:p>
    <w:p w:rsidR="00D9637B" w:rsidRPr="00A80DE0" w:rsidRDefault="00D9637B" w:rsidP="00D9637B">
      <w:pPr>
        <w:rPr>
          <w:rFonts w:ascii="Arial" w:hAnsi="Arial" w:cs="Arial"/>
          <w:sz w:val="22"/>
        </w:rPr>
      </w:pPr>
      <w:r w:rsidRPr="00A80DE0">
        <w:rPr>
          <w:rFonts w:ascii="Arial" w:hAnsi="Arial" w:cs="Arial"/>
          <w:sz w:val="22"/>
        </w:rPr>
        <w:t xml:space="preserve">Op deze wijze is de basisondersteuning meer gericht op de praktijk van de scholen en haar leerlingen, waarbij een relatie is aangebracht met het inspectiekader van het onderwijs en het referentie passend onderwijs. </w:t>
      </w:r>
    </w:p>
    <w:p w:rsidR="00E96830" w:rsidRDefault="00E96830">
      <w:pPr>
        <w:spacing w:after="200" w:line="276" w:lineRule="auto"/>
        <w:rPr>
          <w:rFonts w:ascii="Arial" w:hAnsi="Arial" w:cs="Arial"/>
          <w:sz w:val="22"/>
        </w:rPr>
      </w:pPr>
      <w:r>
        <w:rPr>
          <w:rFonts w:ascii="Arial" w:hAnsi="Arial" w:cs="Arial"/>
          <w:sz w:val="22"/>
        </w:rPr>
        <w:br w:type="page"/>
      </w:r>
    </w:p>
    <w:p w:rsidR="00E4664B" w:rsidRPr="00A80DE0" w:rsidRDefault="00E4664B" w:rsidP="00E4664B">
      <w:pPr>
        <w:pStyle w:val="Geenafstand"/>
        <w:rPr>
          <w:rFonts w:ascii="Arial" w:hAnsi="Arial" w:cs="Arial"/>
          <w:sz w:val="22"/>
        </w:rPr>
      </w:pPr>
      <w:r>
        <w:rPr>
          <w:rFonts w:ascii="Arial" w:hAnsi="Arial" w:cs="Arial"/>
          <w:sz w:val="22"/>
        </w:rPr>
        <w:lastRenderedPageBreak/>
        <w:t>Hieronder de voor en door Almere vastgestelde 13 kernkwaliteiten onderverdeeld naar de vier, hier boven genoemde, aspecten en een checklijst te gebruiken door scholen/ besturen om zicht te krijgen op basiskwaliteit en basisondersteuning en om te gebruiken bij de beoordeling en aanpassing van het schoolondersteuningsprofiel.</w:t>
      </w:r>
    </w:p>
    <w:p w:rsidR="00E4664B" w:rsidRPr="00E42845" w:rsidRDefault="00E4664B" w:rsidP="00E4664B">
      <w:pPr>
        <w:pStyle w:val="Geenafstand"/>
        <w:rPr>
          <w:rFonts w:cs="Arial"/>
          <w:sz w:val="24"/>
          <w:szCs w:val="24"/>
        </w:rPr>
      </w:pPr>
    </w:p>
    <w:tbl>
      <w:tblPr>
        <w:tblStyle w:val="Tabelraster"/>
        <w:tblW w:w="8708" w:type="dxa"/>
        <w:tblInd w:w="534" w:type="dxa"/>
        <w:tblLook w:val="04A0" w:firstRow="1" w:lastRow="0" w:firstColumn="1" w:lastColumn="0" w:noHBand="0" w:noVBand="1"/>
      </w:tblPr>
      <w:tblGrid>
        <w:gridCol w:w="2552"/>
        <w:gridCol w:w="6156"/>
      </w:tblGrid>
      <w:tr w:rsidR="00E4664B" w:rsidRPr="00137FA2" w:rsidTr="007B2894">
        <w:trPr>
          <w:trHeight w:val="841"/>
        </w:trPr>
        <w:tc>
          <w:tcPr>
            <w:tcW w:w="2552"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E4664B" w:rsidRPr="00DE28BB" w:rsidRDefault="00E4664B" w:rsidP="007B2894">
            <w:pPr>
              <w:rPr>
                <w:rFonts w:asciiTheme="minorHAnsi" w:hAnsiTheme="minorHAnsi"/>
                <w:b/>
                <w:sz w:val="28"/>
                <w:szCs w:val="28"/>
              </w:rPr>
            </w:pPr>
            <w:r w:rsidRPr="00D9637B">
              <w:rPr>
                <w:rFonts w:cs="Arial"/>
                <w:b/>
                <w:sz w:val="22"/>
              </w:rPr>
              <w:br w:type="page"/>
            </w:r>
            <w:r w:rsidRPr="00DE28BB">
              <w:rPr>
                <w:rFonts w:asciiTheme="minorHAnsi" w:hAnsiTheme="minorHAnsi"/>
                <w:b/>
                <w:sz w:val="28"/>
                <w:szCs w:val="28"/>
              </w:rPr>
              <w:t xml:space="preserve">De vier  aspecten </w:t>
            </w:r>
          </w:p>
        </w:tc>
        <w:tc>
          <w:tcPr>
            <w:tcW w:w="6156"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E4664B" w:rsidRPr="00D9637B" w:rsidRDefault="00E4664B" w:rsidP="007B2894">
            <w:pPr>
              <w:rPr>
                <w:rFonts w:asciiTheme="minorHAnsi" w:hAnsiTheme="minorHAnsi"/>
                <w:b/>
                <w:sz w:val="28"/>
                <w:szCs w:val="28"/>
              </w:rPr>
            </w:pPr>
            <w:r w:rsidRPr="00D9637B">
              <w:rPr>
                <w:b/>
                <w:sz w:val="22"/>
              </w:rPr>
              <w:t xml:space="preserve">        </w:t>
            </w:r>
            <w:r w:rsidRPr="00D9637B">
              <w:rPr>
                <w:rFonts w:asciiTheme="minorHAnsi" w:hAnsiTheme="minorHAnsi"/>
                <w:b/>
                <w:sz w:val="28"/>
                <w:szCs w:val="28"/>
              </w:rPr>
              <w:t xml:space="preserve">13 Kernkwaliteiten van   </w:t>
            </w:r>
          </w:p>
          <w:p w:rsidR="00E4664B" w:rsidRPr="00D9637B" w:rsidRDefault="00E4664B" w:rsidP="007B2894">
            <w:pPr>
              <w:rPr>
                <w:rFonts w:asciiTheme="minorHAnsi" w:hAnsiTheme="minorHAnsi"/>
                <w:b/>
                <w:sz w:val="28"/>
                <w:szCs w:val="28"/>
              </w:rPr>
            </w:pPr>
            <w:r w:rsidRPr="00D9637B">
              <w:rPr>
                <w:rFonts w:asciiTheme="minorHAnsi" w:hAnsiTheme="minorHAnsi"/>
                <w:b/>
                <w:sz w:val="28"/>
                <w:szCs w:val="28"/>
              </w:rPr>
              <w:t xml:space="preserve">          basisondersteuning </w:t>
            </w:r>
          </w:p>
          <w:p w:rsidR="00E4664B" w:rsidRPr="00D9637B" w:rsidRDefault="00E4664B" w:rsidP="007B2894">
            <w:pPr>
              <w:rPr>
                <w:rFonts w:asciiTheme="minorHAnsi" w:hAnsiTheme="minorHAnsi"/>
                <w:i/>
                <w:sz w:val="22"/>
              </w:rPr>
            </w:pPr>
            <w:r w:rsidRPr="00D9637B">
              <w:rPr>
                <w:b/>
                <w:sz w:val="22"/>
              </w:rPr>
              <w:t xml:space="preserve">       </w:t>
            </w:r>
            <w:r w:rsidRPr="00D9637B">
              <w:rPr>
                <w:rFonts w:asciiTheme="minorHAnsi" w:hAnsiTheme="minorHAnsi"/>
                <w:i/>
                <w:sz w:val="22"/>
              </w:rPr>
              <w:t>(samenwerkingsverband 24.01)</w:t>
            </w:r>
          </w:p>
          <w:p w:rsidR="00E4664B" w:rsidRPr="00D9637B" w:rsidRDefault="00E4664B" w:rsidP="007B2894">
            <w:pPr>
              <w:rPr>
                <w:b/>
                <w:sz w:val="22"/>
              </w:rPr>
            </w:pPr>
          </w:p>
        </w:tc>
      </w:tr>
      <w:tr w:rsidR="00E4664B" w:rsidRPr="00932F41" w:rsidTr="007B2894">
        <w:trPr>
          <w:cantSplit/>
          <w:trHeight w:val="839"/>
        </w:trPr>
        <w:tc>
          <w:tcPr>
            <w:tcW w:w="2552" w:type="dxa"/>
            <w:tcBorders>
              <w:top w:val="single" w:sz="12" w:space="0" w:color="000000" w:themeColor="text1"/>
              <w:left w:val="single" w:sz="12" w:space="0" w:color="000000" w:themeColor="text1"/>
              <w:bottom w:val="nil"/>
              <w:right w:val="single" w:sz="4" w:space="0" w:color="000000" w:themeColor="text1"/>
            </w:tcBorders>
          </w:tcPr>
          <w:p w:rsidR="00E4664B" w:rsidRPr="00932F41" w:rsidRDefault="00E4664B" w:rsidP="007B2894">
            <w:pPr>
              <w:rPr>
                <w:sz w:val="24"/>
                <w:szCs w:val="24"/>
              </w:rPr>
            </w:pPr>
            <w:r w:rsidRPr="00932F41">
              <w:rPr>
                <w:sz w:val="24"/>
                <w:szCs w:val="24"/>
              </w:rPr>
              <w:t>Preventieve</w:t>
            </w:r>
          </w:p>
          <w:p w:rsidR="00E4664B" w:rsidRPr="00932F41" w:rsidRDefault="00E4664B" w:rsidP="007B2894">
            <w:pPr>
              <w:rPr>
                <w:sz w:val="24"/>
                <w:szCs w:val="24"/>
              </w:rPr>
            </w:pPr>
            <w:r w:rsidRPr="00932F41">
              <w:rPr>
                <w:sz w:val="24"/>
                <w:szCs w:val="24"/>
              </w:rPr>
              <w:t>en</w:t>
            </w:r>
          </w:p>
          <w:p w:rsidR="00E4664B" w:rsidRPr="00932F41" w:rsidRDefault="00E4664B" w:rsidP="007B2894">
            <w:pPr>
              <w:rPr>
                <w:sz w:val="24"/>
                <w:szCs w:val="24"/>
              </w:rPr>
            </w:pPr>
            <w:r w:rsidRPr="00932F41">
              <w:rPr>
                <w:sz w:val="24"/>
                <w:szCs w:val="24"/>
              </w:rPr>
              <w:t>licht</w:t>
            </w:r>
          </w:p>
        </w:tc>
        <w:tc>
          <w:tcPr>
            <w:tcW w:w="6156" w:type="dxa"/>
            <w:tcBorders>
              <w:top w:val="single" w:sz="12" w:space="0" w:color="000000" w:themeColor="text1"/>
              <w:left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De leerlingen ontwikkelen zich in een veilige omgeving</w:t>
            </w:r>
            <w:r>
              <w:rPr>
                <w:b/>
                <w:sz w:val="24"/>
                <w:szCs w:val="24"/>
              </w:rPr>
              <w:t xml:space="preserve"> (ijkpunt 4)</w:t>
            </w:r>
          </w:p>
        </w:tc>
      </w:tr>
      <w:tr w:rsidR="00E4664B" w:rsidRPr="00932F41" w:rsidTr="007B2894">
        <w:trPr>
          <w:trHeight w:val="851"/>
        </w:trPr>
        <w:tc>
          <w:tcPr>
            <w:tcW w:w="2552" w:type="dxa"/>
            <w:tcBorders>
              <w:top w:val="nil"/>
              <w:left w:val="single" w:sz="12" w:space="0" w:color="000000" w:themeColor="text1"/>
              <w:bottom w:val="single" w:sz="12" w:space="0" w:color="000000" w:themeColor="text1"/>
              <w:right w:val="single" w:sz="4" w:space="0" w:color="000000" w:themeColor="text1"/>
            </w:tcBorders>
          </w:tcPr>
          <w:p w:rsidR="00E4664B" w:rsidRPr="00932F41" w:rsidRDefault="00E4664B" w:rsidP="007B2894">
            <w:pPr>
              <w:rPr>
                <w:sz w:val="24"/>
                <w:szCs w:val="24"/>
              </w:rPr>
            </w:pPr>
            <w:r w:rsidRPr="00932F41">
              <w:rPr>
                <w:sz w:val="24"/>
                <w:szCs w:val="24"/>
              </w:rPr>
              <w:t>curatieve</w:t>
            </w:r>
          </w:p>
          <w:p w:rsidR="00E4664B" w:rsidRPr="00932F41" w:rsidRDefault="00E4664B" w:rsidP="007B2894">
            <w:pPr>
              <w:rPr>
                <w:sz w:val="24"/>
                <w:szCs w:val="24"/>
              </w:rPr>
            </w:pPr>
            <w:r w:rsidRPr="00932F41">
              <w:rPr>
                <w:sz w:val="24"/>
                <w:szCs w:val="24"/>
              </w:rPr>
              <w:t>interventies</w:t>
            </w:r>
          </w:p>
        </w:tc>
        <w:tc>
          <w:tcPr>
            <w:tcW w:w="6156" w:type="dxa"/>
            <w:tcBorders>
              <w:left w:val="single" w:sz="4" w:space="0" w:color="000000" w:themeColor="text1"/>
              <w:bottom w:val="single" w:sz="12"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Voor leerlingen die een passend curriculum nodig hebben is een ontwikkelingsperspectief vastgesteld</w:t>
            </w:r>
            <w:r>
              <w:rPr>
                <w:b/>
                <w:sz w:val="24"/>
                <w:szCs w:val="24"/>
              </w:rPr>
              <w:t xml:space="preserve"> (ijkpunt 9)</w:t>
            </w:r>
            <w:r w:rsidRPr="00932F41">
              <w:rPr>
                <w:b/>
                <w:sz w:val="24"/>
                <w:szCs w:val="24"/>
              </w:rPr>
              <w:t xml:space="preserve"> </w:t>
            </w:r>
          </w:p>
        </w:tc>
      </w:tr>
      <w:tr w:rsidR="00E4664B" w:rsidRPr="00932F41" w:rsidTr="007B2894">
        <w:trPr>
          <w:trHeight w:val="851"/>
        </w:trPr>
        <w:tc>
          <w:tcPr>
            <w:tcW w:w="2552" w:type="dxa"/>
            <w:tcBorders>
              <w:top w:val="single" w:sz="12" w:space="0" w:color="000000" w:themeColor="text1"/>
              <w:left w:val="single" w:sz="12" w:space="0" w:color="000000" w:themeColor="text1"/>
              <w:bottom w:val="nil"/>
              <w:right w:val="single" w:sz="4" w:space="0" w:color="000000" w:themeColor="text1"/>
            </w:tcBorders>
          </w:tcPr>
          <w:p w:rsidR="00E4664B" w:rsidRPr="00932F41" w:rsidRDefault="00E4664B" w:rsidP="007B2894">
            <w:pPr>
              <w:rPr>
                <w:sz w:val="24"/>
                <w:szCs w:val="24"/>
              </w:rPr>
            </w:pPr>
            <w:r w:rsidRPr="00932F41">
              <w:rPr>
                <w:sz w:val="24"/>
                <w:szCs w:val="24"/>
              </w:rPr>
              <w:t>De onderwijs</w:t>
            </w:r>
          </w:p>
          <w:p w:rsidR="00E4664B" w:rsidRPr="00932F41" w:rsidRDefault="00E4664B" w:rsidP="007B2894">
            <w:pPr>
              <w:rPr>
                <w:sz w:val="24"/>
                <w:szCs w:val="24"/>
              </w:rPr>
            </w:pPr>
            <w:r w:rsidRPr="00932F41">
              <w:rPr>
                <w:sz w:val="24"/>
                <w:szCs w:val="24"/>
              </w:rPr>
              <w:t>ondersteunings-</w:t>
            </w:r>
          </w:p>
          <w:p w:rsidR="00E4664B" w:rsidRPr="00932F41" w:rsidRDefault="00E4664B" w:rsidP="007B2894">
            <w:pPr>
              <w:rPr>
                <w:sz w:val="24"/>
                <w:szCs w:val="24"/>
              </w:rPr>
            </w:pPr>
            <w:r w:rsidRPr="00932F41">
              <w:rPr>
                <w:sz w:val="24"/>
                <w:szCs w:val="24"/>
              </w:rPr>
              <w:t>structuur</w:t>
            </w:r>
          </w:p>
        </w:tc>
        <w:tc>
          <w:tcPr>
            <w:tcW w:w="6156" w:type="dxa"/>
            <w:tcBorders>
              <w:top w:val="single" w:sz="12" w:space="0" w:color="000000" w:themeColor="text1"/>
              <w:left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 xml:space="preserve">De scholen hebben een effectieve interne onderwijs ondersteuningsstructuur </w:t>
            </w:r>
            <w:r>
              <w:rPr>
                <w:b/>
                <w:sz w:val="24"/>
                <w:szCs w:val="24"/>
              </w:rPr>
              <w:t>(ijkpunt 13)</w:t>
            </w:r>
          </w:p>
        </w:tc>
      </w:tr>
      <w:tr w:rsidR="00E4664B" w:rsidRPr="00932F41" w:rsidTr="007B2894">
        <w:trPr>
          <w:trHeight w:val="851"/>
        </w:trPr>
        <w:tc>
          <w:tcPr>
            <w:tcW w:w="2552" w:type="dxa"/>
            <w:tcBorders>
              <w:top w:val="nil"/>
              <w:left w:val="single" w:sz="12" w:space="0" w:color="000000" w:themeColor="text1"/>
              <w:bottom w:val="nil"/>
              <w:right w:val="single" w:sz="4" w:space="0" w:color="000000" w:themeColor="text1"/>
            </w:tcBorders>
          </w:tcPr>
          <w:p w:rsidR="00E4664B" w:rsidRPr="00137FA2" w:rsidRDefault="00E4664B" w:rsidP="007B2894">
            <w:pPr>
              <w:pStyle w:val="Lijstalinea"/>
              <w:rPr>
                <w:b/>
              </w:rPr>
            </w:pPr>
          </w:p>
        </w:tc>
        <w:tc>
          <w:tcPr>
            <w:tcW w:w="6156" w:type="dxa"/>
            <w:tcBorders>
              <w:left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 xml:space="preserve">De leerkrachten, ib-ers en directeuren werken continu aan hun handelingsbekwaamheid en competenties </w:t>
            </w:r>
            <w:r>
              <w:rPr>
                <w:b/>
                <w:sz w:val="24"/>
                <w:szCs w:val="24"/>
              </w:rPr>
              <w:t>(ijkpunt 8)</w:t>
            </w:r>
          </w:p>
        </w:tc>
      </w:tr>
      <w:tr w:rsidR="00E4664B" w:rsidRPr="00932F41" w:rsidTr="007B2894">
        <w:trPr>
          <w:trHeight w:val="851"/>
        </w:trPr>
        <w:tc>
          <w:tcPr>
            <w:tcW w:w="2552" w:type="dxa"/>
            <w:tcBorders>
              <w:top w:val="nil"/>
              <w:left w:val="single" w:sz="12" w:space="0" w:color="000000" w:themeColor="text1"/>
              <w:bottom w:val="nil"/>
              <w:right w:val="single" w:sz="4" w:space="0" w:color="000000" w:themeColor="text1"/>
            </w:tcBorders>
          </w:tcPr>
          <w:p w:rsidR="00E4664B" w:rsidRPr="00137FA2" w:rsidRDefault="00E4664B" w:rsidP="007B2894">
            <w:pPr>
              <w:pStyle w:val="Lijstalinea"/>
              <w:rPr>
                <w:b/>
              </w:rPr>
            </w:pPr>
          </w:p>
        </w:tc>
        <w:tc>
          <w:tcPr>
            <w:tcW w:w="6156" w:type="dxa"/>
            <w:tcBorders>
              <w:left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 xml:space="preserve">De scholen hebben een multidisciplinair overleg gericht op de leerlingenondersteuning </w:t>
            </w:r>
            <w:r>
              <w:rPr>
                <w:b/>
                <w:sz w:val="24"/>
                <w:szCs w:val="24"/>
              </w:rPr>
              <w:t xml:space="preserve"> (ijkpunt 12)</w:t>
            </w:r>
          </w:p>
        </w:tc>
      </w:tr>
      <w:tr w:rsidR="00E4664B" w:rsidRPr="00932F41" w:rsidTr="007B2894">
        <w:trPr>
          <w:trHeight w:val="851"/>
        </w:trPr>
        <w:tc>
          <w:tcPr>
            <w:tcW w:w="2552" w:type="dxa"/>
            <w:tcBorders>
              <w:top w:val="nil"/>
              <w:left w:val="single" w:sz="12" w:space="0" w:color="000000" w:themeColor="text1"/>
              <w:bottom w:val="single" w:sz="4" w:space="0" w:color="000000" w:themeColor="text1"/>
              <w:right w:val="single" w:sz="4" w:space="0" w:color="000000" w:themeColor="text1"/>
            </w:tcBorders>
          </w:tcPr>
          <w:p w:rsidR="00E4664B" w:rsidRPr="00137FA2" w:rsidRDefault="00E4664B" w:rsidP="007B2894">
            <w:pPr>
              <w:pStyle w:val="Lijstalinea"/>
              <w:rPr>
                <w:b/>
              </w:rPr>
            </w:pPr>
          </w:p>
        </w:tc>
        <w:tc>
          <w:tcPr>
            <w:tcW w:w="6156" w:type="dxa"/>
            <w:tcBorders>
              <w:left w:val="single" w:sz="4" w:space="0" w:color="000000" w:themeColor="text1"/>
              <w:bottom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 xml:space="preserve">De ouders en leerlingen zijn actief betrokken bij het onderwijs </w:t>
            </w:r>
            <w:r>
              <w:rPr>
                <w:b/>
                <w:sz w:val="24"/>
                <w:szCs w:val="24"/>
              </w:rPr>
              <w:t>(ijkpunt 11)</w:t>
            </w:r>
          </w:p>
        </w:tc>
      </w:tr>
      <w:tr w:rsidR="00E4664B" w:rsidRPr="00932F41" w:rsidTr="007B2894">
        <w:trPr>
          <w:trHeight w:val="851"/>
        </w:trPr>
        <w:tc>
          <w:tcPr>
            <w:tcW w:w="2552" w:type="dxa"/>
            <w:tcBorders>
              <w:top w:val="single" w:sz="4" w:space="0" w:color="auto"/>
              <w:left w:val="single" w:sz="12" w:space="0" w:color="000000" w:themeColor="text1"/>
              <w:bottom w:val="nil"/>
              <w:right w:val="single" w:sz="4" w:space="0" w:color="000000" w:themeColor="text1"/>
            </w:tcBorders>
          </w:tcPr>
          <w:p w:rsidR="00E4664B" w:rsidRPr="00932F41" w:rsidRDefault="00E4664B" w:rsidP="007B2894">
            <w:pPr>
              <w:rPr>
                <w:sz w:val="24"/>
                <w:szCs w:val="24"/>
              </w:rPr>
            </w:pPr>
            <w:r w:rsidRPr="00932F41">
              <w:rPr>
                <w:sz w:val="24"/>
                <w:szCs w:val="24"/>
              </w:rPr>
              <w:t>Planmatig werken</w:t>
            </w:r>
          </w:p>
        </w:tc>
        <w:tc>
          <w:tcPr>
            <w:tcW w:w="6156" w:type="dxa"/>
            <w:tcBorders>
              <w:top w:val="single" w:sz="4" w:space="0" w:color="auto"/>
              <w:left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De scholen hebben continu zicht op de ontwikkeling van leerlingen.</w:t>
            </w:r>
            <w:r>
              <w:rPr>
                <w:b/>
                <w:sz w:val="24"/>
                <w:szCs w:val="24"/>
              </w:rPr>
              <w:t xml:space="preserve"> (ijkpunt 5)</w:t>
            </w:r>
            <w:r w:rsidRPr="00932F41">
              <w:rPr>
                <w:b/>
                <w:sz w:val="24"/>
                <w:szCs w:val="24"/>
              </w:rPr>
              <w:t xml:space="preserve"> </w:t>
            </w:r>
          </w:p>
        </w:tc>
      </w:tr>
      <w:tr w:rsidR="00E4664B" w:rsidRPr="00932F41" w:rsidTr="007B2894">
        <w:trPr>
          <w:trHeight w:val="851"/>
        </w:trPr>
        <w:tc>
          <w:tcPr>
            <w:tcW w:w="2552" w:type="dxa"/>
            <w:tcBorders>
              <w:top w:val="nil"/>
              <w:left w:val="single" w:sz="12" w:space="0" w:color="000000" w:themeColor="text1"/>
              <w:bottom w:val="single" w:sz="4" w:space="0" w:color="000000" w:themeColor="text1"/>
              <w:right w:val="single" w:sz="4" w:space="0" w:color="000000" w:themeColor="text1"/>
            </w:tcBorders>
          </w:tcPr>
          <w:p w:rsidR="00E4664B" w:rsidRPr="00137FA2" w:rsidRDefault="00E4664B" w:rsidP="007B2894">
            <w:pPr>
              <w:pStyle w:val="Lijstalinea"/>
              <w:rPr>
                <w:b/>
              </w:rPr>
            </w:pPr>
          </w:p>
        </w:tc>
        <w:tc>
          <w:tcPr>
            <w:tcW w:w="6156" w:type="dxa"/>
            <w:tcBorders>
              <w:left w:val="single" w:sz="4" w:space="0" w:color="000000" w:themeColor="text1"/>
              <w:bottom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 xml:space="preserve">De scholen werken opbrengst- en handelingsgericht aan de ontwikkeling van leerlingen. </w:t>
            </w:r>
            <w:r>
              <w:rPr>
                <w:b/>
                <w:sz w:val="24"/>
                <w:szCs w:val="24"/>
              </w:rPr>
              <w:t>(ijkpunt 6)</w:t>
            </w:r>
          </w:p>
        </w:tc>
      </w:tr>
      <w:tr w:rsidR="00E4664B" w:rsidRPr="00932F41" w:rsidTr="007B2894">
        <w:trPr>
          <w:trHeight w:val="851"/>
        </w:trPr>
        <w:tc>
          <w:tcPr>
            <w:tcW w:w="2552"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E4664B" w:rsidRPr="00137FA2" w:rsidRDefault="00E4664B" w:rsidP="007B2894">
            <w:pPr>
              <w:pStyle w:val="Lijstalinea"/>
              <w:rPr>
                <w:b/>
              </w:rPr>
            </w:pPr>
          </w:p>
        </w:tc>
        <w:tc>
          <w:tcPr>
            <w:tcW w:w="6156"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De scholen voeren beleid op het terrein van de leerling ondersteuning.</w:t>
            </w:r>
            <w:r>
              <w:rPr>
                <w:b/>
                <w:sz w:val="24"/>
                <w:szCs w:val="24"/>
              </w:rPr>
              <w:t xml:space="preserve"> (ijkpunt 1)</w:t>
            </w:r>
          </w:p>
        </w:tc>
      </w:tr>
      <w:tr w:rsidR="00E4664B" w:rsidRPr="00932F41" w:rsidTr="007B2894">
        <w:trPr>
          <w:trHeight w:val="851"/>
        </w:trPr>
        <w:tc>
          <w:tcPr>
            <w:tcW w:w="2552" w:type="dxa"/>
            <w:tcBorders>
              <w:top w:val="single" w:sz="12" w:space="0" w:color="000000" w:themeColor="text1"/>
              <w:left w:val="single" w:sz="12" w:space="0" w:color="000000" w:themeColor="text1"/>
              <w:bottom w:val="nil"/>
              <w:right w:val="single" w:sz="4" w:space="0" w:color="000000" w:themeColor="text1"/>
            </w:tcBorders>
          </w:tcPr>
          <w:p w:rsidR="00E4664B" w:rsidRPr="00932F41" w:rsidRDefault="00E4664B" w:rsidP="007B2894">
            <w:pPr>
              <w:rPr>
                <w:sz w:val="24"/>
                <w:szCs w:val="24"/>
              </w:rPr>
            </w:pPr>
            <w:r w:rsidRPr="00932F41">
              <w:rPr>
                <w:sz w:val="24"/>
                <w:szCs w:val="24"/>
              </w:rPr>
              <w:t>Kwaliteit</w:t>
            </w:r>
          </w:p>
          <w:p w:rsidR="00E4664B" w:rsidRPr="00932F41" w:rsidRDefault="00E4664B" w:rsidP="007B2894">
            <w:pPr>
              <w:rPr>
                <w:sz w:val="24"/>
                <w:szCs w:val="24"/>
              </w:rPr>
            </w:pPr>
            <w:r w:rsidRPr="00932F41">
              <w:rPr>
                <w:sz w:val="24"/>
                <w:szCs w:val="24"/>
              </w:rPr>
              <w:t>van</w:t>
            </w:r>
          </w:p>
          <w:p w:rsidR="00E4664B" w:rsidRPr="00932F41" w:rsidRDefault="00E4664B" w:rsidP="007B2894">
            <w:pPr>
              <w:rPr>
                <w:sz w:val="24"/>
                <w:szCs w:val="24"/>
              </w:rPr>
            </w:pPr>
            <w:r w:rsidRPr="00932F41">
              <w:rPr>
                <w:sz w:val="24"/>
                <w:szCs w:val="24"/>
              </w:rPr>
              <w:t>basisondersteuning</w:t>
            </w:r>
          </w:p>
        </w:tc>
        <w:tc>
          <w:tcPr>
            <w:tcW w:w="6156" w:type="dxa"/>
            <w:tcBorders>
              <w:top w:val="single" w:sz="12" w:space="0" w:color="000000" w:themeColor="text1"/>
              <w:left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Pr>
                <w:b/>
                <w:sz w:val="24"/>
                <w:szCs w:val="24"/>
              </w:rPr>
              <w:t xml:space="preserve">De scholen </w:t>
            </w:r>
            <w:r w:rsidRPr="00932F41">
              <w:rPr>
                <w:b/>
                <w:sz w:val="24"/>
                <w:szCs w:val="24"/>
              </w:rPr>
              <w:t xml:space="preserve">werken met effectieve methoden en aanpakken. </w:t>
            </w:r>
            <w:r>
              <w:rPr>
                <w:b/>
                <w:sz w:val="24"/>
                <w:szCs w:val="24"/>
              </w:rPr>
              <w:t>(IJkpunt 7)</w:t>
            </w:r>
          </w:p>
        </w:tc>
      </w:tr>
      <w:tr w:rsidR="00E4664B" w:rsidRPr="00932F41" w:rsidTr="007B2894">
        <w:trPr>
          <w:trHeight w:val="851"/>
        </w:trPr>
        <w:tc>
          <w:tcPr>
            <w:tcW w:w="2552" w:type="dxa"/>
            <w:tcBorders>
              <w:top w:val="nil"/>
              <w:left w:val="single" w:sz="12" w:space="0" w:color="000000" w:themeColor="text1"/>
              <w:bottom w:val="nil"/>
              <w:right w:val="single" w:sz="4" w:space="0" w:color="000000" w:themeColor="text1"/>
            </w:tcBorders>
          </w:tcPr>
          <w:p w:rsidR="00E4664B" w:rsidRPr="00137FA2" w:rsidRDefault="00E4664B" w:rsidP="007B2894">
            <w:pPr>
              <w:pStyle w:val="Lijstalinea"/>
              <w:rPr>
                <w:b/>
              </w:rPr>
            </w:pPr>
          </w:p>
        </w:tc>
        <w:tc>
          <w:tcPr>
            <w:tcW w:w="6156" w:type="dxa"/>
            <w:tcBorders>
              <w:left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De scholen evalueren jaarlijks de effectiviteit van de leerling ondersteuning.</w:t>
            </w:r>
            <w:r>
              <w:rPr>
                <w:b/>
                <w:sz w:val="24"/>
                <w:szCs w:val="24"/>
              </w:rPr>
              <w:t xml:space="preserve"> (IJkpunt 3)</w:t>
            </w:r>
          </w:p>
        </w:tc>
      </w:tr>
      <w:tr w:rsidR="00E4664B" w:rsidRPr="00932F41" w:rsidTr="007B2894">
        <w:trPr>
          <w:trHeight w:val="851"/>
        </w:trPr>
        <w:tc>
          <w:tcPr>
            <w:tcW w:w="2552" w:type="dxa"/>
            <w:tcBorders>
              <w:top w:val="nil"/>
              <w:left w:val="single" w:sz="12" w:space="0" w:color="000000" w:themeColor="text1"/>
              <w:bottom w:val="nil"/>
              <w:right w:val="single" w:sz="4" w:space="0" w:color="000000" w:themeColor="text1"/>
            </w:tcBorders>
          </w:tcPr>
          <w:p w:rsidR="00E4664B" w:rsidRPr="00137FA2" w:rsidRDefault="00E4664B" w:rsidP="007B2894">
            <w:pPr>
              <w:pStyle w:val="Lijstalinea"/>
              <w:jc w:val="right"/>
              <w:rPr>
                <w:b/>
              </w:rPr>
            </w:pPr>
          </w:p>
        </w:tc>
        <w:tc>
          <w:tcPr>
            <w:tcW w:w="6156" w:type="dxa"/>
            <w:tcBorders>
              <w:left w:val="single" w:sz="4"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sidRPr="00932F41">
              <w:rPr>
                <w:b/>
                <w:sz w:val="24"/>
                <w:szCs w:val="24"/>
              </w:rPr>
              <w:t xml:space="preserve">De scholen dragen leerlingen zorgvuldig over. </w:t>
            </w:r>
            <w:r>
              <w:rPr>
                <w:b/>
                <w:sz w:val="24"/>
                <w:szCs w:val="24"/>
              </w:rPr>
              <w:t>(IJkpunt 10)</w:t>
            </w:r>
          </w:p>
        </w:tc>
      </w:tr>
      <w:tr w:rsidR="00E4664B" w:rsidRPr="00932F41" w:rsidTr="007B2894">
        <w:trPr>
          <w:trHeight w:val="851"/>
        </w:trPr>
        <w:tc>
          <w:tcPr>
            <w:tcW w:w="2552" w:type="dxa"/>
            <w:tcBorders>
              <w:top w:val="nil"/>
              <w:left w:val="single" w:sz="12" w:space="0" w:color="000000" w:themeColor="text1"/>
              <w:bottom w:val="single" w:sz="12" w:space="0" w:color="000000" w:themeColor="text1"/>
              <w:right w:val="single" w:sz="4" w:space="0" w:color="000000" w:themeColor="text1"/>
            </w:tcBorders>
          </w:tcPr>
          <w:p w:rsidR="00E4664B" w:rsidRPr="00137FA2" w:rsidRDefault="00E4664B" w:rsidP="007B2894">
            <w:pPr>
              <w:pStyle w:val="Lijstalinea"/>
              <w:jc w:val="right"/>
              <w:rPr>
                <w:b/>
              </w:rPr>
            </w:pPr>
          </w:p>
        </w:tc>
        <w:tc>
          <w:tcPr>
            <w:tcW w:w="6156" w:type="dxa"/>
            <w:tcBorders>
              <w:left w:val="single" w:sz="4" w:space="0" w:color="000000" w:themeColor="text1"/>
              <w:bottom w:val="single" w:sz="12" w:space="0" w:color="000000" w:themeColor="text1"/>
              <w:right w:val="single" w:sz="12" w:space="0" w:color="000000" w:themeColor="text1"/>
            </w:tcBorders>
          </w:tcPr>
          <w:p w:rsidR="00E4664B" w:rsidRPr="00932F41" w:rsidRDefault="00E4664B" w:rsidP="00E4664B">
            <w:pPr>
              <w:pStyle w:val="Lijstalinea"/>
              <w:numPr>
                <w:ilvl w:val="0"/>
                <w:numId w:val="15"/>
              </w:numPr>
              <w:spacing w:after="0" w:line="240" w:lineRule="auto"/>
              <w:rPr>
                <w:b/>
                <w:sz w:val="24"/>
                <w:szCs w:val="24"/>
              </w:rPr>
            </w:pPr>
            <w:r>
              <w:rPr>
                <w:b/>
                <w:sz w:val="24"/>
                <w:szCs w:val="24"/>
              </w:rPr>
              <w:t xml:space="preserve">De scholen </w:t>
            </w:r>
            <w:r w:rsidRPr="00932F41">
              <w:rPr>
                <w:b/>
                <w:sz w:val="24"/>
                <w:szCs w:val="24"/>
              </w:rPr>
              <w:t>hebben een ondersteuningsprofiel (SOP) vastgesteld.</w:t>
            </w:r>
            <w:r>
              <w:rPr>
                <w:b/>
                <w:sz w:val="24"/>
                <w:szCs w:val="24"/>
              </w:rPr>
              <w:t xml:space="preserve"> (IJkpunt 2)</w:t>
            </w:r>
          </w:p>
        </w:tc>
      </w:tr>
    </w:tbl>
    <w:p w:rsidR="00855347" w:rsidRPr="00AB696D" w:rsidRDefault="00855347" w:rsidP="00855347">
      <w:pPr>
        <w:rPr>
          <w:rFonts w:ascii="Arial" w:hAnsi="Arial" w:cs="Arial"/>
          <w:sz w:val="24"/>
          <w:szCs w:val="24"/>
        </w:rPr>
      </w:pPr>
    </w:p>
    <w:p w:rsidR="00855347" w:rsidRDefault="00855347" w:rsidP="00855347">
      <w:pPr>
        <w:rPr>
          <w:rFonts w:ascii="Arial" w:hAnsi="Arial" w:cs="Arial"/>
          <w:b/>
          <w:sz w:val="24"/>
          <w:szCs w:val="24"/>
        </w:rPr>
      </w:pPr>
      <w:r w:rsidRPr="00AB696D">
        <w:rPr>
          <w:rFonts w:ascii="Arial" w:hAnsi="Arial" w:cs="Arial"/>
          <w:b/>
          <w:sz w:val="24"/>
          <w:szCs w:val="24"/>
        </w:rPr>
        <w:t>Checklijst basiskwaliteit en basisondersteuning</w:t>
      </w:r>
    </w:p>
    <w:p w:rsidR="00855347" w:rsidRPr="00AB696D" w:rsidRDefault="00855347" w:rsidP="00855347">
      <w:pPr>
        <w:rPr>
          <w:rFonts w:ascii="Arial" w:hAnsi="Arial" w:cs="Arial"/>
          <w:b/>
          <w:sz w:val="24"/>
          <w:szCs w:val="24"/>
        </w:rPr>
      </w:pPr>
    </w:p>
    <w:p w:rsidR="00855347" w:rsidRPr="00AB696D" w:rsidRDefault="00855347" w:rsidP="00855347">
      <w:pPr>
        <w:pStyle w:val="Geenafstand"/>
        <w:pBdr>
          <w:top w:val="single" w:sz="4" w:space="1" w:color="auto"/>
          <w:left w:val="single" w:sz="4" w:space="4" w:color="auto"/>
          <w:bottom w:val="single" w:sz="4" w:space="1" w:color="auto"/>
          <w:right w:val="single" w:sz="4" w:space="4" w:color="auto"/>
        </w:pBdr>
        <w:rPr>
          <w:rFonts w:ascii="Arial" w:hAnsi="Arial" w:cs="Arial"/>
          <w:szCs w:val="18"/>
        </w:rPr>
      </w:pPr>
      <w:r w:rsidRPr="00AB696D">
        <w:rPr>
          <w:rFonts w:ascii="Arial" w:hAnsi="Arial" w:cs="Arial"/>
          <w:szCs w:val="18"/>
        </w:rPr>
        <w:t>Gehanteerde begrippen</w:t>
      </w:r>
      <w:r>
        <w:rPr>
          <w:rFonts w:ascii="Arial" w:hAnsi="Arial" w:cs="Arial"/>
          <w:szCs w:val="18"/>
        </w:rPr>
        <w:t>:</w:t>
      </w:r>
    </w:p>
    <w:p w:rsidR="00855347" w:rsidRPr="00AB696D" w:rsidRDefault="00855347" w:rsidP="00855347">
      <w:pPr>
        <w:pStyle w:val="Geenafstand"/>
        <w:pBdr>
          <w:top w:val="single" w:sz="4" w:space="1" w:color="auto"/>
          <w:left w:val="single" w:sz="4" w:space="4" w:color="auto"/>
          <w:bottom w:val="single" w:sz="4" w:space="1" w:color="auto"/>
          <w:right w:val="single" w:sz="4" w:space="4" w:color="auto"/>
        </w:pBdr>
        <w:rPr>
          <w:rFonts w:ascii="Arial" w:hAnsi="Arial" w:cs="Arial"/>
          <w:szCs w:val="18"/>
        </w:rPr>
      </w:pPr>
      <w:r w:rsidRPr="00AB696D">
        <w:rPr>
          <w:rFonts w:ascii="Arial" w:hAnsi="Arial" w:cs="Arial"/>
          <w:szCs w:val="18"/>
        </w:rPr>
        <w:t xml:space="preserve">Basiskwaliteit: </w:t>
      </w:r>
      <w:r>
        <w:rPr>
          <w:rFonts w:ascii="Arial" w:hAnsi="Arial" w:cs="Arial"/>
          <w:szCs w:val="18"/>
        </w:rPr>
        <w:t xml:space="preserve">            </w:t>
      </w:r>
      <w:r w:rsidRPr="00AB696D">
        <w:rPr>
          <w:rFonts w:ascii="Arial" w:hAnsi="Arial" w:cs="Arial"/>
          <w:szCs w:val="18"/>
        </w:rPr>
        <w:t xml:space="preserve">dat wat de inspectie beoordeelt in haar </w:t>
      </w:r>
      <w:proofErr w:type="spellStart"/>
      <w:r w:rsidRPr="00AB696D">
        <w:rPr>
          <w:rFonts w:ascii="Arial" w:hAnsi="Arial" w:cs="Arial"/>
          <w:szCs w:val="18"/>
        </w:rPr>
        <w:t>toezichtskader</w:t>
      </w:r>
      <w:proofErr w:type="spellEnd"/>
    </w:p>
    <w:p w:rsidR="00855347" w:rsidRPr="00AB696D" w:rsidRDefault="00855347" w:rsidP="00855347">
      <w:pPr>
        <w:pStyle w:val="Geenafstand"/>
        <w:pBdr>
          <w:top w:val="single" w:sz="4" w:space="1" w:color="auto"/>
          <w:left w:val="single" w:sz="4" w:space="4" w:color="auto"/>
          <w:bottom w:val="single" w:sz="4" w:space="1" w:color="auto"/>
          <w:right w:val="single" w:sz="4" w:space="4" w:color="auto"/>
        </w:pBdr>
        <w:rPr>
          <w:rFonts w:ascii="Arial" w:hAnsi="Arial" w:cs="Arial"/>
          <w:szCs w:val="18"/>
        </w:rPr>
      </w:pPr>
      <w:r w:rsidRPr="00AB696D">
        <w:rPr>
          <w:rFonts w:ascii="Arial" w:hAnsi="Arial" w:cs="Arial"/>
          <w:szCs w:val="18"/>
        </w:rPr>
        <w:t xml:space="preserve">Basisondersteuning: </w:t>
      </w:r>
      <w:r>
        <w:rPr>
          <w:rFonts w:ascii="Arial" w:hAnsi="Arial" w:cs="Arial"/>
          <w:szCs w:val="18"/>
        </w:rPr>
        <w:t xml:space="preserve">  </w:t>
      </w:r>
      <w:r w:rsidRPr="00AB696D">
        <w:rPr>
          <w:rFonts w:ascii="Arial" w:hAnsi="Arial" w:cs="Arial"/>
          <w:szCs w:val="18"/>
        </w:rPr>
        <w:t>basiskwaliteit en wat we samen als extra hebben afgesproken.</w:t>
      </w:r>
    </w:p>
    <w:p w:rsidR="00855347" w:rsidRDefault="00855347" w:rsidP="00855347">
      <w:pPr>
        <w:rPr>
          <w:rFonts w:cs="Arial"/>
          <w:sz w:val="24"/>
          <w:szCs w:val="24"/>
        </w:rPr>
      </w:pPr>
    </w:p>
    <w:p w:rsidR="00855347" w:rsidRPr="00AB696D" w:rsidRDefault="00855347" w:rsidP="00855347">
      <w:pPr>
        <w:rPr>
          <w:rFonts w:ascii="Arial" w:hAnsi="Arial" w:cs="Arial"/>
          <w:sz w:val="22"/>
        </w:rPr>
      </w:pPr>
      <w:r w:rsidRPr="00AB696D">
        <w:rPr>
          <w:rFonts w:ascii="Arial" w:hAnsi="Arial" w:cs="Arial"/>
          <w:sz w:val="22"/>
        </w:rPr>
        <w:t>Gebaseerd op de 13 kernkwaliteiten van basisondersteuning</w:t>
      </w:r>
    </w:p>
    <w:p w:rsidR="00855347" w:rsidRPr="00AB696D" w:rsidRDefault="00855347" w:rsidP="00855347">
      <w:pPr>
        <w:rPr>
          <w:rFonts w:ascii="Arial" w:hAnsi="Arial" w:cs="Arial"/>
          <w:sz w:val="22"/>
        </w:rPr>
      </w:pPr>
      <w:r w:rsidRPr="00AB696D">
        <w:rPr>
          <w:rFonts w:ascii="Arial" w:hAnsi="Arial" w:cs="Arial"/>
          <w:sz w:val="22"/>
        </w:rPr>
        <w:t>Datum invullen</w:t>
      </w:r>
      <w:r w:rsidRPr="00AB696D">
        <w:rPr>
          <w:rFonts w:ascii="Arial" w:hAnsi="Arial" w:cs="Arial"/>
          <w:sz w:val="22"/>
        </w:rPr>
        <w:tab/>
      </w:r>
      <w:r w:rsidRPr="00AB696D">
        <w:rPr>
          <w:rFonts w:ascii="Arial" w:hAnsi="Arial" w:cs="Arial"/>
          <w:sz w:val="22"/>
        </w:rPr>
        <w:tab/>
      </w:r>
      <w:sdt>
        <w:sdtPr>
          <w:rPr>
            <w:rFonts w:ascii="Arial" w:hAnsi="Arial" w:cs="Arial"/>
            <w:sz w:val="22"/>
          </w:rPr>
          <w:id w:val="-836308952"/>
          <w:placeholder>
            <w:docPart w:val="D9EA05BAA5DC411B92FFE5979F7AA175"/>
          </w:placeholder>
          <w:showingPlcHdr/>
          <w:date>
            <w:dateFormat w:val="d-M-yyyy"/>
            <w:lid w:val="nl-NL"/>
            <w:storeMappedDataAs w:val="dateTime"/>
            <w:calendar w:val="gregorian"/>
          </w:date>
        </w:sdtPr>
        <w:sdtEndPr/>
        <w:sdtContent>
          <w:r w:rsidRPr="00AB696D">
            <w:rPr>
              <w:rStyle w:val="Tekstvantijdelijkeaanduiding"/>
              <w:rFonts w:ascii="Arial" w:hAnsi="Arial" w:cs="Arial"/>
              <w:sz w:val="22"/>
            </w:rPr>
            <w:t>Klik hier als u een datum wilt invoeren.</w:t>
          </w:r>
        </w:sdtContent>
      </w:sdt>
    </w:p>
    <w:p w:rsidR="00855347" w:rsidRPr="00AB696D" w:rsidRDefault="00855347" w:rsidP="00855347">
      <w:pPr>
        <w:rPr>
          <w:rFonts w:ascii="Arial" w:hAnsi="Arial" w:cs="Arial"/>
          <w:sz w:val="22"/>
        </w:rPr>
      </w:pPr>
      <w:r w:rsidRPr="00AB696D">
        <w:rPr>
          <w:rFonts w:ascii="Arial" w:hAnsi="Arial" w:cs="Arial"/>
          <w:sz w:val="22"/>
        </w:rPr>
        <w:t>Naam school</w:t>
      </w:r>
      <w:r w:rsidRPr="00AB696D">
        <w:rPr>
          <w:rFonts w:ascii="Arial" w:hAnsi="Arial" w:cs="Arial"/>
          <w:sz w:val="22"/>
        </w:rPr>
        <w:tab/>
      </w:r>
      <w:r w:rsidRPr="00AB696D">
        <w:rPr>
          <w:rFonts w:ascii="Arial" w:hAnsi="Arial" w:cs="Arial"/>
          <w:sz w:val="22"/>
        </w:rPr>
        <w:tab/>
      </w:r>
    </w:p>
    <w:p w:rsidR="00855347" w:rsidRPr="00AB696D" w:rsidRDefault="00855347" w:rsidP="00855347">
      <w:pPr>
        <w:rPr>
          <w:rFonts w:ascii="Arial" w:hAnsi="Arial" w:cs="Arial"/>
          <w:sz w:val="22"/>
        </w:rPr>
      </w:pPr>
      <w:r w:rsidRPr="00AB696D">
        <w:rPr>
          <w:rFonts w:ascii="Arial" w:hAnsi="Arial" w:cs="Arial"/>
          <w:sz w:val="22"/>
        </w:rPr>
        <w:t>Bestuur</w:t>
      </w:r>
      <w:r w:rsidRPr="00AB696D">
        <w:rPr>
          <w:rFonts w:ascii="Arial" w:hAnsi="Arial" w:cs="Arial"/>
          <w:sz w:val="22"/>
        </w:rPr>
        <w:tab/>
      </w:r>
      <w:r w:rsidRPr="00AB696D">
        <w:rPr>
          <w:rFonts w:ascii="Arial" w:hAnsi="Arial" w:cs="Arial"/>
          <w:sz w:val="22"/>
        </w:rPr>
        <w:tab/>
      </w:r>
      <w:r w:rsidRPr="00AB696D">
        <w:rPr>
          <w:rFonts w:ascii="Arial" w:hAnsi="Arial" w:cs="Arial"/>
          <w:sz w:val="22"/>
        </w:rPr>
        <w:tab/>
      </w:r>
    </w:p>
    <w:p w:rsidR="00855347" w:rsidRPr="002619BC" w:rsidRDefault="00855347" w:rsidP="00855347">
      <w:pPr>
        <w:rPr>
          <w:rFonts w:asciiTheme="minorHAnsi" w:hAnsiTheme="minorHAnsi"/>
          <w:sz w:val="22"/>
        </w:rPr>
      </w:pPr>
    </w:p>
    <w:tbl>
      <w:tblPr>
        <w:tblStyle w:val="Tabelraster"/>
        <w:tblW w:w="0" w:type="auto"/>
        <w:tblLayout w:type="fixed"/>
        <w:tblLook w:val="04A0" w:firstRow="1" w:lastRow="0" w:firstColumn="1" w:lastColumn="0" w:noHBand="0" w:noVBand="1"/>
      </w:tblPr>
      <w:tblGrid>
        <w:gridCol w:w="7054"/>
        <w:gridCol w:w="567"/>
        <w:gridCol w:w="567"/>
        <w:gridCol w:w="567"/>
        <w:gridCol w:w="533"/>
      </w:tblGrid>
      <w:tr w:rsidR="00855347" w:rsidRPr="002619BC" w:rsidTr="00A42832">
        <w:trPr>
          <w:cantSplit/>
          <w:trHeight w:val="1134"/>
        </w:trPr>
        <w:tc>
          <w:tcPr>
            <w:tcW w:w="7054"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tbRl"/>
            <w:hideMark/>
          </w:tcPr>
          <w:p w:rsidR="00855347" w:rsidRPr="00E12DFA" w:rsidRDefault="00E96830" w:rsidP="00A42832">
            <w:pPr>
              <w:ind w:left="113" w:right="113"/>
              <w:rPr>
                <w:rFonts w:asciiTheme="minorHAnsi" w:hAnsiTheme="minorHAnsi"/>
                <w:sz w:val="16"/>
                <w:szCs w:val="16"/>
                <w:lang w:eastAsia="en-US"/>
              </w:rPr>
            </w:pPr>
            <w:r>
              <w:rPr>
                <w:rFonts w:asciiTheme="minorHAnsi" w:hAnsiTheme="minorHAnsi"/>
                <w:sz w:val="16"/>
                <w:szCs w:val="16"/>
              </w:rPr>
              <w:t>Op orde</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E96830" w:rsidRDefault="00855347" w:rsidP="00A42832">
            <w:pPr>
              <w:ind w:left="113" w:right="113"/>
              <w:rPr>
                <w:rFonts w:asciiTheme="minorHAnsi" w:hAnsiTheme="minorHAnsi"/>
                <w:sz w:val="16"/>
                <w:szCs w:val="16"/>
                <w:lang w:eastAsia="en-US"/>
              </w:rPr>
            </w:pPr>
            <w:r w:rsidRPr="00E12DFA">
              <w:rPr>
                <w:rFonts w:asciiTheme="minorHAnsi" w:hAnsiTheme="minorHAnsi"/>
                <w:sz w:val="16"/>
                <w:szCs w:val="16"/>
                <w:lang w:eastAsia="en-US"/>
              </w:rPr>
              <w:t xml:space="preserve">In </w:t>
            </w:r>
            <w:proofErr w:type="spellStart"/>
            <w:r w:rsidRPr="00E12DFA">
              <w:rPr>
                <w:rFonts w:asciiTheme="minorHAnsi" w:hAnsiTheme="minorHAnsi"/>
                <w:sz w:val="16"/>
                <w:szCs w:val="16"/>
                <w:lang w:eastAsia="en-US"/>
              </w:rPr>
              <w:t>ont</w:t>
            </w:r>
            <w:r w:rsidR="00E96830">
              <w:rPr>
                <w:rFonts w:asciiTheme="minorHAnsi" w:hAnsiTheme="minorHAnsi"/>
                <w:sz w:val="16"/>
                <w:szCs w:val="16"/>
                <w:lang w:eastAsia="en-US"/>
              </w:rPr>
              <w:t>w</w:t>
            </w:r>
            <w:r w:rsidRPr="00E12DFA">
              <w:rPr>
                <w:rFonts w:asciiTheme="minorHAnsi" w:hAnsiTheme="minorHAnsi"/>
                <w:sz w:val="16"/>
                <w:szCs w:val="16"/>
                <w:lang w:eastAsia="en-US"/>
              </w:rPr>
              <w:t>ikke</w:t>
            </w:r>
            <w:proofErr w:type="spellEnd"/>
          </w:p>
          <w:p w:rsidR="00855347" w:rsidRPr="00E12DFA" w:rsidRDefault="00855347" w:rsidP="00A42832">
            <w:pPr>
              <w:ind w:left="113" w:right="113"/>
              <w:rPr>
                <w:rFonts w:asciiTheme="minorHAnsi" w:hAnsiTheme="minorHAnsi"/>
                <w:sz w:val="16"/>
                <w:szCs w:val="16"/>
                <w:lang w:eastAsia="en-US"/>
              </w:rPr>
            </w:pPr>
            <w:proofErr w:type="spellStart"/>
            <w:r w:rsidRPr="00E12DFA">
              <w:rPr>
                <w:rFonts w:asciiTheme="minorHAnsi" w:hAnsiTheme="minorHAnsi"/>
                <w:sz w:val="16"/>
                <w:szCs w:val="16"/>
                <w:lang w:eastAsia="en-US"/>
              </w:rPr>
              <w:t>ling</w:t>
            </w:r>
            <w:proofErr w:type="spellEnd"/>
          </w:p>
        </w:tc>
        <w:tc>
          <w:tcPr>
            <w:tcW w:w="567" w:type="dxa"/>
            <w:tcBorders>
              <w:top w:val="single" w:sz="4" w:space="0" w:color="auto"/>
              <w:left w:val="single" w:sz="4" w:space="0" w:color="auto"/>
              <w:bottom w:val="single" w:sz="4" w:space="0" w:color="auto"/>
              <w:right w:val="single" w:sz="4" w:space="0" w:color="auto"/>
            </w:tcBorders>
            <w:textDirection w:val="tbRl"/>
          </w:tcPr>
          <w:p w:rsidR="00855347" w:rsidRPr="00E12DFA" w:rsidRDefault="00855347" w:rsidP="00A42832">
            <w:pPr>
              <w:ind w:left="113" w:right="113"/>
              <w:rPr>
                <w:rFonts w:asciiTheme="minorHAnsi" w:hAnsiTheme="minorHAnsi"/>
                <w:sz w:val="16"/>
                <w:szCs w:val="16"/>
              </w:rPr>
            </w:pPr>
            <w:r w:rsidRPr="00E12DFA">
              <w:rPr>
                <w:rFonts w:asciiTheme="minorHAnsi" w:hAnsiTheme="minorHAnsi"/>
                <w:sz w:val="16"/>
                <w:szCs w:val="16"/>
              </w:rPr>
              <w:t>Nog niet opgepakt</w:t>
            </w:r>
          </w:p>
        </w:tc>
        <w:tc>
          <w:tcPr>
            <w:tcW w:w="533" w:type="dxa"/>
            <w:tcBorders>
              <w:top w:val="single" w:sz="4" w:space="0" w:color="auto"/>
              <w:left w:val="single" w:sz="4" w:space="0" w:color="auto"/>
              <w:bottom w:val="single" w:sz="4" w:space="0" w:color="auto"/>
              <w:right w:val="single" w:sz="4" w:space="0" w:color="auto"/>
            </w:tcBorders>
            <w:textDirection w:val="tbRl"/>
          </w:tcPr>
          <w:p w:rsidR="00541C2B" w:rsidRDefault="00E96830" w:rsidP="00A42832">
            <w:pPr>
              <w:ind w:left="113" w:right="113"/>
              <w:rPr>
                <w:rFonts w:asciiTheme="minorHAnsi" w:hAnsiTheme="minorHAnsi"/>
                <w:sz w:val="16"/>
                <w:szCs w:val="16"/>
              </w:rPr>
            </w:pPr>
            <w:r>
              <w:rPr>
                <w:rFonts w:asciiTheme="minorHAnsi" w:hAnsiTheme="minorHAnsi"/>
                <w:sz w:val="16"/>
                <w:szCs w:val="16"/>
              </w:rPr>
              <w:t>I</w:t>
            </w:r>
            <w:r w:rsidR="00855347" w:rsidRPr="00E12DFA">
              <w:rPr>
                <w:rFonts w:asciiTheme="minorHAnsi" w:hAnsiTheme="minorHAnsi"/>
                <w:sz w:val="16"/>
                <w:szCs w:val="16"/>
              </w:rPr>
              <w:t xml:space="preserve">s de </w:t>
            </w:r>
            <w:proofErr w:type="spellStart"/>
            <w:r w:rsidR="00855347" w:rsidRPr="00E12DFA">
              <w:rPr>
                <w:rFonts w:asciiTheme="minorHAnsi" w:hAnsiTheme="minorHAnsi"/>
                <w:sz w:val="16"/>
                <w:szCs w:val="16"/>
              </w:rPr>
              <w:t>stvz</w:t>
            </w:r>
            <w:proofErr w:type="spellEnd"/>
            <w:r w:rsidR="00855347" w:rsidRPr="00E12DFA">
              <w:rPr>
                <w:rFonts w:asciiTheme="minorHAnsi" w:hAnsiTheme="minorHAnsi"/>
                <w:sz w:val="16"/>
                <w:szCs w:val="16"/>
              </w:rPr>
              <w:t xml:space="preserve"> </w:t>
            </w:r>
          </w:p>
          <w:p w:rsidR="00855347" w:rsidRPr="00E12DFA" w:rsidRDefault="00855347" w:rsidP="00A42832">
            <w:pPr>
              <w:ind w:left="113" w:right="113"/>
              <w:rPr>
                <w:rFonts w:asciiTheme="minorHAnsi" w:hAnsiTheme="minorHAnsi"/>
                <w:sz w:val="16"/>
                <w:szCs w:val="16"/>
              </w:rPr>
            </w:pPr>
            <w:r w:rsidRPr="00E12DFA">
              <w:rPr>
                <w:rFonts w:asciiTheme="minorHAnsi" w:hAnsiTheme="minorHAnsi"/>
                <w:sz w:val="16"/>
                <w:szCs w:val="16"/>
              </w:rPr>
              <w:t>beschreven</w:t>
            </w: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A42832" w:rsidRDefault="00855347" w:rsidP="00855347">
            <w:pPr>
              <w:pStyle w:val="Lijstalinea"/>
              <w:numPr>
                <w:ilvl w:val="0"/>
                <w:numId w:val="1"/>
              </w:numPr>
              <w:spacing w:after="0" w:line="240" w:lineRule="auto"/>
              <w:rPr>
                <w:lang w:eastAsia="en-US"/>
              </w:rPr>
            </w:pPr>
            <w:r w:rsidRPr="002619BC">
              <w:rPr>
                <w:b/>
              </w:rPr>
              <w:t>De leerlingen ontwikkelen zich in een veilige omgeving.</w:t>
            </w:r>
            <w:r>
              <w:rPr>
                <w:b/>
              </w:rPr>
              <w:t xml:space="preserve"> </w:t>
            </w:r>
          </w:p>
          <w:p w:rsidR="00A42832" w:rsidRPr="002619BC" w:rsidRDefault="00A42832" w:rsidP="00A42832">
            <w:pPr>
              <w:pStyle w:val="Lijstalinea"/>
              <w:spacing w:after="0" w:line="240" w:lineRule="auto"/>
              <w:ind w:left="360"/>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9425E7" w:rsidRDefault="00855347" w:rsidP="007B2894">
            <w:pPr>
              <w:rPr>
                <w:rFonts w:asciiTheme="minorHAnsi" w:hAnsiTheme="minorHAnsi"/>
                <w:sz w:val="22"/>
                <w:highlight w:val="blue"/>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9425E7" w:rsidRDefault="00855347" w:rsidP="007B2894">
            <w:pPr>
              <w:rPr>
                <w:rFonts w:asciiTheme="minorHAnsi" w:hAnsiTheme="minorHAnsi"/>
                <w:sz w:val="22"/>
                <w:highlight w:val="blue"/>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9425E7" w:rsidRDefault="00855347" w:rsidP="007B2894">
            <w:pPr>
              <w:rPr>
                <w:rFonts w:asciiTheme="minorHAnsi" w:hAnsiTheme="minorHAnsi"/>
                <w:sz w:val="22"/>
                <w:highlight w:val="blue"/>
              </w:rPr>
            </w:pPr>
          </w:p>
        </w:tc>
        <w:tc>
          <w:tcPr>
            <w:tcW w:w="533" w:type="dxa"/>
            <w:tcBorders>
              <w:top w:val="single" w:sz="4" w:space="0" w:color="auto"/>
              <w:left w:val="single" w:sz="4" w:space="0" w:color="auto"/>
              <w:bottom w:val="single" w:sz="4" w:space="0" w:color="auto"/>
              <w:right w:val="single" w:sz="4" w:space="0" w:color="auto"/>
            </w:tcBorders>
          </w:tcPr>
          <w:p w:rsidR="00855347" w:rsidRPr="009425E7" w:rsidRDefault="00855347" w:rsidP="007B2894">
            <w:pPr>
              <w:rPr>
                <w:rFonts w:asciiTheme="minorHAnsi" w:hAnsiTheme="minorHAnsi"/>
                <w:sz w:val="22"/>
                <w:highlight w:val="blue"/>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C24F99" w:rsidRDefault="00855347" w:rsidP="00C24F99">
            <w:pPr>
              <w:numPr>
                <w:ilvl w:val="0"/>
                <w:numId w:val="2"/>
              </w:numPr>
              <w:contextualSpacing/>
              <w:rPr>
                <w:rFonts w:asciiTheme="minorHAnsi" w:hAnsiTheme="minorHAnsi"/>
                <w:sz w:val="22"/>
                <w:lang w:eastAsia="en-US"/>
              </w:rPr>
            </w:pPr>
            <w:r w:rsidRPr="002619BC">
              <w:rPr>
                <w:rFonts w:asciiTheme="minorHAnsi" w:hAnsiTheme="minorHAnsi"/>
                <w:sz w:val="22"/>
              </w:rPr>
              <w:t xml:space="preserve">De school </w:t>
            </w:r>
            <w:r w:rsidR="00C24F99">
              <w:rPr>
                <w:rFonts w:asciiTheme="minorHAnsi" w:hAnsiTheme="minorHAnsi"/>
                <w:sz w:val="22"/>
              </w:rPr>
              <w:t>ondersteunt leerlingen actief bij het versterken van sociale vaardigheden</w:t>
            </w:r>
          </w:p>
          <w:p w:rsidR="00A42832" w:rsidRPr="002619BC" w:rsidRDefault="00A42832" w:rsidP="00A42832">
            <w:pPr>
              <w:ind w:left="1068"/>
              <w:contextualSpacing/>
              <w:rPr>
                <w:rFonts w:asciiTheme="minorHAnsi" w:hAnsiTheme="minorHAnsi"/>
                <w:sz w:val="22"/>
                <w:lang w:eastAsia="en-US"/>
              </w:rPr>
            </w:pPr>
          </w:p>
        </w:tc>
        <w:sdt>
          <w:sdtPr>
            <w:rPr>
              <w:rFonts w:asciiTheme="minorHAnsi" w:hAnsiTheme="minorHAnsi"/>
              <w:color w:val="808080"/>
              <w:sz w:val="22"/>
            </w:rPr>
            <w:alias w:val="Ja nee"/>
            <w:tag w:val="Ja nee"/>
            <w:id w:val="2110694914"/>
            <w:placeholder>
              <w:docPart w:val="67F4233047AA4F53800150BBD1D8D142"/>
            </w:placeholder>
            <w:comboBox>
              <w:listItem w:value="Kies een item."/>
              <w:listItem w:displayText="Ja" w:value="Ja"/>
              <w:listItem w:displayText="Nee" w:value="Nee"/>
            </w:comboBox>
          </w:sdtPr>
          <w:sdtEndPr/>
          <w:sdtContent>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r w:rsidRPr="002619BC">
                  <w:rPr>
                    <w:rFonts w:asciiTheme="minorHAnsi" w:hAnsiTheme="minorHAnsi"/>
                    <w:color w:val="808080"/>
                    <w:sz w:val="22"/>
                  </w:rPr>
                  <w:t>.</w:t>
                </w:r>
              </w:p>
            </w:tc>
          </w:sdtContent>
        </w:sdt>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C24F99" w:rsidRPr="002619BC" w:rsidTr="00E96830">
        <w:tc>
          <w:tcPr>
            <w:tcW w:w="7054" w:type="dxa"/>
            <w:tcBorders>
              <w:top w:val="single" w:sz="4" w:space="0" w:color="auto"/>
              <w:left w:val="single" w:sz="4" w:space="0" w:color="auto"/>
              <w:bottom w:val="single" w:sz="4" w:space="0" w:color="auto"/>
              <w:right w:val="single" w:sz="4" w:space="0" w:color="auto"/>
            </w:tcBorders>
          </w:tcPr>
          <w:p w:rsidR="00C24F99" w:rsidRDefault="00C24F99" w:rsidP="00C24F99">
            <w:pPr>
              <w:numPr>
                <w:ilvl w:val="0"/>
                <w:numId w:val="2"/>
              </w:numPr>
              <w:contextualSpacing/>
              <w:rPr>
                <w:rFonts w:asciiTheme="minorHAnsi" w:hAnsiTheme="minorHAnsi"/>
                <w:sz w:val="22"/>
              </w:rPr>
            </w:pPr>
            <w:r>
              <w:rPr>
                <w:rFonts w:asciiTheme="minorHAnsi" w:hAnsiTheme="minorHAnsi"/>
                <w:sz w:val="22"/>
              </w:rPr>
              <w:t>De school maakt hiervoor gebruik van effectieve (ortho) pedagogische programma’s en methodieken.</w:t>
            </w:r>
          </w:p>
          <w:p w:rsidR="00A42832" w:rsidRPr="002619BC" w:rsidRDefault="00A42832" w:rsidP="00A42832">
            <w:pPr>
              <w:ind w:left="1068"/>
              <w:contextualSpacing/>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C24F99" w:rsidRDefault="00C24F99"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C24F99" w:rsidRPr="002619BC" w:rsidRDefault="00C24F99"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C24F99" w:rsidRDefault="00C24F99"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C24F99" w:rsidRDefault="00C24F99" w:rsidP="007B2894">
            <w:pPr>
              <w:rPr>
                <w:rFonts w:asciiTheme="minorHAnsi" w:hAnsiTheme="minorHAnsi"/>
                <w:sz w:val="22"/>
              </w:rPr>
            </w:pPr>
          </w:p>
        </w:tc>
      </w:tr>
      <w:tr w:rsidR="00C24F99" w:rsidRPr="002619BC" w:rsidTr="00E96830">
        <w:tc>
          <w:tcPr>
            <w:tcW w:w="7054" w:type="dxa"/>
            <w:tcBorders>
              <w:top w:val="single" w:sz="4" w:space="0" w:color="auto"/>
              <w:left w:val="single" w:sz="4" w:space="0" w:color="auto"/>
              <w:bottom w:val="single" w:sz="4" w:space="0" w:color="auto"/>
              <w:right w:val="single" w:sz="4" w:space="0" w:color="auto"/>
            </w:tcBorders>
          </w:tcPr>
          <w:p w:rsidR="00C24F99" w:rsidRDefault="00C24F99" w:rsidP="00855347">
            <w:pPr>
              <w:pStyle w:val="Lijstalinea"/>
              <w:numPr>
                <w:ilvl w:val="0"/>
                <w:numId w:val="2"/>
              </w:numPr>
              <w:spacing w:after="0" w:line="240" w:lineRule="auto"/>
            </w:pPr>
            <w:r>
              <w:t xml:space="preserve">De school betrekt ouders bij het bevorderen van een veilig </w:t>
            </w:r>
            <w:proofErr w:type="spellStart"/>
            <w:r>
              <w:t>sociaal-pedagogisch</w:t>
            </w:r>
            <w:proofErr w:type="spellEnd"/>
            <w:r>
              <w:t xml:space="preserve"> klimaat voor leerlingen en docenten.</w:t>
            </w:r>
          </w:p>
          <w:p w:rsidR="00A42832" w:rsidRPr="002619BC" w:rsidRDefault="00A42832" w:rsidP="00A42832">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C24F99" w:rsidRPr="002619BC" w:rsidRDefault="00C24F99"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C24F99" w:rsidRPr="002619BC" w:rsidRDefault="00C24F99"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C24F99" w:rsidRDefault="00C24F99"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C24F99" w:rsidRDefault="00C24F99"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855347">
            <w:pPr>
              <w:pStyle w:val="Lijstalinea"/>
              <w:numPr>
                <w:ilvl w:val="0"/>
                <w:numId w:val="1"/>
              </w:numPr>
              <w:spacing w:after="0" w:line="240" w:lineRule="auto"/>
              <w:rPr>
                <w:lang w:eastAsia="en-US"/>
              </w:rPr>
            </w:pPr>
            <w:r w:rsidRPr="002619BC">
              <w:rPr>
                <w:b/>
              </w:rPr>
              <w:t>Voor leerlingen die een aangepast curriculum nodig hebben is een ontwikkelingsperspectief vastgesteld.</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3"/>
              </w:numPr>
              <w:spacing w:after="0" w:line="240" w:lineRule="auto"/>
              <w:rPr>
                <w:lang w:eastAsia="en-US"/>
              </w:rPr>
            </w:pPr>
            <w:r w:rsidRPr="002619BC">
              <w:t>Het OPP is handelingsgericht opgesteld</w:t>
            </w:r>
          </w:p>
          <w:p w:rsidR="00A42832" w:rsidRDefault="00A42832" w:rsidP="00A42832">
            <w:pPr>
              <w:pStyle w:val="Lijstalinea"/>
              <w:spacing w:after="0" w:line="240" w:lineRule="auto"/>
              <w:ind w:left="1068"/>
              <w:rPr>
                <w:lang w:eastAsia="en-US"/>
              </w:rPr>
            </w:pP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3"/>
              </w:numPr>
              <w:spacing w:after="0" w:line="240" w:lineRule="auto"/>
              <w:rPr>
                <w:lang w:eastAsia="en-US"/>
              </w:rPr>
            </w:pPr>
            <w:r w:rsidRPr="002619BC">
              <w:t>Het OPP heeft een vaste structuur volgens een vast format</w:t>
            </w:r>
          </w:p>
          <w:p w:rsidR="00A42832" w:rsidRDefault="00A42832" w:rsidP="00A42832">
            <w:pPr>
              <w:pStyle w:val="Lijstalinea"/>
              <w:spacing w:after="0" w:line="240" w:lineRule="auto"/>
              <w:ind w:left="1068"/>
              <w:rPr>
                <w:lang w:eastAsia="en-US"/>
              </w:rPr>
            </w:pP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3"/>
              </w:numPr>
              <w:spacing w:after="0" w:line="240" w:lineRule="auto"/>
              <w:rPr>
                <w:lang w:eastAsia="en-US"/>
              </w:rPr>
            </w:pPr>
            <w:r w:rsidRPr="002619BC">
              <w:t>Het OPP bevat in elk geval tussen- en einddoelen</w:t>
            </w:r>
          </w:p>
          <w:p w:rsidR="00A42832" w:rsidRDefault="00A42832" w:rsidP="00A42832">
            <w:pPr>
              <w:pStyle w:val="Lijstalinea"/>
              <w:spacing w:after="0" w:line="240" w:lineRule="auto"/>
              <w:ind w:left="1068"/>
              <w:rPr>
                <w:lang w:eastAsia="en-US"/>
              </w:rPr>
            </w:pP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C24F99">
            <w:pPr>
              <w:pStyle w:val="Lijstalinea"/>
              <w:numPr>
                <w:ilvl w:val="0"/>
                <w:numId w:val="3"/>
              </w:numPr>
              <w:spacing w:after="0" w:line="240" w:lineRule="auto"/>
              <w:rPr>
                <w:lang w:eastAsia="en-US"/>
              </w:rPr>
            </w:pPr>
            <w:r w:rsidRPr="002619BC">
              <w:t xml:space="preserve">Het OPP </w:t>
            </w:r>
            <w:r w:rsidR="00C24F99" w:rsidRPr="002619BC">
              <w:t xml:space="preserve"> bevat evaluatiemomenten</w:t>
            </w:r>
            <w:r w:rsidR="00430A94">
              <w:t xml:space="preserve"> waarop met leerling en ouders de inzet en opbrengst van de begeleiding besproken wordt</w:t>
            </w: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C24F99">
            <w:pPr>
              <w:pStyle w:val="Lijstalinea"/>
              <w:numPr>
                <w:ilvl w:val="0"/>
                <w:numId w:val="3"/>
              </w:numPr>
              <w:spacing w:after="0" w:line="240" w:lineRule="auto"/>
              <w:rPr>
                <w:lang w:eastAsia="en-US"/>
              </w:rPr>
            </w:pPr>
            <w:r w:rsidRPr="002619BC">
              <w:t xml:space="preserve">Het </w:t>
            </w:r>
            <w:r w:rsidR="00C24F99" w:rsidRPr="002619BC">
              <w:t>OPP maakt deel uit van het leerlingdossier</w:t>
            </w:r>
          </w:p>
          <w:p w:rsidR="00A42832" w:rsidRDefault="00A42832" w:rsidP="00A42832">
            <w:pPr>
              <w:rPr>
                <w:lang w:eastAsia="en-US"/>
              </w:rPr>
            </w:pPr>
          </w:p>
          <w:p w:rsidR="00A42832" w:rsidRPr="002619BC" w:rsidRDefault="00A42832" w:rsidP="00A4283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C24F99" w:rsidP="00C24F99">
            <w:pPr>
              <w:pStyle w:val="Lijstalinea"/>
              <w:numPr>
                <w:ilvl w:val="0"/>
                <w:numId w:val="3"/>
              </w:numPr>
              <w:spacing w:after="0" w:line="240" w:lineRule="auto"/>
              <w:rPr>
                <w:lang w:eastAsia="en-US"/>
              </w:rPr>
            </w:pPr>
            <w:r>
              <w:t xml:space="preserve">Aan de hand van het OPP kan de school aantonen welke ondersteuning en begeleiding zij aan leerlingen </w:t>
            </w:r>
            <w:r w:rsidR="00430A94">
              <w:t xml:space="preserve">met een extra ondersteuningsbehoefte </w:t>
            </w:r>
            <w:r>
              <w:t>heeft geboden</w:t>
            </w: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bl>
    <w:p w:rsidR="00A42832" w:rsidRDefault="00A42832">
      <w:r>
        <w:br w:type="page"/>
      </w:r>
    </w:p>
    <w:tbl>
      <w:tblPr>
        <w:tblStyle w:val="Tabelraster"/>
        <w:tblW w:w="0" w:type="auto"/>
        <w:tblLayout w:type="fixed"/>
        <w:tblLook w:val="04A0" w:firstRow="1" w:lastRow="0" w:firstColumn="1" w:lastColumn="0" w:noHBand="0" w:noVBand="1"/>
      </w:tblPr>
      <w:tblGrid>
        <w:gridCol w:w="7054"/>
        <w:gridCol w:w="567"/>
        <w:gridCol w:w="567"/>
        <w:gridCol w:w="567"/>
        <w:gridCol w:w="533"/>
      </w:tblGrid>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3"/>
              </w:numPr>
              <w:spacing w:after="0" w:line="240" w:lineRule="auto"/>
              <w:rPr>
                <w:lang w:eastAsia="en-US"/>
              </w:rPr>
            </w:pPr>
            <w:r w:rsidRPr="002619BC">
              <w:lastRenderedPageBreak/>
              <w:t>Het OPP is leidraad voor het personeel en eventuele externe begeleiders</w:t>
            </w: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855347">
            <w:pPr>
              <w:pStyle w:val="Lijstalinea"/>
              <w:numPr>
                <w:ilvl w:val="0"/>
                <w:numId w:val="1"/>
              </w:numPr>
              <w:spacing w:after="0" w:line="240" w:lineRule="auto"/>
              <w:rPr>
                <w:lang w:eastAsia="en-US"/>
              </w:rPr>
            </w:pPr>
            <w:r w:rsidRPr="002619BC">
              <w:rPr>
                <w:b/>
              </w:rPr>
              <w:t>De school heeft een effectieve interne onderwijs ondersteuningsstructuur</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855347">
            <w:pPr>
              <w:pStyle w:val="Lijstalinea"/>
              <w:numPr>
                <w:ilvl w:val="0"/>
                <w:numId w:val="4"/>
              </w:numPr>
              <w:spacing w:after="0" w:line="240" w:lineRule="auto"/>
              <w:rPr>
                <w:lang w:eastAsia="en-US"/>
              </w:rPr>
            </w:pPr>
            <w:r w:rsidRPr="002619BC">
              <w:t>De taakomschrijving en ve</w:t>
            </w:r>
            <w:r w:rsidR="00AC3CED">
              <w:t>rantwoordelijkheden van de intern ondersteuners, docenten, mentoren</w:t>
            </w:r>
            <w:r w:rsidRPr="002619BC">
              <w:t xml:space="preserve"> op het terrein van onderwijsondersteuning zijn duidelijk en transparant.</w:t>
            </w: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E60A8" w:rsidP="00855347">
            <w:pPr>
              <w:pStyle w:val="Lijstalinea"/>
              <w:numPr>
                <w:ilvl w:val="0"/>
                <w:numId w:val="4"/>
              </w:numPr>
              <w:spacing w:after="0" w:line="240" w:lineRule="auto"/>
              <w:rPr>
                <w:lang w:eastAsia="en-US"/>
              </w:rPr>
            </w:pPr>
            <w:r>
              <w:rPr>
                <w:lang w:eastAsia="en-US"/>
              </w:rPr>
              <w:t>De rollen en verantwoordelijkheden van interne ondersteuners zijn vastgelegd</w:t>
            </w: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E60A8" w:rsidP="00855347">
            <w:pPr>
              <w:pStyle w:val="Lijstalinea"/>
              <w:numPr>
                <w:ilvl w:val="0"/>
                <w:numId w:val="4"/>
              </w:numPr>
              <w:spacing w:after="0" w:line="240" w:lineRule="auto"/>
              <w:rPr>
                <w:lang w:eastAsia="en-US"/>
              </w:rPr>
            </w:pPr>
            <w:r>
              <w:rPr>
                <w:lang w:eastAsia="en-US"/>
              </w:rPr>
              <w:t>De school heeft de interne werkprocessen hierop ingericht</w:t>
            </w:r>
          </w:p>
          <w:p w:rsidR="00A42832" w:rsidRDefault="00A42832" w:rsidP="00A42832">
            <w:pPr>
              <w:rPr>
                <w:lang w:eastAsia="en-US"/>
              </w:rPr>
            </w:pPr>
          </w:p>
          <w:p w:rsidR="00A42832" w:rsidRPr="002619BC" w:rsidRDefault="00A42832" w:rsidP="00A42832">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1329D3" w:rsidP="00855347">
            <w:pPr>
              <w:pStyle w:val="Lijstalinea"/>
              <w:numPr>
                <w:ilvl w:val="0"/>
                <w:numId w:val="4"/>
              </w:numPr>
              <w:spacing w:after="0" w:line="240" w:lineRule="auto"/>
              <w:rPr>
                <w:lang w:eastAsia="en-US"/>
              </w:rPr>
            </w:pPr>
            <w:r>
              <w:rPr>
                <w:lang w:eastAsia="en-US"/>
              </w:rPr>
              <w:t>De school betrekt ouders bij beslissingen over de ondersteuning van hun kind (OPP)</w:t>
            </w: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1B688B" w:rsidP="001B688B">
            <w:pPr>
              <w:pStyle w:val="Lijstalinea"/>
              <w:numPr>
                <w:ilvl w:val="0"/>
                <w:numId w:val="1"/>
              </w:numPr>
              <w:spacing w:after="0" w:line="240" w:lineRule="auto"/>
              <w:rPr>
                <w:lang w:eastAsia="en-US"/>
              </w:rPr>
            </w:pPr>
            <w:r>
              <w:rPr>
                <w:b/>
              </w:rPr>
              <w:t>De school versterkt de</w:t>
            </w:r>
            <w:r w:rsidR="001329D3">
              <w:rPr>
                <w:b/>
              </w:rPr>
              <w:t xml:space="preserve"> competenties </w:t>
            </w:r>
            <w:r>
              <w:rPr>
                <w:b/>
              </w:rPr>
              <w:t>van docenten en alle overige personeel in handelings en opbrengstgericht werken</w:t>
            </w:r>
            <w:r w:rsidR="00855347" w:rsidRPr="002619BC">
              <w:rPr>
                <w:b/>
              </w:rPr>
              <w:t>.</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A42832" w:rsidP="00855347">
            <w:pPr>
              <w:pStyle w:val="Lijstalinea"/>
              <w:numPr>
                <w:ilvl w:val="0"/>
                <w:numId w:val="5"/>
              </w:numPr>
              <w:spacing w:after="0" w:line="240" w:lineRule="auto"/>
              <w:rPr>
                <w:lang w:eastAsia="en-US"/>
              </w:rPr>
            </w:pPr>
            <w:r>
              <w:t xml:space="preserve">De docenten </w:t>
            </w:r>
            <w:r w:rsidR="00855347" w:rsidRPr="002619BC">
              <w:t xml:space="preserve">beschikken over didactische, pedagogische, organisatorische en communicatieve competenties voor de begeleiding van leerlingen met hun onderwijsbehoeften. </w:t>
            </w: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855347">
            <w:pPr>
              <w:pStyle w:val="Lijstalinea"/>
              <w:numPr>
                <w:ilvl w:val="0"/>
                <w:numId w:val="5"/>
              </w:numPr>
              <w:spacing w:after="0" w:line="240" w:lineRule="auto"/>
              <w:rPr>
                <w:lang w:eastAsia="en-US"/>
              </w:rPr>
            </w:pPr>
            <w:r w:rsidRPr="002619BC">
              <w:t>Genoemde professionals zijn in staat om te reflecteren op hun eigen handelen en staan open voor ondersteuning bij hun handelen.</w:t>
            </w: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1329D3">
            <w:pPr>
              <w:pStyle w:val="Lijstalinea"/>
              <w:numPr>
                <w:ilvl w:val="0"/>
                <w:numId w:val="5"/>
              </w:numPr>
              <w:spacing w:after="0" w:line="240" w:lineRule="auto"/>
              <w:rPr>
                <w:lang w:eastAsia="en-US"/>
              </w:rPr>
            </w:pPr>
            <w:r w:rsidRPr="002619BC">
              <w:t>Genoem</w:t>
            </w:r>
            <w:r w:rsidR="001329D3">
              <w:t>de professionals zijn competent in het samenwerken met collega’s en met de omgeving/ netwerke</w:t>
            </w:r>
            <w:r w:rsidR="000F65E7">
              <w:t>n</w:t>
            </w:r>
            <w:r w:rsidRPr="002619BC">
              <w:t>.</w:t>
            </w: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5"/>
              </w:numPr>
              <w:spacing w:after="0" w:line="240" w:lineRule="auto"/>
              <w:rPr>
                <w:lang w:eastAsia="en-US"/>
              </w:rPr>
            </w:pPr>
            <w:r w:rsidRPr="002619BC">
              <w:t>Genoemde professionals krijgen de mogelijkheid in teamverband en individueel te leren en te werken.</w:t>
            </w: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5"/>
              </w:numPr>
              <w:spacing w:after="0" w:line="240" w:lineRule="auto"/>
              <w:rPr>
                <w:lang w:eastAsia="en-US"/>
              </w:rPr>
            </w:pPr>
            <w:r w:rsidRPr="002619BC">
              <w:t>Genoemde professionals worden gestimuleerd voor deelname aan lerende netwerken.</w:t>
            </w:r>
          </w:p>
          <w:p w:rsidR="00A42832" w:rsidRPr="002619BC" w:rsidRDefault="00A42832" w:rsidP="00A42832">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855347">
            <w:pPr>
              <w:pStyle w:val="Lijstalinea"/>
              <w:numPr>
                <w:ilvl w:val="0"/>
                <w:numId w:val="5"/>
              </w:numPr>
              <w:spacing w:after="0" w:line="240" w:lineRule="auto"/>
            </w:pPr>
            <w:r>
              <w:t>De school versterkt de competenties van docenten in handelings- en opbrengstgericht werken</w:t>
            </w:r>
          </w:p>
          <w:p w:rsidR="009425E7" w:rsidRPr="002619BC"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9425E7">
            <w:pPr>
              <w:pStyle w:val="Lijstalinea"/>
              <w:numPr>
                <w:ilvl w:val="0"/>
                <w:numId w:val="1"/>
              </w:numPr>
              <w:spacing w:after="0" w:line="240" w:lineRule="auto"/>
              <w:rPr>
                <w:lang w:eastAsia="en-US"/>
              </w:rPr>
            </w:pPr>
            <w:r w:rsidRPr="002619BC">
              <w:rPr>
                <w:b/>
              </w:rPr>
              <w:t>De school heeft een effectief multidisciplinair overleg gericht op de leerlingenzorg.</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6"/>
              </w:numPr>
              <w:spacing w:after="0" w:line="240" w:lineRule="auto"/>
              <w:rPr>
                <w:lang w:eastAsia="en-US"/>
              </w:rPr>
            </w:pPr>
            <w:r w:rsidRPr="002619BC">
              <w:t>Taken, werkwijze en verantwoordelijkheden van het multidisciplinair overleg zijn vastgelegd.</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D669D9" w:rsidP="00855347">
            <w:pPr>
              <w:pStyle w:val="Lijstalinea"/>
              <w:numPr>
                <w:ilvl w:val="0"/>
                <w:numId w:val="6"/>
              </w:numPr>
              <w:spacing w:after="0" w:line="240" w:lineRule="auto"/>
              <w:rPr>
                <w:lang w:eastAsia="en-US"/>
              </w:rPr>
            </w:pPr>
            <w:r>
              <w:t>De school hanteert de Almeerse afspraken mbt, thuiszitters, doorgaande schoolloopbaan.</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D669D9" w:rsidP="00D669D9">
            <w:pPr>
              <w:pStyle w:val="Lijstalinea"/>
              <w:numPr>
                <w:ilvl w:val="0"/>
                <w:numId w:val="6"/>
              </w:numPr>
              <w:spacing w:after="0" w:line="240" w:lineRule="auto"/>
              <w:rPr>
                <w:lang w:eastAsia="en-US"/>
              </w:rPr>
            </w:pPr>
            <w:r>
              <w:t>De school zorgt met kernpartners, ouders en leerlingen voor een warme overdracht van leerlingen met een extra ondersteuningsbehoefte.</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9425E7" w:rsidRDefault="00855347" w:rsidP="00855347">
            <w:pPr>
              <w:pStyle w:val="Lijstalinea"/>
              <w:numPr>
                <w:ilvl w:val="0"/>
                <w:numId w:val="1"/>
              </w:numPr>
              <w:spacing w:after="0" w:line="240" w:lineRule="auto"/>
              <w:rPr>
                <w:lang w:eastAsia="en-US"/>
              </w:rPr>
            </w:pPr>
            <w:r w:rsidRPr="002619BC">
              <w:rPr>
                <w:b/>
              </w:rPr>
              <w:t>Ouders en leerlingen zijn actief betrokken bij het onderwijs.</w:t>
            </w:r>
          </w:p>
          <w:p w:rsidR="009425E7" w:rsidRPr="002619BC" w:rsidRDefault="009425E7" w:rsidP="009425E7">
            <w:pPr>
              <w:pStyle w:val="Lijstalinea"/>
              <w:spacing w:after="0" w:line="240" w:lineRule="auto"/>
              <w:ind w:left="360"/>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D669D9">
            <w:pPr>
              <w:pStyle w:val="Lijstalinea"/>
              <w:numPr>
                <w:ilvl w:val="0"/>
                <w:numId w:val="7"/>
              </w:numPr>
              <w:spacing w:after="0" w:line="240" w:lineRule="auto"/>
              <w:rPr>
                <w:lang w:eastAsia="en-US"/>
              </w:rPr>
            </w:pPr>
            <w:r w:rsidRPr="002619BC">
              <w:t xml:space="preserve">De </w:t>
            </w:r>
            <w:r w:rsidR="00D669D9">
              <w:t>school betrekt ouders bij beslissingen die hun kind betreffen</w:t>
            </w:r>
          </w:p>
          <w:p w:rsidR="009425E7" w:rsidRDefault="009425E7" w:rsidP="009425E7">
            <w:pPr>
              <w:rPr>
                <w:lang w:eastAsia="en-US"/>
              </w:rPr>
            </w:pPr>
          </w:p>
          <w:p w:rsidR="009425E7" w:rsidRPr="002619BC" w:rsidRDefault="009425E7" w:rsidP="009425E7">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D669D9">
            <w:pPr>
              <w:pStyle w:val="Lijstalinea"/>
              <w:numPr>
                <w:ilvl w:val="0"/>
                <w:numId w:val="7"/>
              </w:numPr>
              <w:spacing w:after="0" w:line="240" w:lineRule="auto"/>
              <w:rPr>
                <w:lang w:eastAsia="en-US"/>
              </w:rPr>
            </w:pPr>
            <w:r w:rsidRPr="002619BC">
              <w:t>De</w:t>
            </w:r>
            <w:r w:rsidR="00D669D9">
              <w:t xml:space="preserve"> school biedt ouders toegang tot informatie en begeleiding bij de toewijzing van extra onderwijsondersteuning (OPP)</w:t>
            </w:r>
            <w:r w:rsidRPr="002619BC">
              <w:t>.</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7"/>
              </w:numPr>
              <w:spacing w:after="0" w:line="240" w:lineRule="auto"/>
              <w:rPr>
                <w:lang w:eastAsia="en-US"/>
              </w:rPr>
            </w:pPr>
            <w:r w:rsidRPr="002619BC">
              <w:t>De school maakt samen met de leerling en de ouders afspraken over de begeleiding en wie waarvoor verantwoordelijk is.</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855347">
            <w:pPr>
              <w:pStyle w:val="Lijstalinea"/>
              <w:numPr>
                <w:ilvl w:val="0"/>
                <w:numId w:val="7"/>
              </w:numPr>
              <w:spacing w:after="0" w:line="240" w:lineRule="auto"/>
              <w:rPr>
                <w:lang w:eastAsia="en-US"/>
              </w:rPr>
            </w:pPr>
            <w:r w:rsidRPr="002619BC">
              <w:t>De school streeft ernaar d.m.v. gesprek de leerlingen zoveel mogelijk eigenaar te laten zijn van hun eigen onderwijs ontwikkeling.</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7"/>
              </w:numPr>
              <w:spacing w:after="0" w:line="240" w:lineRule="auto"/>
              <w:rPr>
                <w:lang w:eastAsia="en-US"/>
              </w:rPr>
            </w:pPr>
            <w:r w:rsidRPr="002619BC">
              <w:lastRenderedPageBreak/>
              <w:t>De school ondersteunt ouders en leerlingen bij de overgang naar een andere school.</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9425E7" w:rsidRDefault="00855347" w:rsidP="00855347">
            <w:pPr>
              <w:pStyle w:val="Lijstalinea"/>
              <w:numPr>
                <w:ilvl w:val="0"/>
                <w:numId w:val="1"/>
              </w:numPr>
              <w:spacing w:after="0" w:line="240" w:lineRule="auto"/>
              <w:rPr>
                <w:lang w:eastAsia="en-US"/>
              </w:rPr>
            </w:pPr>
            <w:r w:rsidRPr="002619BC">
              <w:rPr>
                <w:b/>
              </w:rPr>
              <w:t>De school heeft continu zicht op de ontwikkeling van leerlingen.</w:t>
            </w:r>
          </w:p>
          <w:p w:rsidR="009425E7" w:rsidRPr="002619BC" w:rsidRDefault="009425E7" w:rsidP="009425E7">
            <w:pPr>
              <w:pStyle w:val="Lijstalinea"/>
              <w:spacing w:after="0" w:line="240" w:lineRule="auto"/>
              <w:ind w:left="360"/>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0933CD" w:rsidP="00855347">
            <w:pPr>
              <w:pStyle w:val="Lijstalinea"/>
              <w:numPr>
                <w:ilvl w:val="0"/>
                <w:numId w:val="8"/>
              </w:numPr>
              <w:spacing w:after="0" w:line="240" w:lineRule="auto"/>
              <w:rPr>
                <w:lang w:eastAsia="en-US"/>
              </w:rPr>
            </w:pPr>
            <w:r>
              <w:t>De school voldoet aan de inspectie-eisen in de standaard</w:t>
            </w:r>
            <w:r w:rsidR="00855347" w:rsidRPr="002619BC">
              <w:t xml:space="preserve">. </w:t>
            </w:r>
          </w:p>
          <w:p w:rsidR="009425E7" w:rsidRDefault="009425E7" w:rsidP="009425E7">
            <w:pPr>
              <w:rPr>
                <w:lang w:eastAsia="en-US"/>
              </w:rPr>
            </w:pPr>
          </w:p>
          <w:p w:rsidR="009425E7" w:rsidRPr="002619BC" w:rsidRDefault="009425E7" w:rsidP="009425E7">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0933CD" w:rsidP="00855347">
            <w:pPr>
              <w:pStyle w:val="Lijstalinea"/>
              <w:numPr>
                <w:ilvl w:val="0"/>
                <w:numId w:val="8"/>
              </w:numPr>
              <w:spacing w:after="0" w:line="240" w:lineRule="auto"/>
              <w:rPr>
                <w:lang w:eastAsia="en-US"/>
              </w:rPr>
            </w:pPr>
            <w:r>
              <w:rPr>
                <w:lang w:eastAsia="en-US"/>
              </w:rPr>
              <w:t>De school bouwt voort op het leerlingvolgsysteem van de school van herkomst.</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EE50D8" w:rsidRPr="002619BC" w:rsidTr="00E96830">
        <w:tc>
          <w:tcPr>
            <w:tcW w:w="7054" w:type="dxa"/>
            <w:tcBorders>
              <w:top w:val="single" w:sz="4" w:space="0" w:color="auto"/>
              <w:left w:val="single" w:sz="4" w:space="0" w:color="auto"/>
              <w:bottom w:val="single" w:sz="4" w:space="0" w:color="auto"/>
              <w:right w:val="single" w:sz="4" w:space="0" w:color="auto"/>
            </w:tcBorders>
          </w:tcPr>
          <w:p w:rsidR="00EE50D8" w:rsidRDefault="00EE50D8" w:rsidP="00EE50D8">
            <w:pPr>
              <w:pStyle w:val="Lijstalinea"/>
              <w:numPr>
                <w:ilvl w:val="0"/>
                <w:numId w:val="8"/>
              </w:numPr>
              <w:spacing w:after="0" w:line="240" w:lineRule="auto"/>
            </w:pPr>
            <w:r>
              <w:t>De school houdt de ontwikkelin</w:t>
            </w:r>
            <w:r w:rsidR="000933CD">
              <w:t xml:space="preserve">g en vordering van iedere leerling </w:t>
            </w:r>
            <w:r>
              <w:t xml:space="preserve"> systematisch bij</w:t>
            </w:r>
          </w:p>
          <w:p w:rsidR="009425E7" w:rsidRPr="002619BC"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EE50D8" w:rsidRPr="002619BC" w:rsidRDefault="00EE50D8"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EE50D8" w:rsidRPr="002619BC" w:rsidRDefault="00EE50D8"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EE50D8" w:rsidRDefault="00EE50D8"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EE50D8" w:rsidRDefault="00EE50D8" w:rsidP="007B2894">
            <w:pPr>
              <w:rPr>
                <w:rFonts w:asciiTheme="minorHAnsi" w:hAnsiTheme="minorHAnsi"/>
                <w:sz w:val="22"/>
              </w:rPr>
            </w:pPr>
          </w:p>
        </w:tc>
      </w:tr>
      <w:tr w:rsidR="00EE50D8" w:rsidRPr="002619BC" w:rsidTr="00E96830">
        <w:tc>
          <w:tcPr>
            <w:tcW w:w="7054" w:type="dxa"/>
            <w:tcBorders>
              <w:top w:val="single" w:sz="4" w:space="0" w:color="auto"/>
              <w:left w:val="single" w:sz="4" w:space="0" w:color="auto"/>
              <w:bottom w:val="single" w:sz="4" w:space="0" w:color="auto"/>
              <w:right w:val="single" w:sz="4" w:space="0" w:color="auto"/>
            </w:tcBorders>
          </w:tcPr>
          <w:p w:rsidR="00EE50D8" w:rsidRDefault="00EE50D8" w:rsidP="00EE50D8">
            <w:pPr>
              <w:pStyle w:val="Lijstalinea"/>
              <w:numPr>
                <w:ilvl w:val="0"/>
                <w:numId w:val="8"/>
              </w:numPr>
              <w:spacing w:after="0" w:line="240" w:lineRule="auto"/>
            </w:pPr>
            <w:r w:rsidRPr="002619BC">
              <w:t>De school</w:t>
            </w:r>
            <w:r>
              <w:t xml:space="preserve"> maakt gebruik van digitale overdrachtssystemen</w:t>
            </w:r>
          </w:p>
          <w:p w:rsidR="009425E7" w:rsidRDefault="009425E7" w:rsidP="009425E7"/>
          <w:p w:rsidR="009425E7" w:rsidRDefault="009425E7" w:rsidP="009425E7"/>
        </w:tc>
        <w:tc>
          <w:tcPr>
            <w:tcW w:w="567" w:type="dxa"/>
            <w:tcBorders>
              <w:top w:val="single" w:sz="4" w:space="0" w:color="auto"/>
              <w:left w:val="single" w:sz="4" w:space="0" w:color="auto"/>
              <w:bottom w:val="single" w:sz="4" w:space="0" w:color="auto"/>
              <w:right w:val="single" w:sz="4" w:space="0" w:color="auto"/>
            </w:tcBorders>
          </w:tcPr>
          <w:p w:rsidR="00EE50D8" w:rsidRPr="002619BC" w:rsidRDefault="00EE50D8"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EE50D8" w:rsidRPr="002619BC" w:rsidRDefault="00EE50D8"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EE50D8" w:rsidRDefault="00EE50D8"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EE50D8" w:rsidRDefault="00EE50D8"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855347">
            <w:pPr>
              <w:pStyle w:val="Lijstalinea"/>
              <w:numPr>
                <w:ilvl w:val="0"/>
                <w:numId w:val="1"/>
              </w:numPr>
              <w:spacing w:after="0" w:line="240" w:lineRule="auto"/>
              <w:rPr>
                <w:lang w:eastAsia="en-US"/>
              </w:rPr>
            </w:pPr>
            <w:r w:rsidRPr="002619BC">
              <w:rPr>
                <w:b/>
              </w:rPr>
              <w:t>De school werkt opbrengst- en handelingsgericht aan de ontwikkeling van leerlingen.</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EE50D8" w:rsidRPr="002619BC" w:rsidRDefault="00855347" w:rsidP="00EE50D8">
            <w:pPr>
              <w:pStyle w:val="Lijstalinea"/>
              <w:numPr>
                <w:ilvl w:val="0"/>
                <w:numId w:val="9"/>
              </w:numPr>
              <w:spacing w:after="0" w:line="240" w:lineRule="auto"/>
              <w:rPr>
                <w:lang w:eastAsia="en-US"/>
              </w:rPr>
            </w:pPr>
            <w:r w:rsidRPr="002619BC">
              <w:t>Op basis van een analyse van de verzamelde gegevens bepaalt de school de aard van de ondersteuning voor de zorgleerlingen</w:t>
            </w:r>
            <w:r w:rsidR="00EE50D8">
              <w:t xml:space="preserve"> en bouwt daarop voort</w:t>
            </w:r>
            <w:r w:rsidRPr="002619BC">
              <w:t>.</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EE50D8" w:rsidP="00EE50D8">
            <w:pPr>
              <w:pStyle w:val="Lijstalinea"/>
              <w:numPr>
                <w:ilvl w:val="0"/>
                <w:numId w:val="9"/>
              </w:numPr>
              <w:spacing w:after="0" w:line="240" w:lineRule="auto"/>
              <w:rPr>
                <w:lang w:eastAsia="en-US"/>
              </w:rPr>
            </w:pPr>
            <w:r>
              <w:t>De leerontwikkeling is inzichtelijk</w:t>
            </w:r>
          </w:p>
          <w:p w:rsidR="009425E7" w:rsidRDefault="009425E7" w:rsidP="009425E7">
            <w:pPr>
              <w:rPr>
                <w:lang w:eastAsia="en-US"/>
              </w:rPr>
            </w:pPr>
          </w:p>
          <w:p w:rsidR="009425E7" w:rsidRPr="002619BC" w:rsidRDefault="009425E7" w:rsidP="009425E7">
            <w:pPr>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EE50D8" w:rsidRPr="002619BC" w:rsidTr="00E96830">
        <w:tc>
          <w:tcPr>
            <w:tcW w:w="7054" w:type="dxa"/>
            <w:tcBorders>
              <w:top w:val="single" w:sz="4" w:space="0" w:color="auto"/>
              <w:left w:val="single" w:sz="4" w:space="0" w:color="auto"/>
              <w:bottom w:val="single" w:sz="4" w:space="0" w:color="auto"/>
              <w:right w:val="single" w:sz="4" w:space="0" w:color="auto"/>
            </w:tcBorders>
          </w:tcPr>
          <w:p w:rsidR="00EE50D8" w:rsidRDefault="00EE50D8" w:rsidP="00EE50D8">
            <w:pPr>
              <w:pStyle w:val="Lijstalinea"/>
              <w:numPr>
                <w:ilvl w:val="0"/>
                <w:numId w:val="9"/>
              </w:numPr>
              <w:spacing w:after="0" w:line="240" w:lineRule="auto"/>
            </w:pPr>
            <w:r>
              <w:t>De leerontwikkeling wordt systematisch met ouders en leerling besproken</w:t>
            </w:r>
          </w:p>
          <w:p w:rsidR="009425E7" w:rsidRPr="002619BC"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EE50D8" w:rsidRPr="002619BC" w:rsidRDefault="00EE50D8"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EE50D8" w:rsidRPr="002619BC" w:rsidRDefault="00EE50D8"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EE50D8" w:rsidRDefault="00EE50D8"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EE50D8" w:rsidRDefault="00EE50D8"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EE50D8">
            <w:pPr>
              <w:pStyle w:val="Lijstalinea"/>
              <w:numPr>
                <w:ilvl w:val="0"/>
                <w:numId w:val="9"/>
              </w:numPr>
              <w:spacing w:after="0" w:line="240" w:lineRule="auto"/>
            </w:pPr>
            <w:r>
              <w:t>De school heeft ondersteuning en begeleiding ingericht vlgs de vijf cycli van HGW: analyseren, diagnosticeren, plannen voorbereiden, plannen uitvoeren, evalueren</w:t>
            </w: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9425E7" w:rsidRPr="009425E7" w:rsidRDefault="00855347" w:rsidP="00855347">
            <w:pPr>
              <w:pStyle w:val="Lijstalinea"/>
              <w:numPr>
                <w:ilvl w:val="0"/>
                <w:numId w:val="1"/>
              </w:numPr>
              <w:spacing w:after="0" w:line="240" w:lineRule="auto"/>
              <w:rPr>
                <w:lang w:eastAsia="en-US"/>
              </w:rPr>
            </w:pPr>
            <w:r w:rsidRPr="002619BC">
              <w:rPr>
                <w:b/>
              </w:rPr>
              <w:t>De school voert beleid op het terrein van de leerling ondersteuning</w:t>
            </w:r>
          </w:p>
          <w:p w:rsidR="00855347" w:rsidRPr="002619BC" w:rsidRDefault="00855347" w:rsidP="009425E7">
            <w:pPr>
              <w:pStyle w:val="Lijstalinea"/>
              <w:spacing w:after="0" w:line="240" w:lineRule="auto"/>
              <w:ind w:left="360"/>
              <w:rPr>
                <w:lang w:eastAsia="en-US"/>
              </w:rPr>
            </w:pPr>
            <w:r w:rsidRPr="002619BC">
              <w:rPr>
                <w:b/>
              </w:rPr>
              <w:t>.</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10"/>
              </w:numPr>
              <w:spacing w:after="0" w:line="240" w:lineRule="auto"/>
              <w:rPr>
                <w:lang w:eastAsia="en-US"/>
              </w:rPr>
            </w:pPr>
            <w:r w:rsidRPr="002619BC">
              <w:t>De school heeft</w:t>
            </w:r>
            <w:r w:rsidR="00B1045C">
              <w:t xml:space="preserve"> een visie op leerlingenondersteuning </w:t>
            </w:r>
            <w:r w:rsidRPr="002619BC">
              <w:t xml:space="preserve"> die wordt gedragen door het team.</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bl>
    <w:p w:rsidR="009425E7" w:rsidRDefault="009425E7">
      <w:r>
        <w:br w:type="page"/>
      </w:r>
    </w:p>
    <w:tbl>
      <w:tblPr>
        <w:tblStyle w:val="Tabelraster"/>
        <w:tblW w:w="0" w:type="auto"/>
        <w:tblLayout w:type="fixed"/>
        <w:tblLook w:val="04A0" w:firstRow="1" w:lastRow="0" w:firstColumn="1" w:lastColumn="0" w:noHBand="0" w:noVBand="1"/>
      </w:tblPr>
      <w:tblGrid>
        <w:gridCol w:w="7054"/>
        <w:gridCol w:w="567"/>
        <w:gridCol w:w="567"/>
        <w:gridCol w:w="567"/>
        <w:gridCol w:w="533"/>
      </w:tblGrid>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10"/>
              </w:numPr>
              <w:spacing w:after="0" w:line="240" w:lineRule="auto"/>
              <w:rPr>
                <w:lang w:eastAsia="en-US"/>
              </w:rPr>
            </w:pPr>
            <w:r w:rsidRPr="002619BC">
              <w:lastRenderedPageBreak/>
              <w:t xml:space="preserve">De procedures </w:t>
            </w:r>
            <w:r w:rsidR="00B1045C">
              <w:t xml:space="preserve">en afspraken over leerlingenondersteuning </w:t>
            </w:r>
            <w:r w:rsidRPr="002619BC">
              <w:t xml:space="preserve"> zijn duidelijk</w:t>
            </w:r>
            <w:r w:rsidR="00B1045C">
              <w:t xml:space="preserve"> en omschreven in haar schoolplan</w:t>
            </w:r>
            <w:r w:rsidRPr="002619BC">
              <w:t>.</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855347">
            <w:pPr>
              <w:pStyle w:val="Lijstalinea"/>
              <w:numPr>
                <w:ilvl w:val="0"/>
                <w:numId w:val="10"/>
              </w:numPr>
              <w:spacing w:after="0" w:line="240" w:lineRule="auto"/>
            </w:pPr>
            <w:r>
              <w:t>Omschreven en bekend is wat zij de leerlingen biedt aan onderwijs en ontwikkelingsmogelijkheden</w:t>
            </w:r>
          </w:p>
          <w:p w:rsidR="009425E7" w:rsidRPr="002619BC"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855347">
            <w:pPr>
              <w:pStyle w:val="Lijstalinea"/>
              <w:numPr>
                <w:ilvl w:val="0"/>
                <w:numId w:val="10"/>
              </w:numPr>
              <w:spacing w:after="0" w:line="240" w:lineRule="auto"/>
            </w:pPr>
            <w:r>
              <w:t>Omschreven en bekend is hoe de interne signalerings-, ondersteunings-, en begeleidingsstructuur is ingericht</w:t>
            </w:r>
          </w:p>
          <w:p w:rsidR="009425E7"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B1045C">
            <w:pPr>
              <w:pStyle w:val="Lijstalinea"/>
              <w:numPr>
                <w:ilvl w:val="0"/>
                <w:numId w:val="10"/>
              </w:numPr>
              <w:spacing w:after="0" w:line="240" w:lineRule="auto"/>
            </w:pPr>
            <w:r>
              <w:t>Omschreven en bekend is welke rollen en verantwoordelijkheden interne ondersteuners hebben</w:t>
            </w:r>
          </w:p>
          <w:p w:rsidR="009425E7" w:rsidRPr="00B1045C"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B1045C">
            <w:pPr>
              <w:pStyle w:val="Lijstalinea"/>
              <w:numPr>
                <w:ilvl w:val="0"/>
                <w:numId w:val="10"/>
              </w:numPr>
              <w:spacing w:after="0" w:line="240" w:lineRule="auto"/>
            </w:pPr>
            <w:r>
              <w:t>Omschreven en bekend is wat ouders van school mogen verwachten</w:t>
            </w:r>
          </w:p>
          <w:p w:rsidR="009425E7"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B1045C">
            <w:pPr>
              <w:pStyle w:val="Lijstalinea"/>
              <w:numPr>
                <w:ilvl w:val="0"/>
                <w:numId w:val="10"/>
              </w:numPr>
              <w:spacing w:after="0" w:line="240" w:lineRule="auto"/>
            </w:pPr>
            <w:r>
              <w:t>Omschreven en bekend is wat de school van ouders en leerling verwacht</w:t>
            </w:r>
          </w:p>
          <w:p w:rsidR="009425E7"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B1045C">
            <w:pPr>
              <w:pStyle w:val="Lijstalinea"/>
              <w:numPr>
                <w:ilvl w:val="0"/>
                <w:numId w:val="10"/>
              </w:numPr>
              <w:spacing w:after="0" w:line="240" w:lineRule="auto"/>
            </w:pPr>
            <w:r>
              <w:t xml:space="preserve">Omschreven en bekend </w:t>
            </w:r>
            <w:proofErr w:type="spellStart"/>
            <w:r>
              <w:t>ishoe</w:t>
            </w:r>
            <w:proofErr w:type="spellEnd"/>
            <w:r>
              <w:t xml:space="preserve"> wederzijds gecommuniceerd wordt</w:t>
            </w:r>
          </w:p>
          <w:p w:rsidR="009425E7"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B1045C" w:rsidRPr="002619BC" w:rsidTr="00E96830">
        <w:tc>
          <w:tcPr>
            <w:tcW w:w="7054" w:type="dxa"/>
            <w:tcBorders>
              <w:top w:val="single" w:sz="4" w:space="0" w:color="auto"/>
              <w:left w:val="single" w:sz="4" w:space="0" w:color="auto"/>
              <w:bottom w:val="single" w:sz="4" w:space="0" w:color="auto"/>
              <w:right w:val="single" w:sz="4" w:space="0" w:color="auto"/>
            </w:tcBorders>
          </w:tcPr>
          <w:p w:rsidR="00B1045C" w:rsidRDefault="00B1045C" w:rsidP="00B1045C">
            <w:pPr>
              <w:pStyle w:val="Lijstalinea"/>
              <w:numPr>
                <w:ilvl w:val="0"/>
                <w:numId w:val="10"/>
              </w:numPr>
              <w:spacing w:after="0" w:line="240" w:lineRule="auto"/>
            </w:pPr>
            <w:r>
              <w:t>Omschreven en bekend is</w:t>
            </w:r>
            <w:r w:rsidR="002458C3">
              <w:t xml:space="preserve"> hoe bij klachten en geschillen gehandeld moet worden</w:t>
            </w:r>
          </w:p>
          <w:p w:rsidR="009425E7"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B1045C" w:rsidRPr="002619BC" w:rsidRDefault="00B1045C"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B1045C" w:rsidRDefault="00B1045C"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9425E7" w:rsidRPr="009425E7" w:rsidRDefault="00855347" w:rsidP="009425E7">
            <w:pPr>
              <w:pStyle w:val="Lijstalinea"/>
              <w:numPr>
                <w:ilvl w:val="0"/>
                <w:numId w:val="10"/>
              </w:numPr>
            </w:pPr>
            <w:r w:rsidRPr="009425E7">
              <w:rPr>
                <w:b/>
              </w:rPr>
              <w:t>De school werkt met effectieve methoden en aanpakken.</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11"/>
              </w:numPr>
              <w:spacing w:after="0" w:line="240" w:lineRule="auto"/>
              <w:rPr>
                <w:lang w:eastAsia="en-US"/>
              </w:rPr>
            </w:pPr>
            <w:r w:rsidRPr="002619BC">
              <w:t xml:space="preserve">De school gebruikt materialen en methoden die differentiatie mogelijk maken. </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11"/>
              </w:numPr>
              <w:spacing w:after="0" w:line="240" w:lineRule="auto"/>
              <w:rPr>
                <w:lang w:eastAsia="en-US"/>
              </w:rPr>
            </w:pPr>
            <w:r w:rsidRPr="002619BC">
              <w:t>De school heeft methoden en materialen voor leerlingen met specifieke onderwijsbehoeften.</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2458C3" w:rsidP="00855347">
            <w:pPr>
              <w:pStyle w:val="Lijstalinea"/>
              <w:numPr>
                <w:ilvl w:val="0"/>
                <w:numId w:val="11"/>
              </w:numPr>
              <w:spacing w:after="0" w:line="240" w:lineRule="auto"/>
              <w:rPr>
                <w:lang w:eastAsia="en-US"/>
              </w:rPr>
            </w:pPr>
            <w:r>
              <w:t>De docenten</w:t>
            </w:r>
            <w:r w:rsidR="00855347" w:rsidRPr="002619BC">
              <w:t xml:space="preserve"> stemmen het onderwijsaanbod af op de onderwijsbehoefte van de leerlingen.</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r w:rsidRPr="002619BC">
              <w:rPr>
                <w:rFonts w:asciiTheme="minorHAnsi" w:hAnsiTheme="minorHAnsi"/>
                <w:b/>
                <w:sz w:val="22"/>
              </w:rPr>
              <w:t>11. De school evalueert jaarlijks de effectiviteit van de leerling ondersteuning.</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2458C3" w:rsidP="002458C3">
            <w:pPr>
              <w:pStyle w:val="Lijstalinea"/>
              <w:numPr>
                <w:ilvl w:val="0"/>
                <w:numId w:val="12"/>
              </w:numPr>
              <w:spacing w:after="0" w:line="240" w:lineRule="auto"/>
              <w:ind w:left="1068"/>
              <w:rPr>
                <w:lang w:eastAsia="en-US"/>
              </w:rPr>
            </w:pPr>
            <w:r>
              <w:t>De school evalueert jaarlijks met kernpartners de inzet en opbrengst van de ondersteuning en begeleiding</w:t>
            </w:r>
            <w:r w:rsidR="00855347" w:rsidRPr="002619BC">
              <w:t>.</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2458C3">
            <w:pPr>
              <w:pStyle w:val="Lijstalinea"/>
              <w:numPr>
                <w:ilvl w:val="0"/>
                <w:numId w:val="12"/>
              </w:numPr>
              <w:spacing w:after="0" w:line="240" w:lineRule="auto"/>
              <w:ind w:left="1068"/>
              <w:rPr>
                <w:lang w:eastAsia="en-US"/>
              </w:rPr>
            </w:pPr>
            <w:r w:rsidRPr="002619BC">
              <w:t xml:space="preserve">De school </w:t>
            </w:r>
            <w:r w:rsidR="002458C3">
              <w:t xml:space="preserve">kan aantonen welke ondersteuning en begeleiding zij aan leerlingen met een extra ondersteuningsbehoefte heeft geboden </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2458C3" w:rsidRPr="002619BC" w:rsidTr="00E96830">
        <w:tc>
          <w:tcPr>
            <w:tcW w:w="7054" w:type="dxa"/>
            <w:tcBorders>
              <w:top w:val="single" w:sz="4" w:space="0" w:color="auto"/>
              <w:left w:val="single" w:sz="4" w:space="0" w:color="auto"/>
              <w:bottom w:val="single" w:sz="4" w:space="0" w:color="auto"/>
              <w:right w:val="single" w:sz="4" w:space="0" w:color="auto"/>
            </w:tcBorders>
          </w:tcPr>
          <w:p w:rsidR="002458C3" w:rsidRDefault="002458C3" w:rsidP="002458C3">
            <w:pPr>
              <w:pStyle w:val="Lijstalinea"/>
              <w:numPr>
                <w:ilvl w:val="0"/>
                <w:numId w:val="12"/>
              </w:numPr>
              <w:spacing w:after="0" w:line="240" w:lineRule="auto"/>
              <w:ind w:left="1068"/>
            </w:pPr>
            <w:r>
              <w:t xml:space="preserve">De school evalueert met ouders en leerlinge de inzet en opbrengst van ondersteuning en begeleiding </w:t>
            </w:r>
            <w:proofErr w:type="spellStart"/>
            <w:r>
              <w:t>adhv</w:t>
            </w:r>
            <w:proofErr w:type="spellEnd"/>
            <w:r>
              <w:t xml:space="preserve"> OPP</w:t>
            </w:r>
          </w:p>
          <w:p w:rsidR="009425E7" w:rsidRPr="002458C3" w:rsidRDefault="009425E7" w:rsidP="009425E7">
            <w:pPr>
              <w:pStyle w:val="Lijstalinea"/>
              <w:spacing w:after="0" w:line="240" w:lineRule="auto"/>
              <w:ind w:left="1068"/>
            </w:pPr>
          </w:p>
        </w:tc>
        <w:tc>
          <w:tcPr>
            <w:tcW w:w="567" w:type="dxa"/>
            <w:tcBorders>
              <w:top w:val="single" w:sz="4" w:space="0" w:color="auto"/>
              <w:left w:val="single" w:sz="4" w:space="0" w:color="auto"/>
              <w:bottom w:val="single" w:sz="4" w:space="0" w:color="auto"/>
              <w:right w:val="single" w:sz="4" w:space="0" w:color="auto"/>
            </w:tcBorders>
          </w:tcPr>
          <w:p w:rsidR="002458C3" w:rsidRPr="002619BC" w:rsidRDefault="002458C3"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2458C3" w:rsidRPr="002619BC" w:rsidRDefault="002458C3"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2458C3" w:rsidRDefault="002458C3"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2458C3" w:rsidRDefault="002458C3" w:rsidP="007B2894">
            <w:pPr>
              <w:rPr>
                <w:rFonts w:asciiTheme="minorHAnsi" w:hAnsiTheme="minorHAnsi"/>
                <w:sz w:val="22"/>
              </w:rPr>
            </w:pPr>
          </w:p>
        </w:tc>
      </w:tr>
      <w:tr w:rsidR="002458C3" w:rsidRPr="002619BC" w:rsidTr="00E96830">
        <w:tc>
          <w:tcPr>
            <w:tcW w:w="7054" w:type="dxa"/>
            <w:tcBorders>
              <w:top w:val="single" w:sz="4" w:space="0" w:color="auto"/>
              <w:left w:val="single" w:sz="4" w:space="0" w:color="auto"/>
              <w:bottom w:val="single" w:sz="4" w:space="0" w:color="auto"/>
              <w:right w:val="single" w:sz="4" w:space="0" w:color="auto"/>
            </w:tcBorders>
          </w:tcPr>
          <w:p w:rsidR="002458C3" w:rsidRDefault="002458C3" w:rsidP="002458C3">
            <w:pPr>
              <w:pStyle w:val="Lijstalinea"/>
              <w:numPr>
                <w:ilvl w:val="0"/>
                <w:numId w:val="12"/>
              </w:numPr>
              <w:spacing w:after="0" w:line="240" w:lineRule="auto"/>
              <w:ind w:left="1068"/>
            </w:pPr>
            <w:r>
              <w:t xml:space="preserve">De school stelt jaarlijks de effectiviteit van de ondersteuning en begeleiding vast </w:t>
            </w:r>
            <w:proofErr w:type="spellStart"/>
            <w:r>
              <w:t>adhv</w:t>
            </w:r>
            <w:proofErr w:type="spellEnd"/>
            <w:r>
              <w:t xml:space="preserve"> vooraf geformuleerde doelen voor ondersteuningsaanbod en de beschrijving hoe deze te bereiken.</w:t>
            </w:r>
          </w:p>
        </w:tc>
        <w:tc>
          <w:tcPr>
            <w:tcW w:w="567" w:type="dxa"/>
            <w:tcBorders>
              <w:top w:val="single" w:sz="4" w:space="0" w:color="auto"/>
              <w:left w:val="single" w:sz="4" w:space="0" w:color="auto"/>
              <w:bottom w:val="single" w:sz="4" w:space="0" w:color="auto"/>
              <w:right w:val="single" w:sz="4" w:space="0" w:color="auto"/>
            </w:tcBorders>
          </w:tcPr>
          <w:p w:rsidR="002458C3" w:rsidRPr="002619BC" w:rsidRDefault="002458C3" w:rsidP="007B2894">
            <w:pPr>
              <w:rPr>
                <w:rFonts w:asciiTheme="minorHAnsi" w:hAnsiTheme="minorHAnsi"/>
                <w:color w:val="808080"/>
                <w:sz w:val="22"/>
              </w:rPr>
            </w:pPr>
          </w:p>
        </w:tc>
        <w:tc>
          <w:tcPr>
            <w:tcW w:w="567" w:type="dxa"/>
            <w:tcBorders>
              <w:top w:val="single" w:sz="4" w:space="0" w:color="auto"/>
              <w:left w:val="single" w:sz="4" w:space="0" w:color="auto"/>
              <w:bottom w:val="single" w:sz="4" w:space="0" w:color="auto"/>
              <w:right w:val="single" w:sz="4" w:space="0" w:color="auto"/>
            </w:tcBorders>
          </w:tcPr>
          <w:p w:rsidR="002458C3" w:rsidRPr="002619BC" w:rsidRDefault="002458C3" w:rsidP="007B2894">
            <w:pPr>
              <w:rPr>
                <w:rFonts w:asciiTheme="minorHAnsi" w:hAnsiTheme="minorHAnsi"/>
                <w:sz w:val="22"/>
              </w:rPr>
            </w:pPr>
          </w:p>
        </w:tc>
        <w:tc>
          <w:tcPr>
            <w:tcW w:w="567" w:type="dxa"/>
            <w:tcBorders>
              <w:top w:val="single" w:sz="4" w:space="0" w:color="auto"/>
              <w:left w:val="single" w:sz="4" w:space="0" w:color="auto"/>
              <w:bottom w:val="single" w:sz="4" w:space="0" w:color="auto"/>
              <w:right w:val="single" w:sz="4" w:space="0" w:color="auto"/>
            </w:tcBorders>
          </w:tcPr>
          <w:p w:rsidR="002458C3" w:rsidRDefault="002458C3"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2458C3" w:rsidRDefault="002458C3" w:rsidP="007B2894">
            <w:pPr>
              <w:rPr>
                <w:rFonts w:asciiTheme="minorHAnsi" w:hAnsiTheme="minorHAnsi"/>
                <w:sz w:val="22"/>
              </w:rPr>
            </w:pPr>
          </w:p>
        </w:tc>
      </w:tr>
    </w:tbl>
    <w:p w:rsidR="009425E7" w:rsidRDefault="009425E7">
      <w:r>
        <w:br w:type="page"/>
      </w:r>
    </w:p>
    <w:tbl>
      <w:tblPr>
        <w:tblStyle w:val="Tabelraster"/>
        <w:tblW w:w="0" w:type="auto"/>
        <w:tblLayout w:type="fixed"/>
        <w:tblLook w:val="04A0" w:firstRow="1" w:lastRow="0" w:firstColumn="1" w:lastColumn="0" w:noHBand="0" w:noVBand="1"/>
      </w:tblPr>
      <w:tblGrid>
        <w:gridCol w:w="7054"/>
        <w:gridCol w:w="567"/>
        <w:gridCol w:w="567"/>
        <w:gridCol w:w="567"/>
        <w:gridCol w:w="533"/>
      </w:tblGrid>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9425E7" w:rsidRPr="009425E7" w:rsidRDefault="00855347" w:rsidP="009425E7">
            <w:pPr>
              <w:pStyle w:val="Lijstalinea"/>
              <w:numPr>
                <w:ilvl w:val="0"/>
                <w:numId w:val="10"/>
              </w:numPr>
            </w:pPr>
            <w:r w:rsidRPr="009425E7">
              <w:rPr>
                <w:b/>
              </w:rPr>
              <w:lastRenderedPageBreak/>
              <w:t>De school draagt leerlingen zorgvuldig over.</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2458C3">
            <w:pPr>
              <w:pStyle w:val="Lijstalinea"/>
              <w:numPr>
                <w:ilvl w:val="0"/>
                <w:numId w:val="13"/>
              </w:numPr>
              <w:spacing w:after="0" w:line="240" w:lineRule="auto"/>
              <w:rPr>
                <w:lang w:eastAsia="en-US"/>
              </w:rPr>
            </w:pPr>
            <w:r w:rsidRPr="002619BC">
              <w:t xml:space="preserve">Voor alle leerlingen vindt een warme overdracht plaats </w:t>
            </w:r>
            <w:r w:rsidR="002458C3">
              <w:t>bij een interne overgang</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2458C3" w:rsidP="00855347">
            <w:pPr>
              <w:pStyle w:val="Lijstalinea"/>
              <w:numPr>
                <w:ilvl w:val="0"/>
                <w:numId w:val="13"/>
              </w:numPr>
              <w:spacing w:after="0" w:line="240" w:lineRule="auto"/>
              <w:rPr>
                <w:lang w:eastAsia="en-US"/>
              </w:rPr>
            </w:pPr>
            <w:r>
              <w:rPr>
                <w:lang w:eastAsia="en-US"/>
              </w:rPr>
              <w:t>De school investeert in loopbaan oriëntatie en –begeleiding, zorgt voor een goede aansluiting onderwijs en arbeidsmarkt, onderwijs-onderwijs</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2458C3" w:rsidP="00855347">
            <w:pPr>
              <w:pStyle w:val="Lijstalinea"/>
              <w:numPr>
                <w:ilvl w:val="0"/>
                <w:numId w:val="13"/>
              </w:numPr>
              <w:spacing w:after="0" w:line="240" w:lineRule="auto"/>
              <w:rPr>
                <w:lang w:eastAsia="en-US"/>
              </w:rPr>
            </w:pPr>
            <w:r>
              <w:rPr>
                <w:lang w:eastAsia="en-US"/>
              </w:rPr>
              <w:t>Ouders worden tijdig betrokken bij de overdracht en overgang van leerlingen</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7B2894">
            <w:pPr>
              <w:rPr>
                <w:rFonts w:asciiTheme="minorHAnsi" w:hAnsiTheme="minorHAnsi"/>
                <w:b/>
                <w:sz w:val="22"/>
              </w:rPr>
            </w:pPr>
            <w:r w:rsidRPr="002619BC">
              <w:rPr>
                <w:rFonts w:asciiTheme="minorHAnsi" w:hAnsiTheme="minorHAnsi"/>
                <w:b/>
                <w:sz w:val="22"/>
              </w:rPr>
              <w:t>13. De school heeft haar ondersteuningsprofiel vastgesteld.</w:t>
            </w:r>
          </w:p>
          <w:p w:rsidR="009425E7" w:rsidRPr="002619BC" w:rsidRDefault="009425E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CA4D70">
            <w:pPr>
              <w:pStyle w:val="Lijstalinea"/>
              <w:numPr>
                <w:ilvl w:val="0"/>
                <w:numId w:val="14"/>
              </w:numPr>
              <w:spacing w:after="0" w:line="240" w:lineRule="auto"/>
              <w:rPr>
                <w:lang w:eastAsia="en-US"/>
              </w:rPr>
            </w:pPr>
            <w:r w:rsidRPr="002619BC">
              <w:t xml:space="preserve">Het ondersteuningsprofiel is </w:t>
            </w:r>
            <w:r w:rsidR="00CA4D70">
              <w:t>opgenomen in het schoolplan en de schoolgids</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855347">
            <w:pPr>
              <w:pStyle w:val="Lijstalinea"/>
              <w:numPr>
                <w:ilvl w:val="0"/>
                <w:numId w:val="14"/>
              </w:numPr>
              <w:spacing w:after="0" w:line="240" w:lineRule="auto"/>
              <w:rPr>
                <w:lang w:eastAsia="en-US"/>
              </w:rPr>
            </w:pPr>
            <w:r w:rsidRPr="002619BC">
              <w:t>De MR heeft kennisgenomen van het ondersteuningsprofiel en is in de gelegenheid gesteld gebruik te maken van haar adviesrecht.</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Pr="002619BC" w:rsidRDefault="00855347" w:rsidP="00855347">
            <w:pPr>
              <w:pStyle w:val="Lijstalinea"/>
              <w:numPr>
                <w:ilvl w:val="0"/>
                <w:numId w:val="14"/>
              </w:numPr>
              <w:spacing w:after="0" w:line="240" w:lineRule="auto"/>
              <w:rPr>
                <w:lang w:eastAsia="en-US"/>
              </w:rPr>
            </w:pPr>
            <w:r w:rsidRPr="002619BC">
              <w:t>Het ondersteuningsprofiel bevat een beschrijving van het aanbod van de school aan onderwijs, begeleiding, expertise en voorzieningen.</w:t>
            </w: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r w:rsidR="00855347" w:rsidRPr="002619BC" w:rsidTr="00E96830">
        <w:tc>
          <w:tcPr>
            <w:tcW w:w="7054" w:type="dxa"/>
            <w:tcBorders>
              <w:top w:val="single" w:sz="4" w:space="0" w:color="auto"/>
              <w:left w:val="single" w:sz="4" w:space="0" w:color="auto"/>
              <w:bottom w:val="single" w:sz="4" w:space="0" w:color="auto"/>
              <w:right w:val="single" w:sz="4" w:space="0" w:color="auto"/>
            </w:tcBorders>
            <w:hideMark/>
          </w:tcPr>
          <w:p w:rsidR="00855347" w:rsidRDefault="00855347" w:rsidP="00855347">
            <w:pPr>
              <w:pStyle w:val="Lijstalinea"/>
              <w:numPr>
                <w:ilvl w:val="0"/>
                <w:numId w:val="14"/>
              </w:numPr>
              <w:spacing w:after="0" w:line="240" w:lineRule="auto"/>
              <w:rPr>
                <w:lang w:eastAsia="en-US"/>
              </w:rPr>
            </w:pPr>
            <w:r w:rsidRPr="002619BC">
              <w:t>Het ondersteuningsprofiel biedt aanknopingspunten voor verdere on</w:t>
            </w:r>
            <w:r w:rsidR="00CA4D70">
              <w:t xml:space="preserve">twikkeling van de </w:t>
            </w:r>
            <w:proofErr w:type="spellStart"/>
            <w:r w:rsidR="00CA4D70">
              <w:t>leerlingondersteuning</w:t>
            </w:r>
            <w:proofErr w:type="spellEnd"/>
            <w:r w:rsidRPr="002619BC">
              <w:t>.</w:t>
            </w:r>
          </w:p>
          <w:p w:rsidR="009425E7" w:rsidRPr="002619BC" w:rsidRDefault="009425E7" w:rsidP="009425E7">
            <w:pPr>
              <w:pStyle w:val="Lijstalinea"/>
              <w:spacing w:after="0" w:line="240" w:lineRule="auto"/>
              <w:ind w:left="1068"/>
              <w:rPr>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Pr="002619BC" w:rsidRDefault="00855347" w:rsidP="007B2894">
            <w:pPr>
              <w:rPr>
                <w:rFonts w:asciiTheme="minorHAnsi" w:hAnsiTheme="minorHAnsi"/>
                <w:color w:val="808080"/>
                <w:sz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5347" w:rsidRPr="002619BC" w:rsidRDefault="00855347" w:rsidP="007B2894">
            <w:pPr>
              <w:rPr>
                <w:rFonts w:asciiTheme="minorHAnsi" w:hAnsiTheme="minorHAnsi"/>
                <w:sz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c>
          <w:tcPr>
            <w:tcW w:w="533" w:type="dxa"/>
            <w:tcBorders>
              <w:top w:val="single" w:sz="4" w:space="0" w:color="auto"/>
              <w:left w:val="single" w:sz="4" w:space="0" w:color="auto"/>
              <w:bottom w:val="single" w:sz="4" w:space="0" w:color="auto"/>
              <w:right w:val="single" w:sz="4" w:space="0" w:color="auto"/>
            </w:tcBorders>
          </w:tcPr>
          <w:p w:rsidR="00855347" w:rsidRDefault="00855347" w:rsidP="007B2894">
            <w:pPr>
              <w:rPr>
                <w:rFonts w:asciiTheme="minorHAnsi" w:hAnsiTheme="minorHAnsi"/>
                <w:sz w:val="22"/>
              </w:rPr>
            </w:pPr>
          </w:p>
        </w:tc>
      </w:tr>
    </w:tbl>
    <w:p w:rsidR="00855347" w:rsidRDefault="00855347">
      <w:pPr>
        <w:rPr>
          <w:rFonts w:ascii="Arial" w:hAnsi="Arial" w:cs="Arial"/>
        </w:rPr>
      </w:pPr>
    </w:p>
    <w:p w:rsidR="006E0D80" w:rsidRDefault="006E0D80">
      <w:pPr>
        <w:rPr>
          <w:rFonts w:ascii="Arial" w:hAnsi="Arial" w:cs="Arial"/>
        </w:rPr>
      </w:pPr>
    </w:p>
    <w:p w:rsidR="006E0D80" w:rsidRPr="006E0D80" w:rsidRDefault="006E0D80" w:rsidP="006E0D80">
      <w:pPr>
        <w:autoSpaceDE w:val="0"/>
        <w:autoSpaceDN w:val="0"/>
        <w:adjustRightInd w:val="0"/>
        <w:rPr>
          <w:rFonts w:asciiTheme="minorHAnsi" w:hAnsiTheme="minorHAnsi" w:cs="Calibri"/>
          <w:b/>
          <w:sz w:val="22"/>
        </w:rPr>
      </w:pPr>
      <w:r w:rsidRPr="006E0D80">
        <w:rPr>
          <w:rFonts w:asciiTheme="minorHAnsi" w:hAnsiTheme="minorHAnsi" w:cs="Calibri"/>
          <w:b/>
          <w:sz w:val="22"/>
        </w:rPr>
        <w:t>BIJLAGEN BIJ CHECKLIST BASISONDERSTEUNING</w:t>
      </w:r>
    </w:p>
    <w:p w:rsidR="006E0D80" w:rsidRPr="006E0D80" w:rsidRDefault="006E0D80" w:rsidP="006E0D80">
      <w:pPr>
        <w:pStyle w:val="Geenafstand"/>
        <w:rPr>
          <w:rFonts w:asciiTheme="minorHAnsi" w:hAnsiTheme="minorHAnsi"/>
          <w:sz w:val="22"/>
        </w:rPr>
      </w:pPr>
      <w:r w:rsidRPr="006E0D80">
        <w:rPr>
          <w:rFonts w:asciiTheme="minorHAnsi" w:hAnsiTheme="minorHAnsi"/>
          <w:b/>
          <w:sz w:val="22"/>
        </w:rPr>
        <w:t>(Wettelijk) verplichte documenten</w:t>
      </w:r>
      <w:r w:rsidRPr="006E0D80">
        <w:rPr>
          <w:rFonts w:asciiTheme="minorHAnsi" w:hAnsiTheme="minorHAnsi"/>
          <w:sz w:val="22"/>
        </w:rPr>
        <w:t>:</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schoolplan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veiligheidsplan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scholingsplan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burgerschapsplan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klachtenprocedure</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kwaliteitszorgplan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plan fysieke toegankelijkheid/inrichtingsplan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protocol medische handelingen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verzuimprotocol</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verantwoordingsdocument inzet middelen (jaarlijks)</w:t>
      </w:r>
    </w:p>
    <w:p w:rsidR="006E0D80" w:rsidRDefault="006E0D80" w:rsidP="006E0D80">
      <w:pPr>
        <w:autoSpaceDE w:val="0"/>
        <w:autoSpaceDN w:val="0"/>
        <w:adjustRightInd w:val="0"/>
        <w:rPr>
          <w:rFonts w:asciiTheme="minorHAnsi" w:hAnsiTheme="minorHAnsi"/>
          <w:sz w:val="22"/>
        </w:rPr>
      </w:pPr>
    </w:p>
    <w:p w:rsidR="006E0D80" w:rsidRPr="006E0D80" w:rsidRDefault="006E0D80" w:rsidP="006E0D80">
      <w:pPr>
        <w:autoSpaceDE w:val="0"/>
        <w:autoSpaceDN w:val="0"/>
        <w:adjustRightInd w:val="0"/>
        <w:rPr>
          <w:rFonts w:asciiTheme="minorHAnsi" w:hAnsiTheme="minorHAnsi"/>
          <w:b/>
          <w:sz w:val="22"/>
        </w:rPr>
      </w:pPr>
      <w:r w:rsidRPr="006E0D80">
        <w:rPr>
          <w:rFonts w:asciiTheme="minorHAnsi" w:hAnsiTheme="minorHAnsi"/>
          <w:b/>
          <w:sz w:val="22"/>
        </w:rPr>
        <w:t>Ondersteunende instrumenten/ documenten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vreedzame school</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tevredenheidsonderzoeken</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ziekteverzuimprotocol</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proofErr w:type="spellStart"/>
      <w:r w:rsidRPr="006E0D80">
        <w:rPr>
          <w:rFonts w:asciiTheme="minorHAnsi" w:hAnsiTheme="minorHAnsi" w:cs="Calibri"/>
          <w:sz w:val="22"/>
        </w:rPr>
        <w:t>privacyprotocol</w:t>
      </w:r>
      <w:proofErr w:type="spellEnd"/>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toestemmingsformulier ouders</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pestprotocol</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meldcode kindermishandeling</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meldcode huiselijk geweld</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verwijsindex</w:t>
      </w:r>
    </w:p>
    <w:p w:rsidR="006E0D80" w:rsidRPr="006E0D80" w:rsidRDefault="006E0D80" w:rsidP="006E0D80">
      <w:pPr>
        <w:autoSpaceDE w:val="0"/>
        <w:autoSpaceDN w:val="0"/>
        <w:adjustRightInd w:val="0"/>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dyslexieprotocol</w:t>
      </w:r>
    </w:p>
    <w:p w:rsidR="006E0D80" w:rsidRDefault="006E0D80" w:rsidP="006E0D80">
      <w:pPr>
        <w:rPr>
          <w:rFonts w:asciiTheme="minorHAnsi" w:hAnsiTheme="minorHAnsi" w:cs="Calibri"/>
          <w:sz w:val="22"/>
        </w:rPr>
      </w:pPr>
      <w:r w:rsidRPr="006E0D80">
        <w:rPr>
          <w:rFonts w:asciiTheme="minorHAnsi" w:hAnsiTheme="minorHAnsi"/>
          <w:sz w:val="22"/>
        </w:rPr>
        <w:t xml:space="preserve">□ </w:t>
      </w:r>
      <w:r w:rsidRPr="006E0D80">
        <w:rPr>
          <w:rFonts w:asciiTheme="minorHAnsi" w:hAnsiTheme="minorHAnsi" w:cs="Calibri"/>
          <w:sz w:val="22"/>
        </w:rPr>
        <w:t>dyscalculieprotocol</w:t>
      </w:r>
    </w:p>
    <w:p w:rsidR="006E0D80" w:rsidRDefault="006E0D80" w:rsidP="006E0D80">
      <w:pPr>
        <w:rPr>
          <w:rFonts w:asciiTheme="minorHAnsi" w:hAnsiTheme="minorHAnsi" w:cs="Calibri"/>
          <w:sz w:val="22"/>
        </w:rPr>
      </w:pPr>
    </w:p>
    <w:p w:rsidR="006E0D80" w:rsidRDefault="006E0D80" w:rsidP="006E0D80">
      <w:pPr>
        <w:rPr>
          <w:rFonts w:asciiTheme="minorHAnsi" w:hAnsiTheme="minorHAnsi" w:cs="Calibri"/>
          <w:sz w:val="22"/>
        </w:rPr>
      </w:pPr>
      <w:r w:rsidRPr="00E12DFA">
        <w:rPr>
          <w:rFonts w:asciiTheme="minorHAnsi" w:hAnsiTheme="minorHAnsi" w:cs="Calibri"/>
          <w:b/>
          <w:sz w:val="22"/>
        </w:rPr>
        <w:t>De school heeft in beeld</w:t>
      </w:r>
      <w:r w:rsidR="00E12DFA">
        <w:rPr>
          <w:rFonts w:asciiTheme="minorHAnsi" w:hAnsiTheme="minorHAnsi" w:cs="Calibri"/>
          <w:sz w:val="22"/>
        </w:rPr>
        <w:t>:</w:t>
      </w:r>
    </w:p>
    <w:p w:rsidR="00E12DFA" w:rsidRDefault="00E12DFA" w:rsidP="006E0D80">
      <w:pPr>
        <w:rPr>
          <w:rFonts w:asciiTheme="minorHAnsi" w:hAnsiTheme="minorHAnsi" w:cs="Calibri"/>
          <w:sz w:val="22"/>
        </w:rPr>
      </w:pPr>
      <w:r>
        <w:t xml:space="preserve">□ </w:t>
      </w:r>
      <w:r>
        <w:rPr>
          <w:rFonts w:asciiTheme="minorHAnsi" w:hAnsiTheme="minorHAnsi" w:cs="Calibri"/>
          <w:sz w:val="22"/>
        </w:rPr>
        <w:t>thuiszitters</w:t>
      </w:r>
    </w:p>
    <w:p w:rsidR="00E12DFA" w:rsidRDefault="00E12DFA" w:rsidP="006E0D80">
      <w:pPr>
        <w:rPr>
          <w:rFonts w:asciiTheme="minorHAnsi" w:hAnsiTheme="minorHAnsi" w:cs="Calibri"/>
          <w:sz w:val="22"/>
        </w:rPr>
      </w:pPr>
      <w:r>
        <w:t xml:space="preserve">□ </w:t>
      </w:r>
      <w:r>
        <w:rPr>
          <w:rFonts w:asciiTheme="minorHAnsi" w:hAnsiTheme="minorHAnsi" w:cs="Calibri"/>
          <w:sz w:val="22"/>
        </w:rPr>
        <w:t>langdurig zieke kinderen</w:t>
      </w:r>
    </w:p>
    <w:p w:rsidR="00E12DFA" w:rsidRDefault="00E12DFA" w:rsidP="006E0D80">
      <w:pPr>
        <w:rPr>
          <w:rFonts w:asciiTheme="minorHAnsi" w:hAnsiTheme="minorHAnsi" w:cs="Calibri"/>
          <w:sz w:val="22"/>
        </w:rPr>
      </w:pPr>
      <w:r>
        <w:t xml:space="preserve">□ </w:t>
      </w:r>
      <w:r>
        <w:rPr>
          <w:rFonts w:asciiTheme="minorHAnsi" w:hAnsiTheme="minorHAnsi" w:cs="Calibri"/>
          <w:sz w:val="22"/>
        </w:rPr>
        <w:t>leerlingen met een basisplus arrangement</w:t>
      </w:r>
    </w:p>
    <w:p w:rsidR="00E12DFA" w:rsidRDefault="00E12DFA" w:rsidP="006E0D80">
      <w:pPr>
        <w:rPr>
          <w:rFonts w:asciiTheme="minorHAnsi" w:hAnsiTheme="minorHAnsi" w:cs="Calibri"/>
          <w:sz w:val="22"/>
        </w:rPr>
      </w:pPr>
      <w:r>
        <w:lastRenderedPageBreak/>
        <w:t xml:space="preserve">□ </w:t>
      </w:r>
      <w:r>
        <w:rPr>
          <w:rFonts w:asciiTheme="minorHAnsi" w:hAnsiTheme="minorHAnsi" w:cs="Calibri"/>
          <w:sz w:val="22"/>
        </w:rPr>
        <w:t>leerlingen met een licht individueel arrangement</w:t>
      </w:r>
    </w:p>
    <w:p w:rsidR="00E12DFA" w:rsidRDefault="00E12DFA" w:rsidP="006E0D80">
      <w:pPr>
        <w:rPr>
          <w:rFonts w:asciiTheme="minorHAnsi" w:hAnsiTheme="minorHAnsi" w:cs="Calibri"/>
          <w:sz w:val="22"/>
        </w:rPr>
      </w:pPr>
      <w:r>
        <w:t xml:space="preserve">□ </w:t>
      </w:r>
      <w:r>
        <w:rPr>
          <w:rFonts w:asciiTheme="minorHAnsi" w:hAnsiTheme="minorHAnsi" w:cs="Calibri"/>
          <w:sz w:val="22"/>
        </w:rPr>
        <w:t>leerlingen met een OPDC plaatsing</w:t>
      </w:r>
    </w:p>
    <w:p w:rsidR="00E12DFA" w:rsidRDefault="00E12DFA" w:rsidP="006E0D80">
      <w:pPr>
        <w:rPr>
          <w:rFonts w:asciiTheme="minorHAnsi" w:hAnsiTheme="minorHAnsi" w:cs="Calibri"/>
          <w:sz w:val="22"/>
        </w:rPr>
      </w:pPr>
      <w:r>
        <w:t xml:space="preserve">□ </w:t>
      </w:r>
      <w:r>
        <w:rPr>
          <w:rFonts w:asciiTheme="minorHAnsi" w:hAnsiTheme="minorHAnsi" w:cs="Calibri"/>
          <w:sz w:val="22"/>
        </w:rPr>
        <w:t>leerlingen die zijn teruggeschakeld uit het OPDC</w:t>
      </w:r>
    </w:p>
    <w:p w:rsidR="00E12DFA" w:rsidRDefault="00E12DFA" w:rsidP="006E0D80">
      <w:pPr>
        <w:rPr>
          <w:rFonts w:asciiTheme="minorHAnsi" w:hAnsiTheme="minorHAnsi" w:cs="Calibri"/>
          <w:sz w:val="22"/>
        </w:rPr>
      </w:pPr>
      <w:r>
        <w:t xml:space="preserve">□ </w:t>
      </w:r>
      <w:r>
        <w:rPr>
          <w:rFonts w:asciiTheme="minorHAnsi" w:hAnsiTheme="minorHAnsi" w:cs="Calibri"/>
          <w:sz w:val="22"/>
        </w:rPr>
        <w:t>leerlingen in cluster 1 en 2</w:t>
      </w:r>
    </w:p>
    <w:p w:rsidR="00E12DFA" w:rsidRDefault="00E12DFA" w:rsidP="006E0D80">
      <w:pPr>
        <w:rPr>
          <w:rFonts w:asciiTheme="minorHAnsi" w:hAnsiTheme="minorHAnsi" w:cs="Calibri"/>
          <w:sz w:val="22"/>
        </w:rPr>
      </w:pPr>
      <w:r>
        <w:t xml:space="preserve">□ </w:t>
      </w:r>
      <w:r>
        <w:rPr>
          <w:rFonts w:asciiTheme="minorHAnsi" w:hAnsiTheme="minorHAnsi" w:cs="Calibri"/>
          <w:sz w:val="22"/>
        </w:rPr>
        <w:t>zij-</w:t>
      </w:r>
      <w:proofErr w:type="spellStart"/>
      <w:r>
        <w:rPr>
          <w:rFonts w:asciiTheme="minorHAnsi" w:hAnsiTheme="minorHAnsi" w:cs="Calibri"/>
          <w:sz w:val="22"/>
        </w:rPr>
        <w:t>instromere</w:t>
      </w:r>
      <w:proofErr w:type="spellEnd"/>
    </w:p>
    <w:p w:rsidR="00E12DFA" w:rsidRDefault="00E12DFA" w:rsidP="006E0D80">
      <w:pPr>
        <w:rPr>
          <w:rFonts w:asciiTheme="minorHAnsi" w:hAnsiTheme="minorHAnsi" w:cs="Calibri"/>
          <w:sz w:val="22"/>
        </w:rPr>
      </w:pPr>
      <w:r>
        <w:t xml:space="preserve">□ </w:t>
      </w:r>
      <w:r>
        <w:rPr>
          <w:rFonts w:asciiTheme="minorHAnsi" w:hAnsiTheme="minorHAnsi" w:cs="Calibri"/>
          <w:sz w:val="22"/>
        </w:rPr>
        <w:t>onderpresteerders</w:t>
      </w:r>
    </w:p>
    <w:p w:rsidR="000933CD" w:rsidRDefault="000933CD" w:rsidP="006E0D80">
      <w:pPr>
        <w:rPr>
          <w:rFonts w:asciiTheme="minorHAnsi" w:hAnsiTheme="minorHAnsi" w:cs="Calibri"/>
          <w:sz w:val="22"/>
        </w:rPr>
      </w:pPr>
    </w:p>
    <w:p w:rsidR="000933CD" w:rsidRDefault="000933CD"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r>
        <w:rPr>
          <w:rFonts w:asciiTheme="minorHAnsi" w:hAnsiTheme="minorHAnsi" w:cs="Calibri"/>
          <w:sz w:val="22"/>
        </w:rPr>
        <w:t>Welk leerlingvolgsysteem gebruikt de school?</w:t>
      </w:r>
    </w:p>
    <w:p w:rsidR="000933CD" w:rsidRDefault="000933CD"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933CD" w:rsidRDefault="000933CD"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933CD" w:rsidRDefault="000933CD"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933CD" w:rsidRDefault="000933CD"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r>
        <w:rPr>
          <w:rFonts w:asciiTheme="minorHAnsi" w:hAnsiTheme="minorHAnsi" w:cs="Calibri"/>
          <w:sz w:val="22"/>
        </w:rPr>
        <w:t xml:space="preserve">Welke </w:t>
      </w:r>
      <w:r w:rsidR="000F65E7">
        <w:rPr>
          <w:rFonts w:asciiTheme="minorHAnsi" w:hAnsiTheme="minorHAnsi" w:cs="Calibri"/>
          <w:sz w:val="22"/>
        </w:rPr>
        <w:t>ondersteuningsgegevens worden geregistreerd in het leerlingvolgsysteem (LVS)?</w:t>
      </w: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r>
        <w:rPr>
          <w:rFonts w:asciiTheme="minorHAnsi" w:hAnsiTheme="minorHAnsi" w:cs="Calibri"/>
          <w:sz w:val="22"/>
        </w:rPr>
        <w:t>Waar is dit in het kwaliteitszorgplan te vinden?</w:t>
      </w: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F65E7" w:rsidRDefault="000F65E7" w:rsidP="000F65E7">
      <w:pPr>
        <w:pBdr>
          <w:top w:val="single" w:sz="4" w:space="1" w:color="auto"/>
          <w:left w:val="single" w:sz="4" w:space="4" w:color="auto"/>
          <w:bottom w:val="single" w:sz="4" w:space="1" w:color="auto"/>
          <w:right w:val="single" w:sz="4" w:space="4" w:color="auto"/>
        </w:pBdr>
        <w:rPr>
          <w:rFonts w:asciiTheme="minorHAnsi" w:hAnsiTheme="minorHAnsi" w:cs="Calibri"/>
          <w:sz w:val="22"/>
        </w:rPr>
      </w:pPr>
    </w:p>
    <w:p w:rsidR="000F65E7" w:rsidRDefault="000F65E7" w:rsidP="006E0D80">
      <w:pPr>
        <w:rPr>
          <w:rFonts w:asciiTheme="minorHAnsi" w:hAnsiTheme="minorHAnsi" w:cs="Calibri"/>
          <w:sz w:val="22"/>
        </w:rPr>
      </w:pPr>
    </w:p>
    <w:p w:rsidR="00DE28BB" w:rsidRDefault="00DE28BB">
      <w:pPr>
        <w:spacing w:after="200" w:line="276" w:lineRule="auto"/>
        <w:rPr>
          <w:rFonts w:asciiTheme="minorHAnsi" w:hAnsiTheme="minorHAnsi" w:cs="Arial"/>
          <w:sz w:val="22"/>
        </w:rPr>
      </w:pPr>
      <w:r>
        <w:rPr>
          <w:rFonts w:asciiTheme="minorHAnsi" w:hAnsiTheme="minorHAnsi" w:cs="Arial"/>
          <w:sz w:val="22"/>
        </w:rPr>
        <w:br w:type="page"/>
      </w:r>
    </w:p>
    <w:p w:rsidR="00E12DFA" w:rsidRPr="009425E7" w:rsidRDefault="00DE28BB" w:rsidP="006E0D80">
      <w:pPr>
        <w:rPr>
          <w:rFonts w:asciiTheme="minorHAnsi" w:hAnsiTheme="minorHAnsi" w:cs="Arial"/>
          <w:b/>
          <w:sz w:val="28"/>
          <w:szCs w:val="28"/>
        </w:rPr>
      </w:pPr>
      <w:r w:rsidRPr="009425E7">
        <w:rPr>
          <w:rFonts w:asciiTheme="minorHAnsi" w:hAnsiTheme="minorHAnsi" w:cs="Arial"/>
          <w:b/>
          <w:sz w:val="28"/>
          <w:szCs w:val="28"/>
        </w:rPr>
        <w:lastRenderedPageBreak/>
        <w:t>Schoolondersteuningsprofiel</w:t>
      </w:r>
      <w:r w:rsidR="000933CD" w:rsidRPr="009425E7">
        <w:rPr>
          <w:rFonts w:asciiTheme="minorHAnsi" w:hAnsiTheme="minorHAnsi" w:cs="Arial"/>
          <w:b/>
          <w:sz w:val="28"/>
          <w:szCs w:val="28"/>
        </w:rPr>
        <w:t xml:space="preserve">. </w:t>
      </w:r>
    </w:p>
    <w:p w:rsidR="000933CD" w:rsidRDefault="000933CD" w:rsidP="006E0D80">
      <w:pPr>
        <w:rPr>
          <w:rFonts w:asciiTheme="minorHAnsi" w:hAnsiTheme="minorHAnsi" w:cs="Arial"/>
          <w:sz w:val="22"/>
        </w:rPr>
      </w:pPr>
      <w:r>
        <w:rPr>
          <w:rFonts w:asciiTheme="minorHAnsi" w:hAnsiTheme="minorHAnsi" w:cs="Arial"/>
          <w:sz w:val="22"/>
        </w:rPr>
        <w:t>Hierin beschrijft de school wat zij aan extra ondersteuning biedt en of zij een speciaal profiel heeft. Ook hier kan worden aangegeven wat de ontwikkelpunten per jaar zijn.</w:t>
      </w:r>
    </w:p>
    <w:p w:rsidR="000933CD" w:rsidRDefault="000933CD" w:rsidP="006E0D80">
      <w:pPr>
        <w:rPr>
          <w:rFonts w:asciiTheme="minorHAnsi" w:hAnsiTheme="minorHAnsi" w:cs="Arial"/>
          <w:sz w:val="22"/>
        </w:rPr>
      </w:pPr>
    </w:p>
    <w:p w:rsidR="000933CD" w:rsidRDefault="000933CD" w:rsidP="006E0D80">
      <w:pPr>
        <w:rPr>
          <w:rFonts w:asciiTheme="minorHAnsi" w:hAnsiTheme="minorHAnsi" w:cs="Arial"/>
          <w:sz w:val="22"/>
        </w:rPr>
      </w:pPr>
    </w:p>
    <w:p w:rsidR="00DE28BB" w:rsidRDefault="00DE28BB" w:rsidP="006E0D80">
      <w:pPr>
        <w:rPr>
          <w:rFonts w:asciiTheme="minorHAnsi" w:hAnsiTheme="minorHAnsi" w:cs="Arial"/>
          <w:sz w:val="22"/>
        </w:rPr>
      </w:pPr>
      <w:r>
        <w:rPr>
          <w:rFonts w:asciiTheme="minorHAnsi" w:hAnsiTheme="minorHAnsi" w:cs="Arial"/>
          <w:sz w:val="22"/>
        </w:rPr>
        <w:t>De school heeft een specifieke pedagogische visie geformuleerd die consequenties heeft voor de toelating van leerlingen.</w:t>
      </w:r>
    </w:p>
    <w:p w:rsidR="00DE28BB" w:rsidRDefault="00DE28BB" w:rsidP="00DE28BB">
      <w:pPr>
        <w:pBdr>
          <w:top w:val="single" w:sz="4" w:space="1" w:color="auto"/>
          <w:left w:val="single" w:sz="4" w:space="4" w:color="auto"/>
          <w:bottom w:val="single" w:sz="4" w:space="1" w:color="auto"/>
          <w:right w:val="single" w:sz="4" w:space="4" w:color="auto"/>
        </w:pBdr>
        <w:rPr>
          <w:rFonts w:asciiTheme="minorHAnsi" w:hAnsiTheme="minorHAnsi" w:cs="Arial"/>
          <w:sz w:val="22"/>
        </w:rPr>
      </w:pPr>
      <w:r>
        <w:rPr>
          <w:rFonts w:asciiTheme="minorHAnsi" w:hAnsiTheme="minorHAnsi" w:cs="Arial"/>
          <w:sz w:val="22"/>
        </w:rPr>
        <w:t>Geef in kernwoorden de visie van de school weer op het pedagogisch-didactisch klimaat.</w:t>
      </w:r>
    </w:p>
    <w:p w:rsidR="00DE28BB" w:rsidRDefault="00DE28BB" w:rsidP="00DE28BB">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DE28BB">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DE28BB">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DE28BB">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6E0D80">
      <w:pP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r>
        <w:rPr>
          <w:rFonts w:asciiTheme="minorHAnsi" w:hAnsiTheme="minorHAnsi" w:cs="Arial"/>
          <w:sz w:val="22"/>
        </w:rPr>
        <w:t>Welke gespecialiseerde begeleiding/ ondersteuning biedt de school?</w:t>
      </w: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r>
        <w:rPr>
          <w:rFonts w:asciiTheme="minorHAnsi" w:hAnsiTheme="minorHAnsi" w:cs="Arial"/>
          <w:sz w:val="22"/>
        </w:rPr>
        <w:t>Welke ondersteuningsarrangementen biedt de school?</w:t>
      </w: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r>
        <w:rPr>
          <w:rFonts w:asciiTheme="minorHAnsi" w:hAnsiTheme="minorHAnsi" w:cs="Arial"/>
          <w:sz w:val="22"/>
        </w:rPr>
        <w:t>Hoeveel leerlingen hebben een ondersteuningsarrangement?</w:t>
      </w: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r>
        <w:rPr>
          <w:rFonts w:asciiTheme="minorHAnsi" w:hAnsiTheme="minorHAnsi" w:cs="Arial"/>
          <w:sz w:val="22"/>
        </w:rPr>
        <w:t>Welke criteria gebruikt de school om te bepalen of de leerling op school ondersteund kan worden?</w:t>
      </w: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r>
        <w:rPr>
          <w:rFonts w:asciiTheme="minorHAnsi" w:hAnsiTheme="minorHAnsi" w:cs="Arial"/>
          <w:sz w:val="22"/>
        </w:rPr>
        <w:t>Wat is de vraag van de school aan het team passend onderwijs?</w:t>
      </w: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Default="000933CD"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DE28BB" w:rsidRDefault="00DE28BB" w:rsidP="000933CD">
      <w:pPr>
        <w:pBdr>
          <w:top w:val="single" w:sz="4" w:space="1" w:color="auto"/>
          <w:left w:val="single" w:sz="4" w:space="4" w:color="auto"/>
          <w:bottom w:val="single" w:sz="4" w:space="1" w:color="auto"/>
          <w:right w:val="single" w:sz="4" w:space="4" w:color="auto"/>
        </w:pBdr>
        <w:rPr>
          <w:rFonts w:asciiTheme="minorHAnsi" w:hAnsiTheme="minorHAnsi" w:cs="Arial"/>
          <w:sz w:val="22"/>
        </w:rPr>
      </w:pPr>
    </w:p>
    <w:p w:rsidR="000933CD" w:rsidRPr="006E0D80" w:rsidRDefault="000933CD" w:rsidP="006E0D80">
      <w:pPr>
        <w:rPr>
          <w:rFonts w:asciiTheme="minorHAnsi" w:hAnsiTheme="minorHAnsi" w:cs="Arial"/>
          <w:sz w:val="22"/>
        </w:rPr>
      </w:pPr>
    </w:p>
    <w:sectPr w:rsidR="000933CD" w:rsidRPr="006E0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4DF"/>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32242D8"/>
    <w:multiLevelType w:val="hybridMultilevel"/>
    <w:tmpl w:val="7324CF9C"/>
    <w:lvl w:ilvl="0" w:tplc="D3FE3D6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A0F39"/>
    <w:multiLevelType w:val="hybridMultilevel"/>
    <w:tmpl w:val="17569558"/>
    <w:lvl w:ilvl="0" w:tplc="379E1D1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D4465B1"/>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2BAE5B10"/>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2DC10F6D"/>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3B6110C"/>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39F82D41"/>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5904243F"/>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5F580863"/>
    <w:multiLevelType w:val="hybridMultilevel"/>
    <w:tmpl w:val="276A6514"/>
    <w:lvl w:ilvl="0" w:tplc="9B76AA70">
      <w:start w:val="1"/>
      <w:numFmt w:val="decimal"/>
      <w:lvlText w:val="%1."/>
      <w:lvlJc w:val="left"/>
      <w:pPr>
        <w:ind w:left="360" w:hanging="360"/>
      </w:pPr>
      <w:rPr>
        <w:b/>
        <w:sz w:val="28"/>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617D4D46"/>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6A2A296A"/>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6C0A0E5D"/>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2CD6B84"/>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9A50A2C"/>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7BB50FAF"/>
    <w:multiLevelType w:val="hybridMultilevel"/>
    <w:tmpl w:val="83943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47"/>
    <w:rsid w:val="000933CD"/>
    <w:rsid w:val="000F65E7"/>
    <w:rsid w:val="001329D3"/>
    <w:rsid w:val="001B3605"/>
    <w:rsid w:val="001B688B"/>
    <w:rsid w:val="002458C3"/>
    <w:rsid w:val="002F482E"/>
    <w:rsid w:val="003934E0"/>
    <w:rsid w:val="003B6A43"/>
    <w:rsid w:val="00430A94"/>
    <w:rsid w:val="00541C2B"/>
    <w:rsid w:val="005B3B1B"/>
    <w:rsid w:val="005D045D"/>
    <w:rsid w:val="005E0C0E"/>
    <w:rsid w:val="006E0D80"/>
    <w:rsid w:val="007E02FE"/>
    <w:rsid w:val="00855347"/>
    <w:rsid w:val="008E60A8"/>
    <w:rsid w:val="009425E7"/>
    <w:rsid w:val="00A42832"/>
    <w:rsid w:val="00A708C5"/>
    <w:rsid w:val="00A761EB"/>
    <w:rsid w:val="00AC3CED"/>
    <w:rsid w:val="00B1045C"/>
    <w:rsid w:val="00C24F99"/>
    <w:rsid w:val="00C77834"/>
    <w:rsid w:val="00CA4D70"/>
    <w:rsid w:val="00D669D9"/>
    <w:rsid w:val="00D9637B"/>
    <w:rsid w:val="00DE28BB"/>
    <w:rsid w:val="00E12DFA"/>
    <w:rsid w:val="00E4664B"/>
    <w:rsid w:val="00E96830"/>
    <w:rsid w:val="00EE50D8"/>
    <w:rsid w:val="00F231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88BCC6-BEA2-4C52-A6E4-01C9F64C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347"/>
    <w:pPr>
      <w:spacing w:after="0" w:line="240"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55347"/>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855347"/>
    <w:pPr>
      <w:spacing w:after="200" w:line="276" w:lineRule="auto"/>
      <w:ind w:left="720"/>
      <w:contextualSpacing/>
    </w:pPr>
    <w:rPr>
      <w:rFonts w:asciiTheme="minorHAnsi" w:eastAsiaTheme="minorEastAsia" w:hAnsiTheme="minorHAnsi"/>
      <w:sz w:val="22"/>
      <w:lang w:eastAsia="nl-NL"/>
    </w:rPr>
  </w:style>
  <w:style w:type="paragraph" w:styleId="Geenafstand">
    <w:name w:val="No Spacing"/>
    <w:uiPriority w:val="1"/>
    <w:qFormat/>
    <w:rsid w:val="00855347"/>
    <w:pPr>
      <w:spacing w:after="0" w:line="240" w:lineRule="auto"/>
    </w:pPr>
    <w:rPr>
      <w:rFonts w:ascii="Verdana" w:hAnsi="Verdana"/>
      <w:sz w:val="18"/>
    </w:rPr>
  </w:style>
  <w:style w:type="character" w:styleId="Tekstvantijdelijkeaanduiding">
    <w:name w:val="Placeholder Text"/>
    <w:basedOn w:val="Standaardalinea-lettertype"/>
    <w:uiPriority w:val="99"/>
    <w:semiHidden/>
    <w:rsid w:val="00855347"/>
    <w:rPr>
      <w:color w:val="808080"/>
    </w:rPr>
  </w:style>
  <w:style w:type="paragraph" w:styleId="Ballontekst">
    <w:name w:val="Balloon Text"/>
    <w:basedOn w:val="Standaard"/>
    <w:link w:val="BallontekstChar"/>
    <w:uiPriority w:val="99"/>
    <w:semiHidden/>
    <w:unhideWhenUsed/>
    <w:rsid w:val="00855347"/>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EA05BAA5DC411B92FFE5979F7AA175"/>
        <w:category>
          <w:name w:val="Algemeen"/>
          <w:gallery w:val="placeholder"/>
        </w:category>
        <w:types>
          <w:type w:val="bbPlcHdr"/>
        </w:types>
        <w:behaviors>
          <w:behavior w:val="content"/>
        </w:behaviors>
        <w:guid w:val="{13A7A4FB-BABB-4417-8D00-8A55B14D2B65}"/>
      </w:docPartPr>
      <w:docPartBody>
        <w:p w:rsidR="008A7E9A" w:rsidRDefault="001A6AE7" w:rsidP="001A6AE7">
          <w:pPr>
            <w:pStyle w:val="D9EA05BAA5DC411B92FFE5979F7AA175"/>
          </w:pPr>
          <w:r>
            <w:rPr>
              <w:rStyle w:val="Tekstvantijdelijkeaanduiding"/>
            </w:rPr>
            <w:t>Klik hier als u een datum wilt invoeren.</w:t>
          </w:r>
        </w:p>
      </w:docPartBody>
    </w:docPart>
    <w:docPart>
      <w:docPartPr>
        <w:name w:val="67F4233047AA4F53800150BBD1D8D142"/>
        <w:category>
          <w:name w:val="Algemeen"/>
          <w:gallery w:val="placeholder"/>
        </w:category>
        <w:types>
          <w:type w:val="bbPlcHdr"/>
        </w:types>
        <w:behaviors>
          <w:behavior w:val="content"/>
        </w:behaviors>
        <w:guid w:val="{4C58F466-EB84-4123-8B22-0C3AFF9CA8E0}"/>
      </w:docPartPr>
      <w:docPartBody>
        <w:p w:rsidR="008A7E9A" w:rsidRDefault="001A6AE7" w:rsidP="001A6AE7">
          <w:pPr>
            <w:pStyle w:val="67F4233047AA4F53800150BBD1D8D142"/>
          </w:pPr>
          <w:r>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AE7"/>
    <w:rsid w:val="001A6AE7"/>
    <w:rsid w:val="005B0896"/>
    <w:rsid w:val="00682926"/>
    <w:rsid w:val="008A7E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6AE7"/>
  </w:style>
  <w:style w:type="paragraph" w:customStyle="1" w:styleId="D9EA05BAA5DC411B92FFE5979F7AA175">
    <w:name w:val="D9EA05BAA5DC411B92FFE5979F7AA175"/>
    <w:rsid w:val="001A6AE7"/>
  </w:style>
  <w:style w:type="paragraph" w:customStyle="1" w:styleId="67F4233047AA4F53800150BBD1D8D142">
    <w:name w:val="67F4233047AA4F53800150BBD1D8D142"/>
    <w:rsid w:val="001A6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7E10-B7EE-A541-80A7-5FF895A6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2010</Words>
  <Characters>11059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Leeftink</dc:creator>
  <cp:lastModifiedBy>Lieve Ramers</cp:lastModifiedBy>
  <cp:revision>2</cp:revision>
  <cp:lastPrinted>2016-11-15T14:22:00Z</cp:lastPrinted>
  <dcterms:created xsi:type="dcterms:W3CDTF">2020-03-20T09:26:00Z</dcterms:created>
  <dcterms:modified xsi:type="dcterms:W3CDTF">2020-03-20T09:26:00Z</dcterms:modified>
</cp:coreProperties>
</file>