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53F6" w14:textId="77777777" w:rsidR="000C7607" w:rsidRDefault="000C7607" w:rsidP="000C7607">
      <w:pPr>
        <w:pStyle w:val="Stijl1"/>
        <w:rPr>
          <w:b/>
          <w:bCs/>
          <w:sz w:val="22"/>
          <w:szCs w:val="22"/>
        </w:rPr>
      </w:pPr>
    </w:p>
    <w:p w14:paraId="4F6C0A7D" w14:textId="075C633A" w:rsidR="000C7607" w:rsidRPr="001A329A" w:rsidRDefault="000C7607" w:rsidP="000C7607">
      <w:pPr>
        <w:pStyle w:val="Stijl1"/>
        <w:rPr>
          <w:sz w:val="22"/>
          <w:szCs w:val="22"/>
        </w:rPr>
      </w:pPr>
      <w:r w:rsidRPr="001A329A">
        <w:rPr>
          <w:b/>
          <w:bCs/>
          <w:sz w:val="22"/>
          <w:szCs w:val="22"/>
        </w:rPr>
        <w:t>School</w:t>
      </w:r>
      <w:r w:rsidRPr="001A329A">
        <w:rPr>
          <w:b/>
          <w:bCs/>
          <w:sz w:val="22"/>
          <w:szCs w:val="22"/>
        </w:rPr>
        <w:tab/>
      </w:r>
      <w:r w:rsidRPr="001A329A">
        <w:rPr>
          <w:b/>
          <w:bCs/>
          <w:sz w:val="22"/>
          <w:szCs w:val="22"/>
        </w:rPr>
        <w:tab/>
      </w:r>
      <w:r w:rsidRPr="001A329A">
        <w:rPr>
          <w:b/>
          <w:bCs/>
          <w:sz w:val="22"/>
          <w:szCs w:val="22"/>
        </w:rPr>
        <w:tab/>
      </w:r>
      <w:r w:rsidR="00E544C2" w:rsidRPr="001A329A">
        <w:rPr>
          <w:sz w:val="22"/>
          <w:szCs w:val="22"/>
        </w:rPr>
        <w:t>AZC School Oisterwijk</w:t>
      </w:r>
    </w:p>
    <w:p w14:paraId="7EDB3CA4" w14:textId="2CC9DB7B" w:rsidR="000C7607" w:rsidRPr="001A329A" w:rsidRDefault="000C7607" w:rsidP="000C7607">
      <w:pPr>
        <w:pStyle w:val="Stijl1"/>
        <w:rPr>
          <w:sz w:val="22"/>
          <w:szCs w:val="22"/>
        </w:rPr>
      </w:pPr>
      <w:r w:rsidRPr="001A329A">
        <w:rPr>
          <w:b/>
          <w:bCs/>
          <w:sz w:val="22"/>
          <w:szCs w:val="22"/>
        </w:rPr>
        <w:t xml:space="preserve">Datum </w:t>
      </w:r>
      <w:r w:rsidRPr="001A329A">
        <w:rPr>
          <w:b/>
          <w:bCs/>
          <w:sz w:val="22"/>
          <w:szCs w:val="22"/>
        </w:rPr>
        <w:tab/>
      </w:r>
      <w:r w:rsidRPr="001A329A">
        <w:rPr>
          <w:b/>
          <w:bCs/>
          <w:sz w:val="22"/>
          <w:szCs w:val="22"/>
        </w:rPr>
        <w:tab/>
      </w:r>
      <w:r w:rsidRPr="001A329A">
        <w:rPr>
          <w:b/>
          <w:bCs/>
          <w:sz w:val="22"/>
          <w:szCs w:val="22"/>
        </w:rPr>
        <w:tab/>
      </w:r>
      <w:r w:rsidR="001A329A" w:rsidRPr="001A329A">
        <w:rPr>
          <w:sz w:val="22"/>
          <w:szCs w:val="22"/>
        </w:rPr>
        <w:t>3</w:t>
      </w:r>
      <w:r w:rsidR="001A329A">
        <w:rPr>
          <w:sz w:val="22"/>
          <w:szCs w:val="22"/>
        </w:rPr>
        <w:t>-10-2024</w:t>
      </w:r>
    </w:p>
    <w:p w14:paraId="3BB25A9C" w14:textId="77777777" w:rsidR="000C7607" w:rsidRPr="00E53E59" w:rsidRDefault="000C7607" w:rsidP="000C7607">
      <w:pPr>
        <w:pStyle w:val="Stijl1"/>
        <w:rPr>
          <w:sz w:val="22"/>
          <w:szCs w:val="22"/>
        </w:rPr>
      </w:pPr>
      <w:r w:rsidRPr="00E53E59">
        <w:rPr>
          <w:b/>
          <w:bCs/>
          <w:sz w:val="22"/>
          <w:szCs w:val="22"/>
        </w:rPr>
        <w:t>Instemming MR</w:t>
      </w:r>
      <w:r w:rsidRPr="00E53E59">
        <w:rPr>
          <w:b/>
          <w:bCs/>
          <w:sz w:val="22"/>
          <w:szCs w:val="22"/>
        </w:rPr>
        <w:tab/>
      </w:r>
      <w:r w:rsidRPr="00F27B3B">
        <w:rPr>
          <w:i/>
          <w:iCs/>
          <w:sz w:val="22"/>
          <w:szCs w:val="22"/>
        </w:rPr>
        <w:t>- xx-xx-20xx</w:t>
      </w:r>
    </w:p>
    <w:p w14:paraId="444AF667" w14:textId="77777777" w:rsidR="000C7607" w:rsidRDefault="000C7607" w:rsidP="000C7607">
      <w:pPr>
        <w:pStyle w:val="Stijl1"/>
        <w:rPr>
          <w:b/>
          <w:bCs/>
        </w:rPr>
      </w:pPr>
    </w:p>
    <w:tbl>
      <w:tblPr>
        <w:tblStyle w:val="TableGrid"/>
        <w:tblW w:w="0" w:type="auto"/>
        <w:tblLook w:val="04A0" w:firstRow="1" w:lastRow="0" w:firstColumn="1" w:lastColumn="0" w:noHBand="0" w:noVBand="1"/>
      </w:tblPr>
      <w:tblGrid>
        <w:gridCol w:w="9054"/>
      </w:tblGrid>
      <w:tr w:rsidR="000C7607" w14:paraId="2650904C" w14:textId="77777777" w:rsidTr="000C7607">
        <w:tc>
          <w:tcPr>
            <w:tcW w:w="9054" w:type="dxa"/>
            <w:shd w:val="clear" w:color="auto" w:fill="4EA72E" w:themeFill="accent6"/>
          </w:tcPr>
          <w:p w14:paraId="0ADB9E32" w14:textId="77777777" w:rsidR="000C7607" w:rsidRPr="000C7607" w:rsidRDefault="000C7607" w:rsidP="00EB1E74">
            <w:pPr>
              <w:pStyle w:val="Stijl1"/>
              <w:rPr>
                <w:b/>
                <w:bCs/>
              </w:rPr>
            </w:pPr>
            <w:r w:rsidRPr="000C7607">
              <w:rPr>
                <w:b/>
                <w:bCs/>
              </w:rPr>
              <w:t>Ambitie:</w:t>
            </w:r>
          </w:p>
        </w:tc>
      </w:tr>
      <w:tr w:rsidR="000C7607" w14:paraId="752D9E01" w14:textId="77777777" w:rsidTr="00EB1E74">
        <w:tc>
          <w:tcPr>
            <w:tcW w:w="9054" w:type="dxa"/>
          </w:tcPr>
          <w:p w14:paraId="7BBC8CEC" w14:textId="77777777" w:rsidR="000C7607" w:rsidRDefault="000C7607" w:rsidP="00EB1E74">
            <w:pPr>
              <w:pStyle w:val="Stijl1"/>
              <w:rPr>
                <w:i/>
                <w:iCs/>
                <w:sz w:val="22"/>
                <w:szCs w:val="22"/>
              </w:rPr>
            </w:pPr>
            <w:r w:rsidRPr="00A62AE1">
              <w:rPr>
                <w:i/>
                <w:iCs/>
                <w:sz w:val="22"/>
                <w:szCs w:val="22"/>
              </w:rPr>
              <w:t>Beschrijving ambitie m.b.t. de extra ondersteuning</w:t>
            </w:r>
          </w:p>
          <w:p w14:paraId="177D53FA" w14:textId="77777777" w:rsidR="001A329A" w:rsidRDefault="001A329A" w:rsidP="001A329A">
            <w:pPr>
              <w:pStyle w:val="paragraph"/>
              <w:numPr>
                <w:ilvl w:val="0"/>
                <w:numId w:val="46"/>
              </w:numPr>
              <w:spacing w:before="0" w:beforeAutospacing="0" w:after="0" w:afterAutospacing="0"/>
              <w:ind w:left="780" w:firstLine="0"/>
              <w:textAlignment w:val="baseline"/>
              <w:rPr>
                <w:rFonts w:ascii="Verdana" w:hAnsi="Verdana"/>
                <w:sz w:val="20"/>
                <w:szCs w:val="20"/>
              </w:rPr>
            </w:pPr>
            <w:r>
              <w:rPr>
                <w:rStyle w:val="normaltextrun"/>
                <w:rFonts w:ascii="Verdana" w:eastAsiaTheme="majorEastAsia" w:hAnsi="Verdana"/>
                <w:sz w:val="20"/>
                <w:szCs w:val="20"/>
              </w:rPr>
              <w:t>Meer samenwerken met reguliere scholen voor verbinding (projecten).</w:t>
            </w:r>
            <w:r>
              <w:rPr>
                <w:rStyle w:val="eop"/>
                <w:rFonts w:ascii="Verdana" w:eastAsiaTheme="majorEastAsia" w:hAnsi="Verdana"/>
                <w:sz w:val="20"/>
                <w:szCs w:val="20"/>
              </w:rPr>
              <w:t> </w:t>
            </w:r>
          </w:p>
          <w:p w14:paraId="3E0B496E" w14:textId="77777777" w:rsidR="001A329A" w:rsidRDefault="001A329A" w:rsidP="001A329A">
            <w:pPr>
              <w:pStyle w:val="paragraph"/>
              <w:numPr>
                <w:ilvl w:val="0"/>
                <w:numId w:val="47"/>
              </w:numPr>
              <w:spacing w:before="0" w:beforeAutospacing="0" w:after="0" w:afterAutospacing="0"/>
              <w:ind w:left="780" w:firstLine="0"/>
              <w:textAlignment w:val="baseline"/>
              <w:rPr>
                <w:rFonts w:ascii="Verdana" w:hAnsi="Verdana"/>
                <w:sz w:val="20"/>
                <w:szCs w:val="20"/>
              </w:rPr>
            </w:pPr>
            <w:r>
              <w:rPr>
                <w:rStyle w:val="normaltextrun"/>
                <w:rFonts w:ascii="Verdana" w:eastAsiaTheme="majorEastAsia" w:hAnsi="Verdana"/>
                <w:sz w:val="20"/>
                <w:szCs w:val="20"/>
              </w:rPr>
              <w:t>Meer samenwerking met ouders. (brugfunctionaris)</w:t>
            </w:r>
            <w:r>
              <w:rPr>
                <w:rStyle w:val="eop"/>
                <w:rFonts w:ascii="Verdana" w:eastAsiaTheme="majorEastAsia" w:hAnsi="Verdana"/>
                <w:sz w:val="20"/>
                <w:szCs w:val="20"/>
              </w:rPr>
              <w:t> </w:t>
            </w:r>
          </w:p>
          <w:p w14:paraId="520CCFDC" w14:textId="77777777" w:rsidR="001A329A" w:rsidRDefault="001A329A" w:rsidP="001A329A">
            <w:pPr>
              <w:pStyle w:val="paragraph"/>
              <w:numPr>
                <w:ilvl w:val="0"/>
                <w:numId w:val="48"/>
              </w:numPr>
              <w:spacing w:before="0" w:beforeAutospacing="0" w:after="0" w:afterAutospacing="0"/>
              <w:ind w:left="780" w:firstLine="0"/>
              <w:textAlignment w:val="baseline"/>
              <w:rPr>
                <w:rFonts w:ascii="Verdana" w:hAnsi="Verdana"/>
                <w:sz w:val="20"/>
                <w:szCs w:val="20"/>
              </w:rPr>
            </w:pPr>
            <w:r>
              <w:rPr>
                <w:rStyle w:val="normaltextrun"/>
                <w:rFonts w:ascii="Verdana" w:eastAsiaTheme="majorEastAsia" w:hAnsi="Verdana"/>
                <w:sz w:val="20"/>
                <w:szCs w:val="20"/>
              </w:rPr>
              <w:t>Een kindcentrum (2 t/m 12 jaar) bij nieuwbouw AZC</w:t>
            </w:r>
            <w:r>
              <w:rPr>
                <w:rStyle w:val="eop"/>
                <w:rFonts w:ascii="Verdana" w:eastAsiaTheme="majorEastAsia" w:hAnsi="Verdana"/>
                <w:sz w:val="20"/>
                <w:szCs w:val="20"/>
              </w:rPr>
              <w:t> </w:t>
            </w:r>
          </w:p>
          <w:p w14:paraId="2D7462B8" w14:textId="77777777" w:rsidR="001A329A" w:rsidRPr="00A62AE1" w:rsidRDefault="001A329A" w:rsidP="00EB1E74">
            <w:pPr>
              <w:pStyle w:val="Stijl1"/>
              <w:rPr>
                <w:i/>
                <w:iCs/>
                <w:sz w:val="22"/>
                <w:szCs w:val="22"/>
              </w:rPr>
            </w:pPr>
          </w:p>
          <w:p w14:paraId="0B77275C" w14:textId="77777777" w:rsidR="000C7607" w:rsidRDefault="000C7607" w:rsidP="00EB1E74">
            <w:pPr>
              <w:pStyle w:val="Stijl1"/>
              <w:rPr>
                <w:b/>
                <w:bCs/>
              </w:rPr>
            </w:pPr>
          </w:p>
        </w:tc>
      </w:tr>
    </w:tbl>
    <w:p w14:paraId="7213854B" w14:textId="77777777" w:rsidR="000C7607" w:rsidRDefault="000C7607" w:rsidP="000C7607">
      <w:pPr>
        <w:pStyle w:val="Stijl1"/>
        <w:rPr>
          <w:b/>
          <w:bCs/>
        </w:rPr>
      </w:pPr>
    </w:p>
    <w:p w14:paraId="71ED950A" w14:textId="77777777" w:rsidR="000C7607" w:rsidRDefault="000C7607" w:rsidP="000C7607">
      <w:pPr>
        <w:pStyle w:val="Stijl1"/>
        <w:rPr>
          <w:b/>
          <w:bCs/>
        </w:rPr>
      </w:pPr>
    </w:p>
    <w:p w14:paraId="427B9825" w14:textId="77777777" w:rsidR="000C7607" w:rsidRPr="001E0F50" w:rsidRDefault="000C7607" w:rsidP="000C7607">
      <w:pPr>
        <w:pStyle w:val="Stijl1"/>
        <w:rPr>
          <w:b/>
          <w:bCs/>
        </w:rPr>
      </w:pPr>
    </w:p>
    <w:tbl>
      <w:tblPr>
        <w:tblStyle w:val="TableGrid"/>
        <w:tblW w:w="0" w:type="auto"/>
        <w:tblLook w:val="04A0" w:firstRow="1" w:lastRow="0" w:firstColumn="1" w:lastColumn="0" w:noHBand="0" w:noVBand="1"/>
      </w:tblPr>
      <w:tblGrid>
        <w:gridCol w:w="2977"/>
        <w:gridCol w:w="3122"/>
        <w:gridCol w:w="2955"/>
      </w:tblGrid>
      <w:tr w:rsidR="000C7607" w14:paraId="4052A226" w14:textId="77777777" w:rsidTr="5ABCB828">
        <w:tc>
          <w:tcPr>
            <w:tcW w:w="2977" w:type="dxa"/>
            <w:vMerge w:val="restart"/>
            <w:tcBorders>
              <w:top w:val="nil"/>
              <w:left w:val="nil"/>
              <w:bottom w:val="nil"/>
              <w:right w:val="single" w:sz="4" w:space="0" w:color="auto"/>
            </w:tcBorders>
            <w:shd w:val="clear" w:color="auto" w:fill="auto"/>
          </w:tcPr>
          <w:p w14:paraId="1A88927E" w14:textId="77777777" w:rsidR="000C7607" w:rsidRDefault="000C7607" w:rsidP="00EB1E74">
            <w:pPr>
              <w:pStyle w:val="Stijl1"/>
              <w:jc w:val="both"/>
              <w:rPr>
                <w:rFonts w:cstheme="majorHAnsi"/>
                <w:b/>
                <w:bCs/>
              </w:rPr>
            </w:pPr>
          </w:p>
        </w:tc>
        <w:tc>
          <w:tcPr>
            <w:tcW w:w="6077" w:type="dxa"/>
            <w:gridSpan w:val="2"/>
            <w:tcBorders>
              <w:left w:val="single" w:sz="4" w:space="0" w:color="auto"/>
            </w:tcBorders>
            <w:shd w:val="clear" w:color="auto" w:fill="4EA72E" w:themeFill="accent6"/>
          </w:tcPr>
          <w:p w14:paraId="0468B774" w14:textId="77777777" w:rsidR="000C7607" w:rsidRPr="000A0A39" w:rsidRDefault="000C7607" w:rsidP="00EB1E74">
            <w:pPr>
              <w:pStyle w:val="Stijl1"/>
              <w:jc w:val="both"/>
              <w:rPr>
                <w:rFonts w:cstheme="majorHAnsi"/>
                <w:b/>
                <w:bCs/>
              </w:rPr>
            </w:pPr>
            <w:r>
              <w:rPr>
                <w:rFonts w:cstheme="majorHAnsi"/>
                <w:b/>
                <w:bCs/>
              </w:rPr>
              <w:t>Ondersteuningsniveau 2. Extra ondersteuning</w:t>
            </w:r>
          </w:p>
        </w:tc>
      </w:tr>
      <w:tr w:rsidR="000C7607" w14:paraId="1DB0CE0A" w14:textId="77777777" w:rsidTr="5ABCB828">
        <w:tc>
          <w:tcPr>
            <w:tcW w:w="2977" w:type="dxa"/>
            <w:vMerge/>
          </w:tcPr>
          <w:p w14:paraId="3D2370CF" w14:textId="77777777" w:rsidR="000C7607" w:rsidRPr="000A0A39" w:rsidRDefault="000C7607" w:rsidP="00EB1E74">
            <w:pPr>
              <w:pStyle w:val="Stijl1"/>
              <w:jc w:val="both"/>
              <w:rPr>
                <w:rFonts w:cstheme="majorHAnsi"/>
                <w:b/>
                <w:bCs/>
              </w:rPr>
            </w:pPr>
          </w:p>
        </w:tc>
        <w:tc>
          <w:tcPr>
            <w:tcW w:w="3122" w:type="dxa"/>
            <w:tcBorders>
              <w:left w:val="single" w:sz="4" w:space="0" w:color="auto"/>
              <w:bottom w:val="single" w:sz="4" w:space="0" w:color="auto"/>
            </w:tcBorders>
            <w:shd w:val="clear" w:color="auto" w:fill="4EA72E" w:themeFill="accent6"/>
          </w:tcPr>
          <w:p w14:paraId="13AB8959" w14:textId="77777777" w:rsidR="000C7607" w:rsidRPr="000A0A39" w:rsidRDefault="000C7607" w:rsidP="00EB1E74">
            <w:pPr>
              <w:pStyle w:val="Stijl1"/>
              <w:jc w:val="both"/>
              <w:rPr>
                <w:rFonts w:cstheme="majorHAnsi"/>
                <w:b/>
                <w:bCs/>
              </w:rPr>
            </w:pPr>
            <w:r w:rsidRPr="000A0A39">
              <w:rPr>
                <w:rFonts w:cstheme="majorHAnsi"/>
                <w:b/>
                <w:bCs/>
              </w:rPr>
              <w:t>2a in de groep/ school</w:t>
            </w:r>
          </w:p>
        </w:tc>
        <w:tc>
          <w:tcPr>
            <w:tcW w:w="2955" w:type="dxa"/>
            <w:tcBorders>
              <w:bottom w:val="single" w:sz="4" w:space="0" w:color="auto"/>
            </w:tcBorders>
            <w:shd w:val="clear" w:color="auto" w:fill="4EA72E" w:themeFill="accent6"/>
          </w:tcPr>
          <w:p w14:paraId="36C0CE22" w14:textId="77777777" w:rsidR="000C7607" w:rsidRPr="000A0A39" w:rsidRDefault="000C7607" w:rsidP="00EB1E74">
            <w:pPr>
              <w:pStyle w:val="Stijl1"/>
              <w:jc w:val="both"/>
              <w:rPr>
                <w:rFonts w:cstheme="majorHAnsi"/>
                <w:b/>
                <w:bCs/>
              </w:rPr>
            </w:pPr>
            <w:r w:rsidRPr="000A0A39">
              <w:rPr>
                <w:rFonts w:cstheme="majorHAnsi"/>
                <w:b/>
                <w:bCs/>
              </w:rPr>
              <w:t>2b externe expertise</w:t>
            </w:r>
          </w:p>
        </w:tc>
      </w:tr>
      <w:tr w:rsidR="000C7607" w14:paraId="14712BD2" w14:textId="77777777" w:rsidTr="5ABCB828">
        <w:tc>
          <w:tcPr>
            <w:tcW w:w="9054" w:type="dxa"/>
            <w:gridSpan w:val="3"/>
            <w:shd w:val="clear" w:color="auto" w:fill="4EA72E" w:themeFill="accent6"/>
          </w:tcPr>
          <w:p w14:paraId="22DD0763" w14:textId="77777777" w:rsidR="000C7607" w:rsidRPr="000A0A39" w:rsidRDefault="000C7607" w:rsidP="00EB1E74">
            <w:pPr>
              <w:pStyle w:val="Stijl1"/>
              <w:jc w:val="both"/>
              <w:rPr>
                <w:rFonts w:cstheme="majorHAnsi"/>
                <w:b/>
                <w:bCs/>
                <w:sz w:val="22"/>
                <w:szCs w:val="22"/>
              </w:rPr>
            </w:pPr>
            <w:r w:rsidRPr="000A0A39">
              <w:rPr>
                <w:b/>
                <w:bCs/>
              </w:rPr>
              <w:t>Vijf IVO-velden:</w:t>
            </w:r>
          </w:p>
        </w:tc>
      </w:tr>
      <w:tr w:rsidR="000C7607" w14:paraId="4285F114" w14:textId="77777777" w:rsidTr="5ABCB828">
        <w:tc>
          <w:tcPr>
            <w:tcW w:w="2977" w:type="dxa"/>
          </w:tcPr>
          <w:p w14:paraId="54AADC5F" w14:textId="77777777" w:rsidR="000C7607" w:rsidRPr="00A62AE1" w:rsidRDefault="000C7607" w:rsidP="00EB1E74">
            <w:pPr>
              <w:pStyle w:val="Stijl1"/>
              <w:rPr>
                <w:sz w:val="22"/>
                <w:szCs w:val="22"/>
              </w:rPr>
            </w:pPr>
            <w:r w:rsidRPr="00A62AE1">
              <w:rPr>
                <w:sz w:val="22"/>
                <w:szCs w:val="22"/>
              </w:rPr>
              <w:t>Aandacht en handen</w:t>
            </w:r>
          </w:p>
        </w:tc>
        <w:tc>
          <w:tcPr>
            <w:tcW w:w="3122" w:type="dxa"/>
          </w:tcPr>
          <w:p w14:paraId="0D551104" w14:textId="2FDB6F77" w:rsidR="00637AB6" w:rsidRDefault="00637AB6" w:rsidP="00637AB6">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Groepsgrootte maximaal 20.</w:t>
            </w:r>
            <w:r>
              <w:rPr>
                <w:rStyle w:val="eop"/>
                <w:rFonts w:ascii="Verdana" w:eastAsiaTheme="majorEastAsia" w:hAnsi="Verdana"/>
                <w:sz w:val="16"/>
                <w:szCs w:val="16"/>
              </w:rPr>
              <w:t> </w:t>
            </w:r>
          </w:p>
          <w:p w14:paraId="1EF44924" w14:textId="77777777" w:rsidR="00637AB6" w:rsidRDefault="00637AB6" w:rsidP="00637AB6">
            <w:pPr>
              <w:pStyle w:val="paragraph"/>
              <w:spacing w:before="0" w:beforeAutospacing="0" w:after="0" w:afterAutospacing="0"/>
              <w:textAlignment w:val="baseline"/>
              <w:rPr>
                <w:rFonts w:ascii="Verdana" w:hAnsi="Verdana"/>
                <w:sz w:val="16"/>
                <w:szCs w:val="16"/>
              </w:rPr>
            </w:pPr>
          </w:p>
          <w:p w14:paraId="137A6E8B" w14:textId="1339EA3A" w:rsidR="00637AB6" w:rsidRDefault="00637AB6" w:rsidP="00637AB6">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Iedere groep heeft een leerkracht en een leerkrachtondersteuner.</w:t>
            </w:r>
            <w:r>
              <w:rPr>
                <w:rStyle w:val="eop"/>
                <w:rFonts w:ascii="Verdana" w:eastAsiaTheme="majorEastAsia" w:hAnsi="Verdana"/>
                <w:sz w:val="16"/>
                <w:szCs w:val="16"/>
              </w:rPr>
              <w:t> </w:t>
            </w:r>
          </w:p>
          <w:p w14:paraId="3B13D168" w14:textId="77777777" w:rsidR="00637AB6" w:rsidRDefault="00637AB6" w:rsidP="00637AB6">
            <w:pPr>
              <w:pStyle w:val="paragraph"/>
              <w:spacing w:before="0" w:beforeAutospacing="0" w:after="0" w:afterAutospacing="0"/>
              <w:ind w:right="420"/>
              <w:textAlignment w:val="baseline"/>
              <w:rPr>
                <w:rStyle w:val="normaltextrun"/>
                <w:rFonts w:ascii="Verdana" w:hAnsi="Verdana"/>
                <w:sz w:val="16"/>
                <w:szCs w:val="16"/>
              </w:rPr>
            </w:pPr>
          </w:p>
          <w:p w14:paraId="5AEF84CA" w14:textId="67C1DCA1" w:rsidR="00637AB6" w:rsidRDefault="00637AB6" w:rsidP="00637AB6">
            <w:pPr>
              <w:pStyle w:val="paragraph"/>
              <w:spacing w:before="0" w:beforeAutospacing="0" w:after="0" w:afterAutospacing="0"/>
              <w:ind w:right="420"/>
              <w:textAlignment w:val="baseline"/>
              <w:rPr>
                <w:rStyle w:val="eop"/>
                <w:rFonts w:ascii="Verdana" w:eastAsiaTheme="majorEastAsia" w:hAnsi="Verdana"/>
                <w:sz w:val="16"/>
                <w:szCs w:val="16"/>
              </w:rPr>
            </w:pPr>
            <w:r>
              <w:rPr>
                <w:rStyle w:val="normaltextrun"/>
                <w:rFonts w:ascii="Verdana" w:eastAsiaTheme="majorEastAsia" w:hAnsi="Verdana"/>
                <w:sz w:val="16"/>
                <w:szCs w:val="16"/>
              </w:rPr>
              <w:t>Afstemming van het leerstofaanbod op het didactisch niveau en de capaciteiten van de leerling.</w:t>
            </w:r>
            <w:r>
              <w:rPr>
                <w:rStyle w:val="eop"/>
                <w:rFonts w:ascii="Verdana" w:eastAsiaTheme="majorEastAsia" w:hAnsi="Verdana"/>
                <w:sz w:val="16"/>
                <w:szCs w:val="16"/>
              </w:rPr>
              <w:t> </w:t>
            </w:r>
          </w:p>
          <w:p w14:paraId="5E411876" w14:textId="77777777" w:rsidR="00637AB6" w:rsidRDefault="00637AB6" w:rsidP="00637AB6">
            <w:pPr>
              <w:pStyle w:val="paragraph"/>
              <w:spacing w:before="0" w:beforeAutospacing="0" w:after="0" w:afterAutospacing="0"/>
              <w:ind w:right="420"/>
              <w:textAlignment w:val="baseline"/>
              <w:rPr>
                <w:rFonts w:ascii="Verdana" w:hAnsi="Verdana"/>
                <w:sz w:val="16"/>
                <w:szCs w:val="16"/>
              </w:rPr>
            </w:pPr>
          </w:p>
          <w:p w14:paraId="31C61F5D" w14:textId="3B8E939E" w:rsidR="00637AB6" w:rsidRDefault="00637AB6" w:rsidP="00637AB6">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Er wordt veel in niveaugroepjes gewerkt (leerkrachtondersteuner eigen groepje).</w:t>
            </w:r>
            <w:r>
              <w:rPr>
                <w:rStyle w:val="eop"/>
                <w:rFonts w:ascii="Verdana" w:eastAsiaTheme="majorEastAsia" w:hAnsi="Verdana"/>
                <w:sz w:val="16"/>
                <w:szCs w:val="16"/>
              </w:rPr>
              <w:t> </w:t>
            </w:r>
          </w:p>
          <w:p w14:paraId="0E64D21E" w14:textId="77777777" w:rsidR="00637AB6" w:rsidRDefault="00637AB6" w:rsidP="00637AB6">
            <w:pPr>
              <w:pStyle w:val="paragraph"/>
              <w:spacing w:before="0" w:beforeAutospacing="0" w:after="0" w:afterAutospacing="0"/>
              <w:textAlignment w:val="baseline"/>
              <w:rPr>
                <w:rFonts w:ascii="Verdana" w:hAnsi="Verdana"/>
                <w:sz w:val="16"/>
                <w:szCs w:val="16"/>
              </w:rPr>
            </w:pPr>
          </w:p>
          <w:p w14:paraId="18ADEE6E" w14:textId="77777777" w:rsidR="00637AB6" w:rsidRDefault="00637AB6"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Nabijheid en extra (non-verbale) aansturing van de leerkracht door de dag heen.</w:t>
            </w:r>
            <w:r>
              <w:rPr>
                <w:rStyle w:val="eop"/>
                <w:rFonts w:ascii="Verdana" w:eastAsiaTheme="majorEastAsia" w:hAnsi="Verdana"/>
                <w:sz w:val="16"/>
                <w:szCs w:val="16"/>
              </w:rPr>
              <w:t> </w:t>
            </w:r>
          </w:p>
          <w:p w14:paraId="64FCA5C8"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63A0BBEA" w14:textId="44F977E8" w:rsidR="00637AB6" w:rsidRDefault="00637AB6" w:rsidP="005317C9">
            <w:pPr>
              <w:pStyle w:val="paragraph"/>
              <w:spacing w:before="0" w:beforeAutospacing="0" w:after="0" w:afterAutospacing="0"/>
              <w:textAlignment w:val="baseline"/>
              <w:rPr>
                <w:rStyle w:val="normaltextrun"/>
                <w:rFonts w:eastAsiaTheme="majorEastAsia"/>
              </w:rPr>
            </w:pPr>
            <w:r>
              <w:rPr>
                <w:rStyle w:val="normaltextrun"/>
                <w:rFonts w:ascii="Verdana" w:eastAsiaTheme="majorEastAsia" w:hAnsi="Verdana"/>
                <w:sz w:val="16"/>
                <w:szCs w:val="16"/>
              </w:rPr>
              <w:t>Alle leerlingen hebben een OPP. Deze wordt iedere 10 weken met de KC’er besproken</w:t>
            </w:r>
            <w:r w:rsidR="005317C9">
              <w:rPr>
                <w:rStyle w:val="normaltextrun"/>
                <w:rFonts w:ascii="Verdana" w:eastAsiaTheme="majorEastAsia" w:hAnsi="Verdana"/>
                <w:sz w:val="16"/>
                <w:szCs w:val="16"/>
              </w:rPr>
              <w:t>.</w:t>
            </w:r>
          </w:p>
          <w:p w14:paraId="28F31E4D"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2855E490" w14:textId="77777777" w:rsidR="00637AB6" w:rsidRDefault="00637AB6"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Alle leerlingen zijn ingedeeld in de leerlijn die bij hun niveau past, rekening houdend met leeftijd, wel of niet geletterd en verwant of niet verwante taal.</w:t>
            </w:r>
            <w:r>
              <w:rPr>
                <w:rStyle w:val="eop"/>
                <w:rFonts w:ascii="Verdana" w:eastAsiaTheme="majorEastAsia" w:hAnsi="Verdana"/>
                <w:sz w:val="16"/>
                <w:szCs w:val="16"/>
              </w:rPr>
              <w:t> </w:t>
            </w:r>
          </w:p>
          <w:p w14:paraId="1367346A"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022E3904" w14:textId="77777777" w:rsidR="00637AB6" w:rsidRDefault="00637AB6" w:rsidP="005317C9">
            <w:pPr>
              <w:pStyle w:val="paragraph"/>
              <w:spacing w:before="0" w:beforeAutospacing="0" w:after="0" w:afterAutospacing="0"/>
              <w:textAlignment w:val="baseline"/>
              <w:rPr>
                <w:rFonts w:ascii="Verdana" w:hAnsi="Verdana"/>
                <w:sz w:val="14"/>
                <w:szCs w:val="14"/>
              </w:rPr>
            </w:pPr>
            <w:r>
              <w:rPr>
                <w:rStyle w:val="normaltextrun"/>
                <w:rFonts w:ascii="Verdana" w:eastAsiaTheme="majorEastAsia" w:hAnsi="Verdana"/>
                <w:sz w:val="16"/>
                <w:szCs w:val="16"/>
              </w:rPr>
              <w:t>Elke vier weken voert de KC’er een gesprek met de groepsleerkracht over de klas.</w:t>
            </w:r>
            <w:r>
              <w:rPr>
                <w:rStyle w:val="eop"/>
                <w:rFonts w:ascii="Verdana" w:eastAsiaTheme="majorEastAsia" w:hAnsi="Verdana"/>
                <w:sz w:val="16"/>
                <w:szCs w:val="16"/>
              </w:rPr>
              <w:t> </w:t>
            </w:r>
          </w:p>
          <w:p w14:paraId="39D5147C" w14:textId="7FEF463E" w:rsidR="000C7607" w:rsidRPr="00F27B3B" w:rsidRDefault="000C7607" w:rsidP="00637AB6">
            <w:pPr>
              <w:pStyle w:val="paragraph"/>
              <w:spacing w:before="0" w:beforeAutospacing="0" w:after="0" w:afterAutospacing="0"/>
              <w:textAlignment w:val="baseline"/>
              <w:rPr>
                <w:rFonts w:asciiTheme="majorHAnsi" w:hAnsiTheme="majorHAnsi" w:cstheme="majorHAnsi"/>
                <w:color w:val="BFBFBF" w:themeColor="background1" w:themeShade="BF"/>
              </w:rPr>
            </w:pPr>
          </w:p>
        </w:tc>
        <w:tc>
          <w:tcPr>
            <w:tcW w:w="2955" w:type="dxa"/>
          </w:tcPr>
          <w:p w14:paraId="14AAD866" w14:textId="77777777" w:rsidR="005317C9" w:rsidRDefault="005317C9" w:rsidP="005317C9">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Leerlingen die de doelen van hun leerlijn niet halen worden besproken in het zorgteam. </w:t>
            </w:r>
            <w:r>
              <w:rPr>
                <w:rStyle w:val="eop"/>
                <w:rFonts w:ascii="Verdana" w:eastAsiaTheme="majorEastAsia" w:hAnsi="Verdana"/>
                <w:sz w:val="16"/>
                <w:szCs w:val="16"/>
              </w:rPr>
              <w:t> </w:t>
            </w:r>
          </w:p>
          <w:p w14:paraId="793C8A42" w14:textId="77777777" w:rsidR="005317C9" w:rsidRDefault="005317C9" w:rsidP="005317C9">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Het zorgteam komt 1x per maand bij elkaar en bestaat uit een orthopedagoog, de directeur en de KC’er en indien nodig de BPO’er.</w:t>
            </w:r>
            <w:r>
              <w:rPr>
                <w:rStyle w:val="eop"/>
                <w:rFonts w:ascii="Verdana" w:eastAsiaTheme="majorEastAsia" w:hAnsi="Verdana"/>
                <w:sz w:val="16"/>
                <w:szCs w:val="16"/>
              </w:rPr>
              <w:t> </w:t>
            </w:r>
          </w:p>
          <w:p w14:paraId="679DE011" w14:textId="77777777" w:rsidR="000C7607" w:rsidRDefault="000C7607" w:rsidP="00EB1E74">
            <w:pPr>
              <w:pStyle w:val="Stijl1"/>
              <w:rPr>
                <w:rFonts w:cstheme="majorHAnsi"/>
                <w:sz w:val="20"/>
                <w:szCs w:val="20"/>
              </w:rPr>
            </w:pPr>
          </w:p>
          <w:p w14:paraId="3E7FA912" w14:textId="23452160" w:rsidR="005317C9" w:rsidRPr="00F27B3B" w:rsidRDefault="005317C9" w:rsidP="00EB1E74">
            <w:pPr>
              <w:pStyle w:val="Stijl1"/>
              <w:rPr>
                <w:rFonts w:cstheme="majorHAnsi"/>
                <w:sz w:val="20"/>
                <w:szCs w:val="20"/>
              </w:rPr>
            </w:pPr>
            <w:r>
              <w:rPr>
                <w:rStyle w:val="normaltextrun"/>
                <w:rFonts w:ascii="Verdana" w:eastAsiaTheme="majorEastAsia" w:hAnsi="Verdana"/>
                <w:color w:val="000000"/>
                <w:sz w:val="16"/>
                <w:szCs w:val="16"/>
                <w:shd w:val="clear" w:color="auto" w:fill="FFFFFF"/>
              </w:rPr>
              <w:t>We zijn eerste opvang voor alle kinderen (ook kinderen waarvan wij denken dat een andere vorm van onderwijs beter passend is) die net in Nederland zijn, binnen onze mogelijkheden. </w:t>
            </w:r>
            <w:r>
              <w:rPr>
                <w:rStyle w:val="eop"/>
                <w:rFonts w:ascii="Verdana" w:eastAsiaTheme="majorEastAsia" w:hAnsi="Verdana"/>
                <w:color w:val="000000"/>
                <w:sz w:val="16"/>
                <w:szCs w:val="16"/>
                <w:shd w:val="clear" w:color="auto" w:fill="FFFFFF"/>
              </w:rPr>
              <w:t> </w:t>
            </w:r>
          </w:p>
        </w:tc>
      </w:tr>
      <w:tr w:rsidR="000C7607" w14:paraId="2DE9086A" w14:textId="77777777" w:rsidTr="5ABCB828">
        <w:tc>
          <w:tcPr>
            <w:tcW w:w="2977" w:type="dxa"/>
          </w:tcPr>
          <w:p w14:paraId="277E686E" w14:textId="77777777" w:rsidR="000C7607" w:rsidRPr="00A62AE1" w:rsidRDefault="000C7607" w:rsidP="00EB1E74">
            <w:pPr>
              <w:pStyle w:val="Stijl1"/>
              <w:rPr>
                <w:sz w:val="22"/>
                <w:szCs w:val="22"/>
              </w:rPr>
            </w:pPr>
            <w:r w:rsidRPr="00A62AE1">
              <w:rPr>
                <w:sz w:val="22"/>
                <w:szCs w:val="22"/>
              </w:rPr>
              <w:t>Onderwijsmaterialen</w:t>
            </w:r>
          </w:p>
        </w:tc>
        <w:tc>
          <w:tcPr>
            <w:tcW w:w="3122" w:type="dxa"/>
          </w:tcPr>
          <w:p w14:paraId="696394B0"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Taken en lesmaterialen die aansluiten bij de cognitieve- en taalmogelijkheden van de leerling.</w:t>
            </w:r>
            <w:r>
              <w:rPr>
                <w:rStyle w:val="eop"/>
                <w:rFonts w:ascii="Verdana" w:eastAsiaTheme="majorEastAsia" w:hAnsi="Verdana"/>
                <w:sz w:val="16"/>
                <w:szCs w:val="16"/>
              </w:rPr>
              <w:t> </w:t>
            </w:r>
          </w:p>
          <w:p w14:paraId="19758B2D"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2C4C050C"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Drie routes voor Veilig Leren Lezen (gewoon, versneld, heel snel).</w:t>
            </w:r>
            <w:r>
              <w:rPr>
                <w:rStyle w:val="eop"/>
                <w:rFonts w:ascii="Verdana" w:eastAsiaTheme="majorEastAsia" w:hAnsi="Verdana"/>
                <w:sz w:val="16"/>
                <w:szCs w:val="16"/>
              </w:rPr>
              <w:t> </w:t>
            </w:r>
          </w:p>
          <w:p w14:paraId="516C77F9"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7B6A606B" w14:textId="77777777" w:rsidR="005317C9" w:rsidRDefault="005317C9" w:rsidP="005317C9">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Eigen methode ontwikkeld voor het leren van de mondelinge Nederlandse taal voor leerlingen van 6 tot en met 12 jaar (Mondeling Nederlands, thematisch).</w:t>
            </w:r>
            <w:r>
              <w:rPr>
                <w:rStyle w:val="eop"/>
                <w:rFonts w:ascii="Verdana" w:eastAsiaTheme="majorEastAsia" w:hAnsi="Verdana"/>
                <w:sz w:val="16"/>
                <w:szCs w:val="16"/>
              </w:rPr>
              <w:t> </w:t>
            </w:r>
          </w:p>
          <w:p w14:paraId="3C4986FC" w14:textId="17696728" w:rsidR="005317C9" w:rsidRDefault="005317C9" w:rsidP="005317C9">
            <w:pPr>
              <w:pStyle w:val="paragraph"/>
              <w:spacing w:before="0" w:beforeAutospacing="0" w:after="0" w:afterAutospacing="0"/>
              <w:textAlignment w:val="baseline"/>
              <w:rPr>
                <w:rStyle w:val="normaltextrun"/>
                <w:rFonts w:ascii="Verdana" w:eastAsiaTheme="majorEastAsia" w:hAnsi="Verdana"/>
                <w:sz w:val="16"/>
                <w:szCs w:val="16"/>
              </w:rPr>
            </w:pPr>
            <w:r>
              <w:rPr>
                <w:rStyle w:val="normaltextrun"/>
                <w:rFonts w:ascii="Verdana" w:eastAsiaTheme="majorEastAsia" w:hAnsi="Verdana"/>
                <w:sz w:val="16"/>
                <w:szCs w:val="16"/>
              </w:rPr>
              <w:t>Klanklessen gebaseerd op de methodiek van Josée Coenen.</w:t>
            </w:r>
          </w:p>
          <w:p w14:paraId="457D8B77" w14:textId="77777777" w:rsidR="005317C9" w:rsidRPr="005317C9" w:rsidRDefault="005317C9" w:rsidP="005317C9">
            <w:pPr>
              <w:pStyle w:val="paragraph"/>
              <w:spacing w:before="0" w:beforeAutospacing="0" w:after="0" w:afterAutospacing="0"/>
              <w:textAlignment w:val="baseline"/>
              <w:rPr>
                <w:rFonts w:ascii="Verdana" w:eastAsiaTheme="majorEastAsia" w:hAnsi="Verdana"/>
                <w:sz w:val="16"/>
                <w:szCs w:val="16"/>
              </w:rPr>
            </w:pPr>
          </w:p>
          <w:p w14:paraId="50DC0C4E"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Verder wordt gebruikt gemaakt van reguliere methodes voor rekenen (Getal en Ruimte junior), spelling (Staal) en woordenschat (Logo3000).</w:t>
            </w:r>
            <w:r>
              <w:rPr>
                <w:rStyle w:val="eop"/>
                <w:rFonts w:ascii="Verdana" w:eastAsiaTheme="majorEastAsia" w:hAnsi="Verdana"/>
                <w:sz w:val="16"/>
                <w:szCs w:val="16"/>
              </w:rPr>
              <w:t> </w:t>
            </w:r>
          </w:p>
          <w:p w14:paraId="7624086F"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24D0E9B3"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Korte lijntjes met Brug naar Taal voor het tolken bij opp gesprekken met de ouders.</w:t>
            </w:r>
            <w:r>
              <w:rPr>
                <w:rStyle w:val="eop"/>
                <w:rFonts w:ascii="Verdana" w:eastAsiaTheme="majorEastAsia" w:hAnsi="Verdana"/>
                <w:sz w:val="16"/>
                <w:szCs w:val="16"/>
              </w:rPr>
              <w:t> </w:t>
            </w:r>
          </w:p>
          <w:p w14:paraId="2E03BBB9"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7DA237F0"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Aangepaste vragenlijst van leerling tevredenheidspeiling, auditief in meerdere talen.</w:t>
            </w:r>
            <w:r>
              <w:rPr>
                <w:rStyle w:val="eop"/>
                <w:rFonts w:ascii="Verdana" w:eastAsiaTheme="majorEastAsia" w:hAnsi="Verdana"/>
                <w:sz w:val="16"/>
                <w:szCs w:val="16"/>
              </w:rPr>
              <w:t> </w:t>
            </w:r>
          </w:p>
          <w:p w14:paraId="65197DD9"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5348F011" w14:textId="77777777" w:rsidR="005317C9" w:rsidRDefault="005317C9" w:rsidP="005317C9">
            <w:pPr>
              <w:pStyle w:val="paragraph"/>
              <w:spacing w:before="0" w:beforeAutospacing="0" w:after="0" w:afterAutospacing="0"/>
              <w:textAlignment w:val="baseline"/>
            </w:pPr>
            <w:r>
              <w:rPr>
                <w:rStyle w:val="normaltextrun"/>
                <w:rFonts w:ascii="Verdana" w:eastAsiaTheme="majorEastAsia" w:hAnsi="Verdana"/>
                <w:sz w:val="16"/>
                <w:szCs w:val="16"/>
              </w:rPr>
              <w:t>Team-up voor sociale vaardigheden.</w:t>
            </w:r>
            <w:r>
              <w:rPr>
                <w:rStyle w:val="eop"/>
                <w:rFonts w:ascii="Verdana" w:eastAsiaTheme="majorEastAsia" w:hAnsi="Verdana"/>
                <w:sz w:val="16"/>
                <w:szCs w:val="16"/>
              </w:rPr>
              <w:t> </w:t>
            </w:r>
          </w:p>
          <w:p w14:paraId="37790779" w14:textId="37C706FB" w:rsidR="000C7607" w:rsidRPr="00F27B3B" w:rsidRDefault="000C7607" w:rsidP="00EB1E74">
            <w:pPr>
              <w:rPr>
                <w:rFonts w:asciiTheme="majorHAnsi" w:hAnsiTheme="majorHAnsi" w:cstheme="majorHAnsi"/>
                <w:color w:val="BFBFBF" w:themeColor="background1" w:themeShade="BF"/>
              </w:rPr>
            </w:pPr>
          </w:p>
        </w:tc>
        <w:tc>
          <w:tcPr>
            <w:tcW w:w="2955" w:type="dxa"/>
          </w:tcPr>
          <w:p w14:paraId="392079AF" w14:textId="2526EAA3" w:rsidR="000C7607" w:rsidRPr="00F27B3B" w:rsidRDefault="005317C9" w:rsidP="00EB1E74">
            <w:pPr>
              <w:pStyle w:val="Stijl1"/>
              <w:rPr>
                <w:rFonts w:cstheme="majorHAnsi"/>
                <w:sz w:val="20"/>
                <w:szCs w:val="20"/>
              </w:rPr>
            </w:pPr>
            <w:r>
              <w:rPr>
                <w:rStyle w:val="normaltextrun"/>
                <w:rFonts w:ascii="Verdana" w:eastAsiaTheme="majorEastAsia" w:hAnsi="Verdana"/>
                <w:color w:val="000000"/>
                <w:sz w:val="16"/>
                <w:szCs w:val="16"/>
                <w:shd w:val="clear" w:color="auto" w:fill="FFFFFF"/>
              </w:rPr>
              <w:t>Voor deze leerlingen worden individuele doelen opgesteld, aan de hand van de doelen worden passende materialen gebruikt/aangeschaft. </w:t>
            </w:r>
            <w:r>
              <w:rPr>
                <w:rStyle w:val="eop"/>
                <w:rFonts w:ascii="Verdana" w:eastAsiaTheme="majorEastAsia" w:hAnsi="Verdana"/>
                <w:color w:val="000000"/>
                <w:sz w:val="16"/>
                <w:szCs w:val="16"/>
                <w:shd w:val="clear" w:color="auto" w:fill="FFFFFF"/>
              </w:rPr>
              <w:t> </w:t>
            </w:r>
          </w:p>
        </w:tc>
      </w:tr>
      <w:tr w:rsidR="000C7607" w14:paraId="1036D33D" w14:textId="77777777" w:rsidTr="5ABCB828">
        <w:tc>
          <w:tcPr>
            <w:tcW w:w="2977" w:type="dxa"/>
          </w:tcPr>
          <w:p w14:paraId="5FF49C2E" w14:textId="77777777" w:rsidR="000C7607" w:rsidRPr="00A62AE1" w:rsidRDefault="000C7607" w:rsidP="00EB1E74">
            <w:pPr>
              <w:pStyle w:val="Stijl1"/>
              <w:rPr>
                <w:sz w:val="22"/>
                <w:szCs w:val="22"/>
              </w:rPr>
            </w:pPr>
            <w:r w:rsidRPr="00A62AE1">
              <w:rPr>
                <w:sz w:val="22"/>
                <w:szCs w:val="22"/>
              </w:rPr>
              <w:t>Ruimtelijk omgeving</w:t>
            </w:r>
          </w:p>
        </w:tc>
        <w:tc>
          <w:tcPr>
            <w:tcW w:w="3122" w:type="dxa"/>
          </w:tcPr>
          <w:p w14:paraId="359FE956"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Kleine, gestructureerde, overzichtelijke school.</w:t>
            </w:r>
            <w:r>
              <w:rPr>
                <w:rStyle w:val="eop"/>
                <w:rFonts w:ascii="Verdana" w:eastAsiaTheme="majorEastAsia" w:hAnsi="Verdana"/>
                <w:sz w:val="16"/>
                <w:szCs w:val="16"/>
              </w:rPr>
              <w:t> </w:t>
            </w:r>
          </w:p>
          <w:p w14:paraId="3C534156"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1C5401CD" w14:textId="77777777" w:rsidR="005317C9" w:rsidRDefault="005317C9" w:rsidP="005317C9">
            <w:pPr>
              <w:pStyle w:val="paragraph"/>
              <w:spacing w:before="0" w:beforeAutospacing="0" w:after="0" w:afterAutospacing="0"/>
              <w:textAlignment w:val="baseline"/>
              <w:rPr>
                <w:rStyle w:val="normaltextrun"/>
                <w:rFonts w:ascii="Verdana" w:eastAsiaTheme="majorEastAsia" w:hAnsi="Verdana"/>
                <w:sz w:val="16"/>
                <w:szCs w:val="16"/>
              </w:rPr>
            </w:pPr>
            <w:r>
              <w:rPr>
                <w:rStyle w:val="normaltextrun"/>
                <w:rFonts w:ascii="Verdana" w:eastAsiaTheme="majorEastAsia" w:hAnsi="Verdana"/>
                <w:sz w:val="16"/>
                <w:szCs w:val="16"/>
              </w:rPr>
              <w:t>Grote speelplaats.</w:t>
            </w:r>
          </w:p>
          <w:p w14:paraId="52C76261" w14:textId="15E8BAD4" w:rsidR="005317C9" w:rsidRDefault="005317C9" w:rsidP="005317C9">
            <w:pPr>
              <w:pStyle w:val="paragraph"/>
              <w:spacing w:before="0" w:beforeAutospacing="0" w:after="0" w:afterAutospacing="0"/>
              <w:textAlignment w:val="baseline"/>
              <w:rPr>
                <w:rFonts w:ascii="Verdana" w:hAnsi="Verdana"/>
                <w:sz w:val="16"/>
                <w:szCs w:val="16"/>
              </w:rPr>
            </w:pPr>
            <w:r>
              <w:rPr>
                <w:rStyle w:val="eop"/>
                <w:rFonts w:ascii="Verdana" w:eastAsiaTheme="majorEastAsia" w:hAnsi="Verdana"/>
                <w:sz w:val="16"/>
                <w:szCs w:val="16"/>
              </w:rPr>
              <w:t> </w:t>
            </w:r>
          </w:p>
          <w:p w14:paraId="461610C9"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Een veilige, duidelijke omgeving (vaste dagstructuur, voorspelbaarheid, routine).</w:t>
            </w:r>
            <w:r>
              <w:rPr>
                <w:rStyle w:val="eop"/>
                <w:rFonts w:ascii="Verdana" w:eastAsiaTheme="majorEastAsia" w:hAnsi="Verdana"/>
                <w:sz w:val="16"/>
                <w:szCs w:val="16"/>
              </w:rPr>
              <w:t> </w:t>
            </w:r>
          </w:p>
          <w:p w14:paraId="71A9D47C"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578EB7EC" w14:textId="77777777" w:rsidR="005317C9" w:rsidRDefault="005317C9" w:rsidP="005317C9">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Visueel maken van het lesmateriaal, de thema’s waaraan gewerkt wordt.</w:t>
            </w:r>
            <w:r>
              <w:rPr>
                <w:rStyle w:val="eop"/>
                <w:rFonts w:ascii="Verdana" w:eastAsiaTheme="majorEastAsia" w:hAnsi="Verdana"/>
                <w:sz w:val="16"/>
                <w:szCs w:val="16"/>
              </w:rPr>
              <w:t> </w:t>
            </w:r>
          </w:p>
          <w:p w14:paraId="6F07FAC2" w14:textId="77777777" w:rsidR="005317C9" w:rsidRDefault="005317C9" w:rsidP="005317C9">
            <w:pPr>
              <w:pStyle w:val="paragraph"/>
              <w:spacing w:before="0" w:beforeAutospacing="0" w:after="0" w:afterAutospacing="0"/>
              <w:textAlignment w:val="baseline"/>
              <w:rPr>
                <w:rFonts w:ascii="Verdana" w:hAnsi="Verdana"/>
                <w:sz w:val="16"/>
                <w:szCs w:val="16"/>
              </w:rPr>
            </w:pPr>
          </w:p>
          <w:p w14:paraId="1932CED3" w14:textId="77777777" w:rsidR="005317C9" w:rsidRDefault="005317C9" w:rsidP="005317C9">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Visueel maken van de structuur van de dag, afspraken en tijd.</w:t>
            </w:r>
            <w:r>
              <w:rPr>
                <w:rStyle w:val="eop"/>
                <w:rFonts w:ascii="Verdana" w:eastAsiaTheme="majorEastAsia" w:hAnsi="Verdana"/>
                <w:sz w:val="16"/>
                <w:szCs w:val="16"/>
              </w:rPr>
              <w:t> </w:t>
            </w:r>
          </w:p>
          <w:p w14:paraId="46186A1A" w14:textId="0BCC655B" w:rsidR="000C7607" w:rsidRPr="00F27B3B" w:rsidRDefault="000C7607" w:rsidP="00EB1E74">
            <w:pPr>
              <w:rPr>
                <w:rFonts w:asciiTheme="majorHAnsi" w:hAnsiTheme="majorHAnsi" w:cstheme="majorHAnsi"/>
                <w:color w:val="BFBFBF" w:themeColor="background1" w:themeShade="BF"/>
              </w:rPr>
            </w:pPr>
          </w:p>
        </w:tc>
        <w:tc>
          <w:tcPr>
            <w:tcW w:w="2955" w:type="dxa"/>
          </w:tcPr>
          <w:p w14:paraId="31AB35AC" w14:textId="1009DA26" w:rsidR="000C7607" w:rsidRPr="00F27B3B" w:rsidRDefault="000C7607" w:rsidP="00EB1E74">
            <w:pPr>
              <w:pStyle w:val="Stijl1"/>
              <w:rPr>
                <w:rFonts w:cstheme="majorHAnsi"/>
                <w:sz w:val="20"/>
                <w:szCs w:val="20"/>
              </w:rPr>
            </w:pPr>
          </w:p>
        </w:tc>
      </w:tr>
      <w:tr w:rsidR="000C7607" w14:paraId="2F8C7F17" w14:textId="77777777" w:rsidTr="5ABCB828">
        <w:tc>
          <w:tcPr>
            <w:tcW w:w="2977" w:type="dxa"/>
          </w:tcPr>
          <w:p w14:paraId="22529724" w14:textId="77777777" w:rsidR="000C7607" w:rsidRPr="00A62AE1" w:rsidRDefault="000C7607" w:rsidP="00EB1E74">
            <w:pPr>
              <w:pStyle w:val="Stijl1"/>
              <w:rPr>
                <w:sz w:val="22"/>
                <w:szCs w:val="22"/>
              </w:rPr>
            </w:pPr>
            <w:r w:rsidRPr="00A62AE1">
              <w:rPr>
                <w:sz w:val="22"/>
                <w:szCs w:val="22"/>
              </w:rPr>
              <w:t>Expertise</w:t>
            </w:r>
          </w:p>
        </w:tc>
        <w:tc>
          <w:tcPr>
            <w:tcW w:w="3122" w:type="dxa"/>
          </w:tcPr>
          <w:p w14:paraId="3CA0C532"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De meeste leerkrachten en leerkrachtondersteuners hebben expertise op het gebied van NT2 problematiek en onderwijs aan anderstalige leerlingen.</w:t>
            </w:r>
            <w:r>
              <w:rPr>
                <w:rStyle w:val="eop"/>
                <w:rFonts w:ascii="Verdana" w:eastAsiaTheme="majorEastAsia" w:hAnsi="Verdana"/>
                <w:sz w:val="16"/>
                <w:szCs w:val="16"/>
              </w:rPr>
              <w:t> </w:t>
            </w:r>
          </w:p>
          <w:p w14:paraId="0F241E95"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7EB9E2EE"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Alle leerkrachten en leerkrachtondersteuners hebben kennis van speciale onderwijsbehoeften.</w:t>
            </w:r>
            <w:r>
              <w:rPr>
                <w:rStyle w:val="eop"/>
                <w:rFonts w:ascii="Verdana" w:eastAsiaTheme="majorEastAsia" w:hAnsi="Verdana"/>
                <w:sz w:val="16"/>
                <w:szCs w:val="16"/>
              </w:rPr>
              <w:t> </w:t>
            </w:r>
          </w:p>
          <w:p w14:paraId="19E1DF8D"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3C43C783"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Een deel van de leerkrachten en leerkrachtondersteuners heeft expertise op het gebied van interactieve gespreksvoering.</w:t>
            </w:r>
            <w:r>
              <w:rPr>
                <w:rStyle w:val="eop"/>
                <w:rFonts w:ascii="Verdana" w:eastAsiaTheme="majorEastAsia" w:hAnsi="Verdana"/>
                <w:sz w:val="16"/>
                <w:szCs w:val="16"/>
              </w:rPr>
              <w:t> </w:t>
            </w:r>
          </w:p>
          <w:p w14:paraId="73A22024"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0F49BA98" w14:textId="77777777" w:rsidR="00BF6AB8" w:rsidRDefault="00BF6AB8" w:rsidP="00BF6AB8">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De volgende gediplomeerde specialisten zijn aanwezig op school:</w:t>
            </w:r>
            <w:r>
              <w:rPr>
                <w:rStyle w:val="eop"/>
                <w:rFonts w:ascii="Verdana" w:eastAsiaTheme="majorEastAsia" w:hAnsi="Verdana"/>
                <w:sz w:val="16"/>
                <w:szCs w:val="16"/>
              </w:rPr>
              <w:t> </w:t>
            </w:r>
          </w:p>
          <w:p w14:paraId="1A881012"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r>
              <w:rPr>
                <w:rStyle w:val="normaltextrun"/>
                <w:rFonts w:ascii="Verdana" w:eastAsiaTheme="majorEastAsia" w:hAnsi="Verdana"/>
                <w:sz w:val="16"/>
                <w:szCs w:val="16"/>
              </w:rPr>
              <w:t>-kwaliteitscoördinator</w:t>
            </w:r>
            <w:r>
              <w:rPr>
                <w:rStyle w:val="eop"/>
                <w:rFonts w:ascii="Verdana" w:eastAsiaTheme="majorEastAsia" w:hAnsi="Verdana"/>
                <w:sz w:val="16"/>
                <w:szCs w:val="16"/>
              </w:rPr>
              <w:t> </w:t>
            </w:r>
          </w:p>
          <w:p w14:paraId="70DD3483"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r>
              <w:rPr>
                <w:rStyle w:val="normaltextrun"/>
                <w:rFonts w:ascii="Verdana" w:eastAsiaTheme="majorEastAsia" w:hAnsi="Verdana"/>
                <w:sz w:val="16"/>
                <w:szCs w:val="16"/>
              </w:rPr>
              <w:t>-leerkrachtondersteuners</w:t>
            </w:r>
            <w:r>
              <w:rPr>
                <w:rStyle w:val="eop"/>
                <w:rFonts w:ascii="Verdana" w:eastAsiaTheme="majorEastAsia" w:hAnsi="Verdana"/>
                <w:sz w:val="16"/>
                <w:szCs w:val="16"/>
              </w:rPr>
              <w:t> </w:t>
            </w:r>
          </w:p>
          <w:p w14:paraId="71348BB5"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r>
              <w:rPr>
                <w:rStyle w:val="normaltextrun"/>
                <w:rFonts w:ascii="Verdana" w:eastAsiaTheme="majorEastAsia" w:hAnsi="Verdana"/>
                <w:sz w:val="16"/>
                <w:szCs w:val="16"/>
              </w:rPr>
              <w:t>-orthopedagoog</w:t>
            </w:r>
            <w:r>
              <w:rPr>
                <w:rStyle w:val="eop"/>
                <w:rFonts w:ascii="Verdana" w:eastAsiaTheme="majorEastAsia" w:hAnsi="Verdana"/>
                <w:sz w:val="16"/>
                <w:szCs w:val="16"/>
              </w:rPr>
              <w:t> </w:t>
            </w:r>
          </w:p>
          <w:p w14:paraId="07E0A45B"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r>
              <w:rPr>
                <w:rStyle w:val="normaltextrun"/>
                <w:rFonts w:ascii="Verdana" w:eastAsiaTheme="majorEastAsia" w:hAnsi="Verdana"/>
                <w:sz w:val="16"/>
                <w:szCs w:val="16"/>
              </w:rPr>
              <w:t>-begeleider passend onderwijs</w:t>
            </w:r>
            <w:r>
              <w:rPr>
                <w:rStyle w:val="eop"/>
                <w:rFonts w:ascii="Verdana" w:eastAsiaTheme="majorEastAsia" w:hAnsi="Verdana"/>
                <w:sz w:val="16"/>
                <w:szCs w:val="16"/>
              </w:rPr>
              <w:t> </w:t>
            </w:r>
          </w:p>
          <w:p w14:paraId="500DE570"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r>
              <w:rPr>
                <w:rStyle w:val="normaltextrun"/>
                <w:rFonts w:ascii="Verdana" w:eastAsiaTheme="majorEastAsia" w:hAnsi="Verdana"/>
                <w:sz w:val="16"/>
                <w:szCs w:val="16"/>
              </w:rPr>
              <w:t>-taalspecialist</w:t>
            </w:r>
            <w:r>
              <w:rPr>
                <w:rStyle w:val="eop"/>
                <w:rFonts w:ascii="Verdana" w:eastAsiaTheme="majorEastAsia" w:hAnsi="Verdana"/>
                <w:sz w:val="16"/>
                <w:szCs w:val="16"/>
              </w:rPr>
              <w:t> </w:t>
            </w:r>
          </w:p>
          <w:p w14:paraId="4027E43C"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r>
              <w:rPr>
                <w:rStyle w:val="normaltextrun"/>
                <w:rFonts w:ascii="Verdana" w:eastAsiaTheme="majorEastAsia" w:hAnsi="Verdana"/>
                <w:sz w:val="16"/>
                <w:szCs w:val="16"/>
              </w:rPr>
              <w:t>-gymleerkracht</w:t>
            </w:r>
            <w:r>
              <w:rPr>
                <w:rStyle w:val="eop"/>
                <w:rFonts w:ascii="Verdana" w:eastAsiaTheme="majorEastAsia" w:hAnsi="Verdana"/>
                <w:sz w:val="16"/>
                <w:szCs w:val="16"/>
              </w:rPr>
              <w:t> </w:t>
            </w:r>
          </w:p>
          <w:p w14:paraId="556BB6E0"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r>
              <w:rPr>
                <w:rStyle w:val="normaltextrun"/>
                <w:rFonts w:ascii="Verdana" w:eastAsiaTheme="majorEastAsia" w:hAnsi="Verdana"/>
                <w:sz w:val="16"/>
                <w:szCs w:val="16"/>
              </w:rPr>
              <w:t>-muziekleerkracht</w:t>
            </w:r>
            <w:r>
              <w:rPr>
                <w:rStyle w:val="eop"/>
                <w:rFonts w:ascii="Verdana" w:eastAsiaTheme="majorEastAsia" w:hAnsi="Verdana"/>
                <w:sz w:val="16"/>
                <w:szCs w:val="16"/>
              </w:rPr>
              <w:t> </w:t>
            </w:r>
          </w:p>
          <w:p w14:paraId="20538A7D" w14:textId="77777777" w:rsidR="00BF6AB8" w:rsidRDefault="00BF6AB8" w:rsidP="00BF6AB8">
            <w:pPr>
              <w:pStyle w:val="paragraph"/>
              <w:spacing w:before="0" w:beforeAutospacing="0" w:after="0" w:afterAutospacing="0"/>
              <w:ind w:left="285" w:right="360" w:hanging="120"/>
              <w:textAlignment w:val="baseline"/>
              <w:rPr>
                <w:rStyle w:val="eop"/>
                <w:rFonts w:ascii="Verdana" w:eastAsiaTheme="majorEastAsia" w:hAnsi="Verdana"/>
                <w:sz w:val="16"/>
                <w:szCs w:val="16"/>
              </w:rPr>
            </w:pPr>
            <w:r>
              <w:rPr>
                <w:rStyle w:val="normaltextrun"/>
                <w:rFonts w:ascii="Verdana" w:eastAsiaTheme="majorEastAsia" w:hAnsi="Verdana"/>
                <w:sz w:val="16"/>
                <w:szCs w:val="16"/>
              </w:rPr>
              <w:t>-tolken via bureau Brug naar Taal</w:t>
            </w:r>
            <w:r>
              <w:rPr>
                <w:rStyle w:val="eop"/>
                <w:rFonts w:ascii="Verdana" w:eastAsiaTheme="majorEastAsia" w:hAnsi="Verdana"/>
                <w:sz w:val="16"/>
                <w:szCs w:val="16"/>
              </w:rPr>
              <w:t> </w:t>
            </w:r>
          </w:p>
          <w:p w14:paraId="611062A2" w14:textId="77777777" w:rsidR="00BF6AB8" w:rsidRDefault="00BF6AB8" w:rsidP="00BF6AB8">
            <w:pPr>
              <w:pStyle w:val="paragraph"/>
              <w:spacing w:before="0" w:beforeAutospacing="0" w:after="0" w:afterAutospacing="0"/>
              <w:ind w:left="285" w:right="360" w:hanging="120"/>
              <w:textAlignment w:val="baseline"/>
              <w:rPr>
                <w:rFonts w:ascii="Verdana" w:hAnsi="Verdana"/>
                <w:sz w:val="16"/>
                <w:szCs w:val="16"/>
              </w:rPr>
            </w:pPr>
          </w:p>
          <w:p w14:paraId="3FF4B274" w14:textId="77777777" w:rsidR="00BF6AB8" w:rsidRDefault="00BF6AB8" w:rsidP="00BF6AB8">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KC-platform Kinderstad.</w:t>
            </w:r>
            <w:r>
              <w:rPr>
                <w:rStyle w:val="eop"/>
                <w:rFonts w:ascii="Verdana" w:eastAsiaTheme="majorEastAsia" w:hAnsi="Verdana"/>
                <w:sz w:val="16"/>
                <w:szCs w:val="16"/>
              </w:rPr>
              <w:t> </w:t>
            </w:r>
          </w:p>
          <w:p w14:paraId="557CFA99" w14:textId="69900E03" w:rsidR="000C7607" w:rsidRPr="00F27B3B" w:rsidRDefault="000C7607" w:rsidP="00EB1E74">
            <w:pPr>
              <w:rPr>
                <w:rFonts w:asciiTheme="majorHAnsi" w:hAnsiTheme="majorHAnsi" w:cstheme="majorHAnsi"/>
                <w:color w:val="BFBFBF" w:themeColor="background1" w:themeShade="BF"/>
              </w:rPr>
            </w:pPr>
          </w:p>
        </w:tc>
        <w:tc>
          <w:tcPr>
            <w:tcW w:w="2955" w:type="dxa"/>
          </w:tcPr>
          <w:p w14:paraId="7CE7A954" w14:textId="5E57F952"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De begeleider passend onderwijs beschikt over expertise die gericht is op afstemming en samenwerking met professionals uit het speciaal onderwijs en expertisecentra. </w:t>
            </w:r>
            <w:r>
              <w:rPr>
                <w:rStyle w:val="eop"/>
                <w:rFonts w:ascii="Verdana" w:eastAsiaTheme="majorEastAsia" w:hAnsi="Verdana"/>
                <w:sz w:val="16"/>
                <w:szCs w:val="16"/>
              </w:rPr>
              <w:t> </w:t>
            </w:r>
          </w:p>
          <w:p w14:paraId="7B3DABB5" w14:textId="77777777" w:rsidR="00BF6AB8" w:rsidRPr="00BF6AB8" w:rsidRDefault="00BF6AB8" w:rsidP="00BF6AB8">
            <w:pPr>
              <w:pStyle w:val="paragraph"/>
              <w:spacing w:before="0" w:beforeAutospacing="0" w:after="0" w:afterAutospacing="0"/>
              <w:textAlignment w:val="baseline"/>
              <w:rPr>
                <w:rFonts w:ascii="Verdana" w:eastAsiaTheme="majorEastAsia" w:hAnsi="Verdana"/>
                <w:sz w:val="16"/>
                <w:szCs w:val="16"/>
              </w:rPr>
            </w:pPr>
          </w:p>
          <w:p w14:paraId="2518B620"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De orthopedagoog observeert op gedrag wanneer hier behoefte aan is.</w:t>
            </w:r>
            <w:r>
              <w:rPr>
                <w:rStyle w:val="eop"/>
                <w:rFonts w:ascii="Verdana" w:eastAsiaTheme="majorEastAsia" w:hAnsi="Verdana"/>
                <w:sz w:val="16"/>
                <w:szCs w:val="16"/>
              </w:rPr>
              <w:t> </w:t>
            </w:r>
          </w:p>
          <w:p w14:paraId="4EA6FC21"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36A6941A" w14:textId="2CB5D07C" w:rsidR="00BF6AB8" w:rsidRDefault="00BF6AB8" w:rsidP="5ABCB828">
            <w:pPr>
              <w:pStyle w:val="paragraph"/>
              <w:spacing w:before="0" w:beforeAutospacing="0" w:after="0" w:afterAutospacing="0"/>
              <w:textAlignment w:val="baseline"/>
              <w:rPr>
                <w:rStyle w:val="eop"/>
                <w:rFonts w:ascii="Verdana" w:eastAsiaTheme="majorEastAsia" w:hAnsi="Verdana"/>
                <w:sz w:val="16"/>
                <w:szCs w:val="16"/>
              </w:rPr>
            </w:pPr>
            <w:r w:rsidRPr="5ABCB828">
              <w:rPr>
                <w:rStyle w:val="normaltextrun"/>
                <w:rFonts w:ascii="Verdana" w:eastAsiaTheme="majorEastAsia" w:hAnsi="Verdana"/>
                <w:sz w:val="16"/>
                <w:szCs w:val="16"/>
              </w:rPr>
              <w:t>De orthopedagoog kan onderzoeken uitvoeren.</w:t>
            </w:r>
            <w:r w:rsidRPr="5ABCB828">
              <w:rPr>
                <w:rStyle w:val="eop"/>
                <w:rFonts w:ascii="Verdana" w:eastAsiaTheme="majorEastAsia" w:hAnsi="Verdana"/>
                <w:sz w:val="16"/>
                <w:szCs w:val="16"/>
              </w:rPr>
              <w:t> </w:t>
            </w:r>
          </w:p>
        </w:tc>
      </w:tr>
      <w:tr w:rsidR="000C7607" w14:paraId="6D4EBFA1" w14:textId="77777777" w:rsidTr="5ABCB828">
        <w:tc>
          <w:tcPr>
            <w:tcW w:w="2977" w:type="dxa"/>
          </w:tcPr>
          <w:p w14:paraId="3BF4606F" w14:textId="77777777" w:rsidR="000C7607" w:rsidRPr="00A62AE1" w:rsidRDefault="000C7607" w:rsidP="00EB1E74">
            <w:pPr>
              <w:pStyle w:val="Stijl1"/>
              <w:rPr>
                <w:sz w:val="22"/>
                <w:szCs w:val="22"/>
              </w:rPr>
            </w:pPr>
            <w:r w:rsidRPr="00A62AE1">
              <w:rPr>
                <w:sz w:val="22"/>
                <w:szCs w:val="22"/>
              </w:rPr>
              <w:t>Samenwerking met externe organisaties</w:t>
            </w:r>
          </w:p>
        </w:tc>
        <w:tc>
          <w:tcPr>
            <w:tcW w:w="3122" w:type="dxa"/>
          </w:tcPr>
          <w:p w14:paraId="3F3939AD"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Samenwerking met multidisciplinair overleg van COA waarin vertegenwoordigd zijn GZA (Gezondheidszorg Asielzoekers), Woonbegeleiding van COA, Casemanagers van COA, Jeugdverpleegkundige en Maatschappelijk werk.</w:t>
            </w:r>
            <w:r>
              <w:rPr>
                <w:rStyle w:val="eop"/>
                <w:rFonts w:ascii="Verdana" w:eastAsiaTheme="majorEastAsia" w:hAnsi="Verdana"/>
                <w:sz w:val="16"/>
                <w:szCs w:val="16"/>
              </w:rPr>
              <w:t> </w:t>
            </w:r>
          </w:p>
          <w:p w14:paraId="422D05EB"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p>
          <w:p w14:paraId="729BC604" w14:textId="45718959" w:rsidR="00BF6AB8" w:rsidRPr="00BF6AB8" w:rsidRDefault="00BF6AB8" w:rsidP="00BF6AB8">
            <w:pPr>
              <w:pStyle w:val="paragraph"/>
              <w:spacing w:before="0" w:beforeAutospacing="0" w:after="0" w:afterAutospacing="0"/>
              <w:textAlignment w:val="baseline"/>
              <w:rPr>
                <w:rFonts w:ascii="Verdana" w:hAnsi="Verdana"/>
                <w:sz w:val="16"/>
                <w:szCs w:val="16"/>
              </w:rPr>
            </w:pPr>
            <w:r w:rsidRPr="00BF6AB8">
              <w:rPr>
                <w:rFonts w:ascii="Verdana" w:hAnsi="Verdana"/>
                <w:sz w:val="16"/>
                <w:szCs w:val="16"/>
              </w:rPr>
              <w:t>Samenwerking met de leerplichtambtenaar.</w:t>
            </w:r>
          </w:p>
          <w:p w14:paraId="6376C7E2"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116689ED"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Overleg met management van COA.</w:t>
            </w:r>
            <w:r>
              <w:rPr>
                <w:rStyle w:val="eop"/>
                <w:rFonts w:ascii="Verdana" w:eastAsiaTheme="majorEastAsia" w:hAnsi="Verdana"/>
                <w:sz w:val="16"/>
                <w:szCs w:val="16"/>
              </w:rPr>
              <w:t> </w:t>
            </w:r>
          </w:p>
          <w:p w14:paraId="0B62E00F"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25C6080A"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Begeleider Passend Onderwijs.</w:t>
            </w:r>
            <w:r>
              <w:rPr>
                <w:rStyle w:val="eop"/>
                <w:rFonts w:ascii="Verdana" w:eastAsiaTheme="majorEastAsia" w:hAnsi="Verdana"/>
                <w:sz w:val="16"/>
                <w:szCs w:val="16"/>
              </w:rPr>
              <w:t> </w:t>
            </w:r>
          </w:p>
          <w:p w14:paraId="3949ABBA"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392F314A" w14:textId="5A4DBF15"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Samenwerking met gemeente (gymleerkracht)</w:t>
            </w:r>
            <w:r>
              <w:rPr>
                <w:rStyle w:val="eop"/>
                <w:rFonts w:ascii="Verdana" w:eastAsiaTheme="majorEastAsia" w:hAnsi="Verdana"/>
                <w:sz w:val="16"/>
                <w:szCs w:val="16"/>
              </w:rPr>
              <w:t> .</w:t>
            </w:r>
          </w:p>
          <w:p w14:paraId="20182D46"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6282AC90"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Samenwerking met de leerplichtambtenaar.</w:t>
            </w:r>
            <w:r>
              <w:rPr>
                <w:rStyle w:val="eop"/>
                <w:rFonts w:ascii="Verdana" w:eastAsiaTheme="majorEastAsia" w:hAnsi="Verdana"/>
                <w:sz w:val="16"/>
                <w:szCs w:val="16"/>
              </w:rPr>
              <w:t> </w:t>
            </w:r>
          </w:p>
          <w:p w14:paraId="053AC093"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4A22F17F"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Samenwerking met de school waar de leerling zal uitstromen zodat er vanaf het begin invulling gegeven kan worden aan de onderwijsbehoeften van de leerling.</w:t>
            </w:r>
            <w:r>
              <w:rPr>
                <w:rStyle w:val="eop"/>
                <w:rFonts w:ascii="Verdana" w:eastAsiaTheme="majorEastAsia" w:hAnsi="Verdana"/>
                <w:sz w:val="16"/>
                <w:szCs w:val="16"/>
              </w:rPr>
              <w:t> </w:t>
            </w:r>
          </w:p>
          <w:p w14:paraId="59B6167F"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39975F2B"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Samenwerking met de school waar de leerling vandaan komt zodat de leerling meteen op zijn eigen niveau kan beginnen.</w:t>
            </w:r>
            <w:r>
              <w:rPr>
                <w:rStyle w:val="eop"/>
                <w:rFonts w:ascii="Verdana" w:eastAsiaTheme="majorEastAsia" w:hAnsi="Verdana"/>
                <w:sz w:val="16"/>
                <w:szCs w:val="16"/>
              </w:rPr>
              <w:t> </w:t>
            </w:r>
          </w:p>
          <w:p w14:paraId="78D851B2"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7F2AB9C7"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Vluchtelingenwerk en Team-up. Zij maken na schooltijd gebruik van onze gymzaal voor naschoolse activiteiten aan leerlingen die dit willen.</w:t>
            </w:r>
            <w:r>
              <w:rPr>
                <w:rStyle w:val="eop"/>
                <w:rFonts w:ascii="Verdana" w:eastAsiaTheme="majorEastAsia" w:hAnsi="Verdana"/>
                <w:sz w:val="16"/>
                <w:szCs w:val="16"/>
              </w:rPr>
              <w:t> </w:t>
            </w:r>
          </w:p>
          <w:p w14:paraId="6198E1D3"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2525FA3C"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Samenwerking met het tolkenbureau Brug naar Taal voor OPP-gesprekken met de ouders.</w:t>
            </w:r>
            <w:r>
              <w:rPr>
                <w:rStyle w:val="eop"/>
                <w:rFonts w:ascii="Verdana" w:eastAsiaTheme="majorEastAsia" w:hAnsi="Verdana"/>
                <w:sz w:val="16"/>
                <w:szCs w:val="16"/>
              </w:rPr>
              <w:t> </w:t>
            </w:r>
          </w:p>
          <w:p w14:paraId="7381C5D4"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3CFD9BD9" w14:textId="77777777" w:rsidR="00BF6AB8" w:rsidRDefault="00BF6AB8" w:rsidP="00BF6AB8">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Samenwerking met het voortgezet onderwijs op het AZC terrein voor leerlingen die naar hun doorstromen.</w:t>
            </w:r>
            <w:r>
              <w:rPr>
                <w:rStyle w:val="eop"/>
                <w:rFonts w:ascii="Verdana" w:eastAsiaTheme="majorEastAsia" w:hAnsi="Verdana"/>
                <w:sz w:val="16"/>
                <w:szCs w:val="16"/>
              </w:rPr>
              <w:t> </w:t>
            </w:r>
          </w:p>
          <w:p w14:paraId="29245C51" w14:textId="627C5FBD" w:rsidR="000C7607" w:rsidRPr="00F27B3B" w:rsidRDefault="000C7607" w:rsidP="00EB1E74">
            <w:pPr>
              <w:rPr>
                <w:rFonts w:asciiTheme="majorHAnsi" w:hAnsiTheme="majorHAnsi" w:cstheme="majorHAnsi"/>
                <w:color w:val="BFBFBF" w:themeColor="background1" w:themeShade="BF"/>
              </w:rPr>
            </w:pPr>
          </w:p>
        </w:tc>
        <w:tc>
          <w:tcPr>
            <w:tcW w:w="2955" w:type="dxa"/>
          </w:tcPr>
          <w:p w14:paraId="72F648AB" w14:textId="679FBA12" w:rsidR="000C7607" w:rsidRPr="00F27B3B" w:rsidRDefault="000C7607" w:rsidP="00EB1E74">
            <w:pPr>
              <w:pStyle w:val="Stijl1"/>
              <w:rPr>
                <w:rFonts w:cstheme="majorHAnsi"/>
                <w:sz w:val="20"/>
                <w:szCs w:val="20"/>
              </w:rPr>
            </w:pPr>
          </w:p>
        </w:tc>
      </w:tr>
      <w:tr w:rsidR="000C7607" w14:paraId="6F9D01AB" w14:textId="77777777" w:rsidTr="5ABCB828">
        <w:tc>
          <w:tcPr>
            <w:tcW w:w="9054" w:type="dxa"/>
            <w:gridSpan w:val="3"/>
            <w:shd w:val="clear" w:color="auto" w:fill="4EA72E" w:themeFill="accent6"/>
          </w:tcPr>
          <w:p w14:paraId="011A78E8" w14:textId="77777777" w:rsidR="000C7607" w:rsidRPr="000A0A39" w:rsidRDefault="000C7607" w:rsidP="00EB1E74">
            <w:pPr>
              <w:pStyle w:val="Stijl1"/>
              <w:jc w:val="both"/>
              <w:rPr>
                <w:rFonts w:cstheme="majorHAnsi"/>
                <w:b/>
                <w:bCs/>
                <w:sz w:val="22"/>
                <w:szCs w:val="22"/>
              </w:rPr>
            </w:pPr>
            <w:r w:rsidRPr="000A0A39">
              <w:rPr>
                <w:b/>
                <w:bCs/>
              </w:rPr>
              <w:t>A</w:t>
            </w:r>
            <w:r>
              <w:rPr>
                <w:b/>
                <w:bCs/>
              </w:rPr>
              <w:t xml:space="preserve">anvullende </w:t>
            </w:r>
            <w:r w:rsidRPr="000A0A39">
              <w:rPr>
                <w:b/>
                <w:bCs/>
              </w:rPr>
              <w:t>velden:</w:t>
            </w:r>
          </w:p>
        </w:tc>
      </w:tr>
      <w:tr w:rsidR="000C7607" w14:paraId="7265A3D0" w14:textId="77777777" w:rsidTr="5ABCB828">
        <w:tc>
          <w:tcPr>
            <w:tcW w:w="2977" w:type="dxa"/>
          </w:tcPr>
          <w:p w14:paraId="7555EF76" w14:textId="77777777" w:rsidR="000C7607" w:rsidRDefault="000C7607" w:rsidP="00EB1E74">
            <w:pPr>
              <w:pStyle w:val="Stijl1"/>
              <w:jc w:val="both"/>
              <w:rPr>
                <w:rFonts w:cstheme="majorHAnsi"/>
                <w:sz w:val="22"/>
                <w:szCs w:val="22"/>
              </w:rPr>
            </w:pPr>
            <w:r>
              <w:rPr>
                <w:rFonts w:cstheme="majorHAnsi"/>
                <w:sz w:val="22"/>
                <w:szCs w:val="22"/>
              </w:rPr>
              <w:t>Samenwerking met ouders</w:t>
            </w:r>
          </w:p>
        </w:tc>
        <w:tc>
          <w:tcPr>
            <w:tcW w:w="3122" w:type="dxa"/>
          </w:tcPr>
          <w:p w14:paraId="3C6429F5" w14:textId="77777777" w:rsidR="000C7607" w:rsidRDefault="00BF6AB8" w:rsidP="00BF6AB8">
            <w:pPr>
              <w:pStyle w:val="Stijl1"/>
              <w:rPr>
                <w:rFonts w:ascii="Verdana" w:hAnsi="Verdana" w:cstheme="majorHAnsi"/>
                <w:sz w:val="16"/>
                <w:szCs w:val="16"/>
              </w:rPr>
            </w:pPr>
            <w:r w:rsidRPr="00BF6AB8">
              <w:rPr>
                <w:rFonts w:ascii="Verdana" w:hAnsi="Verdana" w:cstheme="majorHAnsi"/>
                <w:sz w:val="16"/>
                <w:szCs w:val="16"/>
              </w:rPr>
              <w:t>Korte lijnen tussen ouders en leerkrachten.</w:t>
            </w:r>
          </w:p>
          <w:p w14:paraId="7CD06E49" w14:textId="6E3120D8" w:rsidR="00BF6AB8" w:rsidRPr="00BF6AB8" w:rsidRDefault="00BF6AB8" w:rsidP="00BF6AB8">
            <w:pPr>
              <w:pStyle w:val="Stijl1"/>
              <w:rPr>
                <w:rFonts w:ascii="Verdana" w:hAnsi="Verdana" w:cstheme="majorHAnsi"/>
                <w:sz w:val="16"/>
                <w:szCs w:val="16"/>
              </w:rPr>
            </w:pPr>
          </w:p>
        </w:tc>
        <w:tc>
          <w:tcPr>
            <w:tcW w:w="2955" w:type="dxa"/>
          </w:tcPr>
          <w:p w14:paraId="6323E06D" w14:textId="77777777" w:rsidR="000C7607" w:rsidRDefault="000C7607" w:rsidP="00EB1E74">
            <w:pPr>
              <w:pStyle w:val="Stijl1"/>
              <w:jc w:val="both"/>
              <w:rPr>
                <w:rFonts w:cstheme="majorHAnsi"/>
                <w:sz w:val="22"/>
                <w:szCs w:val="22"/>
              </w:rPr>
            </w:pPr>
          </w:p>
        </w:tc>
      </w:tr>
      <w:tr w:rsidR="000C7607" w14:paraId="6F662149" w14:textId="77777777" w:rsidTr="5ABCB828">
        <w:tc>
          <w:tcPr>
            <w:tcW w:w="2977" w:type="dxa"/>
          </w:tcPr>
          <w:p w14:paraId="404A6A2F" w14:textId="77777777" w:rsidR="000C7607" w:rsidRDefault="000C7607" w:rsidP="00EB1E74">
            <w:pPr>
              <w:pStyle w:val="Stijl1"/>
              <w:jc w:val="both"/>
              <w:rPr>
                <w:rFonts w:cstheme="majorHAnsi"/>
                <w:sz w:val="22"/>
                <w:szCs w:val="22"/>
              </w:rPr>
            </w:pPr>
            <w:r>
              <w:rPr>
                <w:rFonts w:cstheme="majorHAnsi"/>
                <w:sz w:val="22"/>
                <w:szCs w:val="22"/>
              </w:rPr>
              <w:t>Samenwerking in de buurt</w:t>
            </w:r>
          </w:p>
        </w:tc>
        <w:tc>
          <w:tcPr>
            <w:tcW w:w="3122" w:type="dxa"/>
          </w:tcPr>
          <w:p w14:paraId="48C23BA4"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Samenwerking met andere basisscholen in Oisterwijk en eventueel voortgezet onderwijs wanneer leerlingen uitstromen naar regulier onderwijs.</w:t>
            </w:r>
            <w:r>
              <w:rPr>
                <w:rStyle w:val="eop"/>
                <w:rFonts w:ascii="Verdana" w:eastAsiaTheme="majorEastAsia" w:hAnsi="Verdana"/>
                <w:sz w:val="16"/>
                <w:szCs w:val="16"/>
              </w:rPr>
              <w:t> </w:t>
            </w:r>
          </w:p>
          <w:p w14:paraId="3A015FC2"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5E76CE2E" w14:textId="77777777" w:rsidR="00BF6AB8" w:rsidRDefault="00BF6AB8" w:rsidP="00BF6AB8">
            <w:pPr>
              <w:pStyle w:val="paragraph"/>
              <w:spacing w:before="0" w:beforeAutospacing="0" w:after="0" w:afterAutospacing="0"/>
              <w:textAlignment w:val="baseline"/>
              <w:rPr>
                <w:rStyle w:val="eop"/>
                <w:rFonts w:ascii="Verdana" w:eastAsiaTheme="majorEastAsia" w:hAnsi="Verdana"/>
                <w:sz w:val="16"/>
                <w:szCs w:val="16"/>
              </w:rPr>
            </w:pPr>
            <w:r>
              <w:rPr>
                <w:rStyle w:val="normaltextrun"/>
                <w:rFonts w:ascii="Verdana" w:eastAsiaTheme="majorEastAsia" w:hAnsi="Verdana"/>
                <w:sz w:val="16"/>
                <w:szCs w:val="16"/>
              </w:rPr>
              <w:t>Warme overdracht.</w:t>
            </w:r>
            <w:r>
              <w:rPr>
                <w:rStyle w:val="eop"/>
                <w:rFonts w:ascii="Verdana" w:eastAsiaTheme="majorEastAsia" w:hAnsi="Verdana"/>
                <w:sz w:val="16"/>
                <w:szCs w:val="16"/>
              </w:rPr>
              <w:t> </w:t>
            </w:r>
          </w:p>
          <w:p w14:paraId="3A51C6C9" w14:textId="77777777" w:rsidR="00BF6AB8" w:rsidRDefault="00BF6AB8" w:rsidP="00BF6AB8">
            <w:pPr>
              <w:pStyle w:val="paragraph"/>
              <w:spacing w:before="0" w:beforeAutospacing="0" w:after="0" w:afterAutospacing="0"/>
              <w:textAlignment w:val="baseline"/>
              <w:rPr>
                <w:rFonts w:ascii="Verdana" w:hAnsi="Verdana"/>
                <w:sz w:val="16"/>
                <w:szCs w:val="16"/>
              </w:rPr>
            </w:pPr>
          </w:p>
          <w:p w14:paraId="01D85E3A" w14:textId="69AA7F22" w:rsidR="00BF6AB8" w:rsidRPr="00BF6AB8" w:rsidRDefault="00BF6AB8" w:rsidP="00BF6AB8">
            <w:pPr>
              <w:pStyle w:val="paragraph"/>
              <w:spacing w:before="0" w:beforeAutospacing="0" w:after="0" w:afterAutospacing="0"/>
              <w:textAlignment w:val="baseline"/>
              <w:rPr>
                <w:rFonts w:ascii="Verdana" w:hAnsi="Verdana"/>
                <w:sz w:val="16"/>
                <w:szCs w:val="16"/>
              </w:rPr>
            </w:pPr>
            <w:r>
              <w:rPr>
                <w:rStyle w:val="normaltextrun"/>
                <w:rFonts w:ascii="Verdana" w:eastAsiaTheme="majorEastAsia" w:hAnsi="Verdana"/>
                <w:sz w:val="16"/>
                <w:szCs w:val="16"/>
              </w:rPr>
              <w:t>“In de Buurt gebeurt het!”</w:t>
            </w:r>
            <w:r>
              <w:rPr>
                <w:rStyle w:val="eop"/>
                <w:rFonts w:ascii="Verdana" w:eastAsiaTheme="majorEastAsia" w:hAnsi="Verdana"/>
                <w:sz w:val="16"/>
                <w:szCs w:val="16"/>
              </w:rPr>
              <w:t> </w:t>
            </w:r>
          </w:p>
        </w:tc>
        <w:tc>
          <w:tcPr>
            <w:tcW w:w="2955" w:type="dxa"/>
          </w:tcPr>
          <w:p w14:paraId="64A37FAE" w14:textId="77777777" w:rsidR="000C7607" w:rsidRDefault="000C7607" w:rsidP="00EB1E74">
            <w:pPr>
              <w:pStyle w:val="Stijl1"/>
              <w:jc w:val="both"/>
              <w:rPr>
                <w:rFonts w:cstheme="majorHAnsi"/>
                <w:sz w:val="22"/>
                <w:szCs w:val="22"/>
              </w:rPr>
            </w:pPr>
          </w:p>
        </w:tc>
      </w:tr>
      <w:tr w:rsidR="000C7607" w14:paraId="3A88BB78" w14:textId="77777777" w:rsidTr="5ABCB828">
        <w:tc>
          <w:tcPr>
            <w:tcW w:w="2977" w:type="dxa"/>
          </w:tcPr>
          <w:p w14:paraId="3C17CDA7" w14:textId="77777777" w:rsidR="000C7607" w:rsidRPr="00F27B3B" w:rsidRDefault="000C7607" w:rsidP="00EB1E74">
            <w:pPr>
              <w:pStyle w:val="Stijl1"/>
              <w:rPr>
                <w:sz w:val="22"/>
                <w:szCs w:val="22"/>
              </w:rPr>
            </w:pPr>
            <w:r w:rsidRPr="00F27B3B">
              <w:rPr>
                <w:sz w:val="22"/>
                <w:szCs w:val="22"/>
              </w:rPr>
              <w:t>Beschikbaarheid extra voorzieningen</w:t>
            </w:r>
          </w:p>
        </w:tc>
        <w:tc>
          <w:tcPr>
            <w:tcW w:w="3122" w:type="dxa"/>
          </w:tcPr>
          <w:p w14:paraId="78395B4D" w14:textId="77777777" w:rsidR="000C7607" w:rsidRDefault="000C7607" w:rsidP="00EB1E74">
            <w:pPr>
              <w:pStyle w:val="Stijl1"/>
              <w:jc w:val="both"/>
              <w:rPr>
                <w:rFonts w:cstheme="majorHAnsi"/>
                <w:sz w:val="22"/>
                <w:szCs w:val="22"/>
              </w:rPr>
            </w:pPr>
          </w:p>
        </w:tc>
        <w:tc>
          <w:tcPr>
            <w:tcW w:w="2955" w:type="dxa"/>
          </w:tcPr>
          <w:p w14:paraId="4B709ECB" w14:textId="77777777" w:rsidR="000C7607" w:rsidRDefault="000C7607" w:rsidP="00EB1E74">
            <w:pPr>
              <w:pStyle w:val="Stijl1"/>
              <w:jc w:val="both"/>
              <w:rPr>
                <w:rFonts w:cstheme="majorHAnsi"/>
                <w:sz w:val="22"/>
                <w:szCs w:val="22"/>
              </w:rPr>
            </w:pPr>
          </w:p>
        </w:tc>
      </w:tr>
      <w:tr w:rsidR="000C7607" w14:paraId="31E41863" w14:textId="77777777" w:rsidTr="5ABCB828">
        <w:tc>
          <w:tcPr>
            <w:tcW w:w="2977" w:type="dxa"/>
          </w:tcPr>
          <w:p w14:paraId="2A8CCFC0" w14:textId="77777777" w:rsidR="000C7607" w:rsidRPr="00F27B3B" w:rsidRDefault="000C7607" w:rsidP="00EB1E74">
            <w:pPr>
              <w:pStyle w:val="Stijl1"/>
              <w:jc w:val="both"/>
              <w:rPr>
                <w:rFonts w:cstheme="majorHAnsi"/>
                <w:sz w:val="22"/>
                <w:szCs w:val="22"/>
              </w:rPr>
            </w:pPr>
            <w:r w:rsidRPr="00F27B3B">
              <w:rPr>
                <w:rFonts w:cstheme="majorHAnsi"/>
                <w:sz w:val="22"/>
                <w:szCs w:val="22"/>
              </w:rPr>
              <w:t>Borging extra ondersteuning in de school</w:t>
            </w:r>
          </w:p>
        </w:tc>
        <w:tc>
          <w:tcPr>
            <w:tcW w:w="3122" w:type="dxa"/>
          </w:tcPr>
          <w:p w14:paraId="770AB477" w14:textId="77777777" w:rsidR="000C7607" w:rsidRDefault="000C7607" w:rsidP="00EB1E74">
            <w:pPr>
              <w:pStyle w:val="Stijl1"/>
              <w:jc w:val="both"/>
              <w:rPr>
                <w:rFonts w:cstheme="majorHAnsi"/>
                <w:sz w:val="22"/>
                <w:szCs w:val="22"/>
              </w:rPr>
            </w:pPr>
          </w:p>
        </w:tc>
        <w:tc>
          <w:tcPr>
            <w:tcW w:w="2955" w:type="dxa"/>
          </w:tcPr>
          <w:p w14:paraId="70BA3083" w14:textId="77777777" w:rsidR="000C7607" w:rsidRDefault="000C7607" w:rsidP="00EB1E74">
            <w:pPr>
              <w:pStyle w:val="Stijl1"/>
              <w:jc w:val="both"/>
              <w:rPr>
                <w:rFonts w:cstheme="majorHAnsi"/>
                <w:sz w:val="22"/>
                <w:szCs w:val="22"/>
              </w:rPr>
            </w:pPr>
          </w:p>
        </w:tc>
      </w:tr>
      <w:tr w:rsidR="000C7607" w14:paraId="08B5AA83" w14:textId="77777777" w:rsidTr="5ABCB828">
        <w:tc>
          <w:tcPr>
            <w:tcW w:w="9054" w:type="dxa"/>
            <w:gridSpan w:val="3"/>
            <w:shd w:val="clear" w:color="auto" w:fill="4EA72E" w:themeFill="accent6"/>
          </w:tcPr>
          <w:p w14:paraId="16885F1D" w14:textId="77777777" w:rsidR="000C7607" w:rsidRPr="000A0A39" w:rsidRDefault="000C7607" w:rsidP="00EB1E74">
            <w:pPr>
              <w:pStyle w:val="Stijl1"/>
              <w:jc w:val="both"/>
              <w:rPr>
                <w:rFonts w:cstheme="majorHAnsi"/>
                <w:b/>
                <w:bCs/>
                <w:sz w:val="22"/>
                <w:szCs w:val="22"/>
              </w:rPr>
            </w:pPr>
            <w:r w:rsidRPr="00A62AE1">
              <w:rPr>
                <w:rFonts w:cstheme="majorHAnsi"/>
                <w:b/>
                <w:bCs/>
              </w:rPr>
              <w:t>Financiële verantwoording</w:t>
            </w:r>
          </w:p>
        </w:tc>
      </w:tr>
      <w:tr w:rsidR="000C7607" w14:paraId="17535914" w14:textId="77777777" w:rsidTr="5ABCB828">
        <w:tc>
          <w:tcPr>
            <w:tcW w:w="9054" w:type="dxa"/>
            <w:gridSpan w:val="3"/>
          </w:tcPr>
          <w:p w14:paraId="3C5B284D" w14:textId="77777777" w:rsidR="000C7607" w:rsidRDefault="000C7607" w:rsidP="00EB1E74">
            <w:pPr>
              <w:pStyle w:val="Stijl1"/>
              <w:jc w:val="both"/>
              <w:rPr>
                <w:rFonts w:cstheme="majorHAnsi"/>
                <w:i/>
                <w:iCs/>
                <w:sz w:val="22"/>
                <w:szCs w:val="22"/>
              </w:rPr>
            </w:pPr>
            <w:r>
              <w:rPr>
                <w:rFonts w:cstheme="majorHAnsi"/>
                <w:i/>
                <w:iCs/>
                <w:sz w:val="22"/>
                <w:szCs w:val="22"/>
              </w:rPr>
              <w:t>Beschrijving van hoe schoolondersteuningsmiddelen worden ingezet.</w:t>
            </w:r>
          </w:p>
          <w:p w14:paraId="635A5770" w14:textId="77777777" w:rsidR="001A329A" w:rsidRDefault="001A329A" w:rsidP="00EB1E74">
            <w:pPr>
              <w:pStyle w:val="Stijl1"/>
              <w:jc w:val="both"/>
              <w:rPr>
                <w:rFonts w:cstheme="majorHAnsi"/>
                <w:i/>
                <w:iCs/>
                <w:sz w:val="22"/>
                <w:szCs w:val="22"/>
              </w:rPr>
            </w:pPr>
          </w:p>
          <w:p w14:paraId="7CFF7D53" w14:textId="52BEC9E2" w:rsidR="001A329A" w:rsidRDefault="001A329A" w:rsidP="00EB1E74">
            <w:pPr>
              <w:pStyle w:val="Stijl1"/>
              <w:jc w:val="both"/>
              <w:rPr>
                <w:rStyle w:val="normaltextrun"/>
                <w:rFonts w:ascii="Aptos Display" w:eastAsiaTheme="majorEastAsia" w:hAnsi="Aptos Display"/>
                <w:i/>
                <w:iCs/>
                <w:color w:val="000000"/>
                <w:sz w:val="22"/>
                <w:szCs w:val="22"/>
                <w:shd w:val="clear" w:color="auto" w:fill="FFFFFF"/>
              </w:rPr>
            </w:pPr>
            <w:r>
              <w:rPr>
                <w:rStyle w:val="normaltextrun"/>
                <w:rFonts w:ascii="Aptos Display" w:eastAsiaTheme="majorEastAsia" w:hAnsi="Aptos Display"/>
                <w:i/>
                <w:iCs/>
                <w:color w:val="000000"/>
                <w:sz w:val="22"/>
                <w:szCs w:val="22"/>
                <w:shd w:val="clear" w:color="auto" w:fill="FFFFFF"/>
              </w:rPr>
              <w:t xml:space="preserve">Voor het onderwijs aan onze leerlingen krijgt school diverse budgetten om in te zetten. We ontvangen de reguliere rijksbijdrage Passend Onderwijs waar we de interne extra ondersteuning van bekostigen. School heeft bepaald hoe we deze middelen inzetten. </w:t>
            </w:r>
          </w:p>
          <w:p w14:paraId="35B1E222" w14:textId="3A95F854" w:rsidR="001A329A" w:rsidRDefault="001A329A" w:rsidP="00EB1E74">
            <w:pPr>
              <w:pStyle w:val="Stijl1"/>
              <w:jc w:val="both"/>
              <w:rPr>
                <w:rFonts w:cstheme="majorHAnsi"/>
                <w:i/>
                <w:iCs/>
                <w:sz w:val="22"/>
                <w:szCs w:val="22"/>
              </w:rPr>
            </w:pPr>
            <w:r>
              <w:rPr>
                <w:rStyle w:val="normaltextrun"/>
                <w:rFonts w:ascii="Aptos Display" w:eastAsiaTheme="majorEastAsia" w:hAnsi="Aptos Display"/>
                <w:i/>
                <w:iCs/>
                <w:color w:val="000000"/>
                <w:sz w:val="22"/>
                <w:szCs w:val="22"/>
                <w:shd w:val="clear" w:color="auto" w:fill="FFFFFF"/>
              </w:rPr>
              <w:t>Gelden extra ondersteuning?</w:t>
            </w:r>
          </w:p>
          <w:p w14:paraId="1025DB1B" w14:textId="499D464A" w:rsidR="000C7607" w:rsidRPr="00B36B56" w:rsidRDefault="24897A9C" w:rsidP="5ABCB828">
            <w:pPr>
              <w:pStyle w:val="Stijl1"/>
              <w:jc w:val="both"/>
              <w:rPr>
                <w:rFonts w:cstheme="majorBidi"/>
                <w:i/>
                <w:iCs/>
                <w:sz w:val="22"/>
                <w:szCs w:val="22"/>
              </w:rPr>
            </w:pPr>
            <w:r w:rsidRPr="5ABCB828">
              <w:rPr>
                <w:rFonts w:cstheme="majorBidi"/>
                <w:i/>
                <w:iCs/>
                <w:sz w:val="22"/>
                <w:szCs w:val="22"/>
              </w:rPr>
              <w:t>Elke drie maanden ontvangen wij Bijzondere bekostiging.</w:t>
            </w:r>
          </w:p>
        </w:tc>
      </w:tr>
    </w:tbl>
    <w:p w14:paraId="738D0591" w14:textId="77777777" w:rsidR="000C7607" w:rsidRPr="00C53388" w:rsidRDefault="000C7607" w:rsidP="000C7607">
      <w:pPr>
        <w:pStyle w:val="Stijl1"/>
        <w:jc w:val="both"/>
        <w:rPr>
          <w:rFonts w:cstheme="majorHAnsi"/>
          <w:sz w:val="22"/>
          <w:szCs w:val="22"/>
        </w:rPr>
      </w:pPr>
    </w:p>
    <w:p w14:paraId="411C3DE1" w14:textId="77777777" w:rsidR="00C34258" w:rsidRDefault="00C34258"/>
    <w:sectPr w:rsidR="00C3425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F2D77" w14:textId="77777777" w:rsidR="000C7607" w:rsidRDefault="000C7607" w:rsidP="000C7607">
      <w:r>
        <w:separator/>
      </w:r>
    </w:p>
  </w:endnote>
  <w:endnote w:type="continuationSeparator" w:id="0">
    <w:p w14:paraId="6F69D2BF" w14:textId="77777777" w:rsidR="000C7607" w:rsidRDefault="000C7607" w:rsidP="000C7607">
      <w:r>
        <w:continuationSeparator/>
      </w:r>
    </w:p>
  </w:endnote>
  <w:endnote w:type="continuationNotice" w:id="1">
    <w:p w14:paraId="48B3FF34" w14:textId="77777777" w:rsidR="007F4D3B" w:rsidRDefault="007F4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E968FC7" w14:paraId="50F366C6" w14:textId="77777777" w:rsidTr="3E968FC7">
      <w:trPr>
        <w:trHeight w:val="300"/>
      </w:trPr>
      <w:tc>
        <w:tcPr>
          <w:tcW w:w="3020" w:type="dxa"/>
        </w:tcPr>
        <w:p w14:paraId="58B8D2B7" w14:textId="0FEFB010" w:rsidR="3E968FC7" w:rsidRDefault="3E968FC7" w:rsidP="3E968FC7">
          <w:pPr>
            <w:pStyle w:val="Header"/>
            <w:ind w:left="-115"/>
          </w:pPr>
        </w:p>
      </w:tc>
      <w:tc>
        <w:tcPr>
          <w:tcW w:w="3020" w:type="dxa"/>
        </w:tcPr>
        <w:p w14:paraId="1855D03E" w14:textId="31AF0241" w:rsidR="3E968FC7" w:rsidRDefault="3E968FC7" w:rsidP="3E968FC7">
          <w:pPr>
            <w:pStyle w:val="Header"/>
            <w:jc w:val="center"/>
          </w:pPr>
        </w:p>
      </w:tc>
      <w:tc>
        <w:tcPr>
          <w:tcW w:w="3020" w:type="dxa"/>
        </w:tcPr>
        <w:p w14:paraId="6D7134DA" w14:textId="4FA8B227" w:rsidR="3E968FC7" w:rsidRDefault="3E968FC7" w:rsidP="3E968FC7">
          <w:pPr>
            <w:pStyle w:val="Header"/>
            <w:ind w:right="-115"/>
            <w:jc w:val="right"/>
          </w:pPr>
        </w:p>
      </w:tc>
    </w:tr>
  </w:tbl>
  <w:p w14:paraId="13EB44EF" w14:textId="6B4A59A7" w:rsidR="3E968FC7" w:rsidRDefault="3E968FC7" w:rsidP="3E968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2EA70" w14:textId="77777777" w:rsidR="000C7607" w:rsidRDefault="000C7607" w:rsidP="000C7607">
      <w:r>
        <w:separator/>
      </w:r>
    </w:p>
  </w:footnote>
  <w:footnote w:type="continuationSeparator" w:id="0">
    <w:p w14:paraId="5B8788DC" w14:textId="77777777" w:rsidR="000C7607" w:rsidRDefault="000C7607" w:rsidP="000C7607">
      <w:r>
        <w:continuationSeparator/>
      </w:r>
    </w:p>
  </w:footnote>
  <w:footnote w:type="continuationNotice" w:id="1">
    <w:p w14:paraId="4FD1A928" w14:textId="77777777" w:rsidR="007F4D3B" w:rsidRDefault="007F4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6ADF" w14:textId="4182E17F" w:rsidR="000C7607" w:rsidRPr="000C7607" w:rsidRDefault="000C7607">
    <w:pPr>
      <w:pStyle w:val="Header"/>
      <w:rPr>
        <w:rFonts w:asciiTheme="majorHAnsi" w:hAnsiTheme="majorHAnsi"/>
        <w:b/>
        <w:bCs/>
        <w:color w:val="3A7C22" w:themeColor="accent6" w:themeShade="BF"/>
        <w:sz w:val="32"/>
        <w:szCs w:val="32"/>
      </w:rPr>
    </w:pPr>
    <w:r w:rsidRPr="000C7607">
      <w:rPr>
        <w:rFonts w:asciiTheme="majorHAnsi" w:hAnsiTheme="majorHAnsi"/>
        <w:b/>
        <w:bCs/>
        <w:noProof/>
        <w:color w:val="3A7C22" w:themeColor="accent6" w:themeShade="BF"/>
        <w:sz w:val="32"/>
        <w:szCs w:val="32"/>
        <w14:ligatures w14:val="standardContextual"/>
      </w:rPr>
      <w:drawing>
        <wp:anchor distT="0" distB="0" distL="114300" distR="114300" simplePos="0" relativeHeight="251658240" behindDoc="0" locked="0" layoutInCell="1" allowOverlap="1" wp14:anchorId="7D1C491D" wp14:editId="34F641A7">
          <wp:simplePos x="0" y="0"/>
          <wp:positionH relativeFrom="column">
            <wp:posOffset>4358005</wp:posOffset>
          </wp:positionH>
          <wp:positionV relativeFrom="paragraph">
            <wp:posOffset>-126365</wp:posOffset>
          </wp:positionV>
          <wp:extent cx="1935480" cy="746125"/>
          <wp:effectExtent l="0" t="0" r="7620" b="0"/>
          <wp:wrapTopAndBottom/>
          <wp:docPr id="899565682"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65682"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35480" cy="746125"/>
                  </a:xfrm>
                  <a:prstGeom prst="rect">
                    <a:avLst/>
                  </a:prstGeom>
                </pic:spPr>
              </pic:pic>
            </a:graphicData>
          </a:graphic>
          <wp14:sizeRelH relativeFrom="margin">
            <wp14:pctWidth>0</wp14:pctWidth>
          </wp14:sizeRelH>
          <wp14:sizeRelV relativeFrom="margin">
            <wp14:pctHeight>0</wp14:pctHeight>
          </wp14:sizeRelV>
        </wp:anchor>
      </w:drawing>
    </w:r>
    <w:r w:rsidRPr="000C7607">
      <w:rPr>
        <w:rFonts w:asciiTheme="majorHAnsi" w:hAnsiTheme="majorHAnsi"/>
        <w:b/>
        <w:bCs/>
        <w:color w:val="3A7C22" w:themeColor="accent6" w:themeShade="BF"/>
        <w:sz w:val="32"/>
        <w:szCs w:val="32"/>
      </w:rPr>
      <w:t xml:space="preserve">Schoolondersteuningsprofiel 24-27  </w:t>
    </w:r>
  </w:p>
  <w:p w14:paraId="56571B07" w14:textId="77777777" w:rsidR="000C7607" w:rsidRDefault="000C7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24E"/>
    <w:multiLevelType w:val="multilevel"/>
    <w:tmpl w:val="4EA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E2D62"/>
    <w:multiLevelType w:val="multilevel"/>
    <w:tmpl w:val="8BE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665C4"/>
    <w:multiLevelType w:val="multilevel"/>
    <w:tmpl w:val="A5FA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42D9B"/>
    <w:multiLevelType w:val="multilevel"/>
    <w:tmpl w:val="8750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550FD"/>
    <w:multiLevelType w:val="multilevel"/>
    <w:tmpl w:val="9DE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D7486"/>
    <w:multiLevelType w:val="multilevel"/>
    <w:tmpl w:val="1268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B5AE1"/>
    <w:multiLevelType w:val="multilevel"/>
    <w:tmpl w:val="6702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0105E"/>
    <w:multiLevelType w:val="multilevel"/>
    <w:tmpl w:val="1D62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B5C59"/>
    <w:multiLevelType w:val="multilevel"/>
    <w:tmpl w:val="2B0C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6753E"/>
    <w:multiLevelType w:val="multilevel"/>
    <w:tmpl w:val="3D4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B52FE"/>
    <w:multiLevelType w:val="hybridMultilevel"/>
    <w:tmpl w:val="5A4A2086"/>
    <w:lvl w:ilvl="0" w:tplc="3CBEC3D6">
      <w:start w:val="5"/>
      <w:numFmt w:val="bullet"/>
      <w:lvlText w:val=""/>
      <w:lvlJc w:val="left"/>
      <w:pPr>
        <w:ind w:left="720" w:hanging="360"/>
      </w:pPr>
      <w:rPr>
        <w:rFonts w:ascii="Symbol" w:eastAsia="Times New Roman"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755F24"/>
    <w:multiLevelType w:val="multilevel"/>
    <w:tmpl w:val="6D3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B3B3D"/>
    <w:multiLevelType w:val="multilevel"/>
    <w:tmpl w:val="9780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17E67"/>
    <w:multiLevelType w:val="multilevel"/>
    <w:tmpl w:val="F3B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C1B51"/>
    <w:multiLevelType w:val="multilevel"/>
    <w:tmpl w:val="44FA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E7D95"/>
    <w:multiLevelType w:val="multilevel"/>
    <w:tmpl w:val="378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431960"/>
    <w:multiLevelType w:val="hybridMultilevel"/>
    <w:tmpl w:val="B284E646"/>
    <w:lvl w:ilvl="0" w:tplc="C29EB4D4">
      <w:start w:val="5"/>
      <w:numFmt w:val="bullet"/>
      <w:lvlText w:val=""/>
      <w:lvlJc w:val="left"/>
      <w:pPr>
        <w:ind w:left="720" w:hanging="360"/>
      </w:pPr>
      <w:rPr>
        <w:rFonts w:ascii="Symbol" w:eastAsiaTheme="majorEastAs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31780B"/>
    <w:multiLevelType w:val="multilevel"/>
    <w:tmpl w:val="1A1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21657E"/>
    <w:multiLevelType w:val="multilevel"/>
    <w:tmpl w:val="D07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55314B"/>
    <w:multiLevelType w:val="multilevel"/>
    <w:tmpl w:val="9F1A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204C14"/>
    <w:multiLevelType w:val="multilevel"/>
    <w:tmpl w:val="D38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BA66BC"/>
    <w:multiLevelType w:val="multilevel"/>
    <w:tmpl w:val="2840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013923"/>
    <w:multiLevelType w:val="multilevel"/>
    <w:tmpl w:val="63E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0A2825"/>
    <w:multiLevelType w:val="multilevel"/>
    <w:tmpl w:val="800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071678"/>
    <w:multiLevelType w:val="multilevel"/>
    <w:tmpl w:val="3DFE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CE5299"/>
    <w:multiLevelType w:val="multilevel"/>
    <w:tmpl w:val="130E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D4205"/>
    <w:multiLevelType w:val="multilevel"/>
    <w:tmpl w:val="D878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47E7"/>
    <w:multiLevelType w:val="multilevel"/>
    <w:tmpl w:val="6E1E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52195F"/>
    <w:multiLevelType w:val="multilevel"/>
    <w:tmpl w:val="F8D4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807844"/>
    <w:multiLevelType w:val="multilevel"/>
    <w:tmpl w:val="57B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7A2FF0"/>
    <w:multiLevelType w:val="multilevel"/>
    <w:tmpl w:val="760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5B7B56"/>
    <w:multiLevelType w:val="multilevel"/>
    <w:tmpl w:val="ED5C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EF47FF"/>
    <w:multiLevelType w:val="multilevel"/>
    <w:tmpl w:val="6CB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E82247"/>
    <w:multiLevelType w:val="multilevel"/>
    <w:tmpl w:val="88F8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3777CB"/>
    <w:multiLevelType w:val="multilevel"/>
    <w:tmpl w:val="D86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872BD4"/>
    <w:multiLevelType w:val="multilevel"/>
    <w:tmpl w:val="63F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D44338"/>
    <w:multiLevelType w:val="multilevel"/>
    <w:tmpl w:val="F5FA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6B3DB2"/>
    <w:multiLevelType w:val="multilevel"/>
    <w:tmpl w:val="3A1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F869F1"/>
    <w:multiLevelType w:val="multilevel"/>
    <w:tmpl w:val="3664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6D3735"/>
    <w:multiLevelType w:val="multilevel"/>
    <w:tmpl w:val="62B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6F4DA7"/>
    <w:multiLevelType w:val="multilevel"/>
    <w:tmpl w:val="68A8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C740B6"/>
    <w:multiLevelType w:val="multilevel"/>
    <w:tmpl w:val="9264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37206D"/>
    <w:multiLevelType w:val="multilevel"/>
    <w:tmpl w:val="475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44CD7"/>
    <w:multiLevelType w:val="hybridMultilevel"/>
    <w:tmpl w:val="2B54BE98"/>
    <w:lvl w:ilvl="0" w:tplc="4B848F68">
      <w:start w:val="5"/>
      <w:numFmt w:val="bullet"/>
      <w:lvlText w:val=""/>
      <w:lvlJc w:val="left"/>
      <w:pPr>
        <w:ind w:left="720" w:hanging="360"/>
      </w:pPr>
      <w:rPr>
        <w:rFonts w:ascii="Symbol" w:eastAsia="Times New Roman"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F567B2"/>
    <w:multiLevelType w:val="multilevel"/>
    <w:tmpl w:val="DE76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C8500B"/>
    <w:multiLevelType w:val="multilevel"/>
    <w:tmpl w:val="1A1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F87D3D"/>
    <w:multiLevelType w:val="multilevel"/>
    <w:tmpl w:val="9F2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697607"/>
    <w:multiLevelType w:val="multilevel"/>
    <w:tmpl w:val="5FCE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6333837">
    <w:abstractNumId w:val="17"/>
  </w:num>
  <w:num w:numId="2" w16cid:durableId="1902791060">
    <w:abstractNumId w:val="4"/>
  </w:num>
  <w:num w:numId="3" w16cid:durableId="579414221">
    <w:abstractNumId w:val="36"/>
  </w:num>
  <w:num w:numId="4" w16cid:durableId="1766533769">
    <w:abstractNumId w:val="45"/>
  </w:num>
  <w:num w:numId="5" w16cid:durableId="1627587094">
    <w:abstractNumId w:val="46"/>
  </w:num>
  <w:num w:numId="6" w16cid:durableId="375349255">
    <w:abstractNumId w:val="19"/>
  </w:num>
  <w:num w:numId="7" w16cid:durableId="1414207719">
    <w:abstractNumId w:val="24"/>
  </w:num>
  <w:num w:numId="8" w16cid:durableId="540898165">
    <w:abstractNumId w:val="10"/>
  </w:num>
  <w:num w:numId="9" w16cid:durableId="1594361139">
    <w:abstractNumId w:val="43"/>
  </w:num>
  <w:num w:numId="10" w16cid:durableId="1568540540">
    <w:abstractNumId w:val="16"/>
  </w:num>
  <w:num w:numId="11" w16cid:durableId="686713065">
    <w:abstractNumId w:val="21"/>
  </w:num>
  <w:num w:numId="12" w16cid:durableId="1950310539">
    <w:abstractNumId w:val="20"/>
  </w:num>
  <w:num w:numId="13" w16cid:durableId="156195384">
    <w:abstractNumId w:val="6"/>
  </w:num>
  <w:num w:numId="14" w16cid:durableId="824592966">
    <w:abstractNumId w:val="29"/>
  </w:num>
  <w:num w:numId="15" w16cid:durableId="853610501">
    <w:abstractNumId w:val="14"/>
  </w:num>
  <w:num w:numId="16" w16cid:durableId="1631203393">
    <w:abstractNumId w:val="18"/>
  </w:num>
  <w:num w:numId="17" w16cid:durableId="862746033">
    <w:abstractNumId w:val="39"/>
  </w:num>
  <w:num w:numId="18" w16cid:durableId="308478344">
    <w:abstractNumId w:val="27"/>
  </w:num>
  <w:num w:numId="19" w16cid:durableId="322852402">
    <w:abstractNumId w:val="38"/>
  </w:num>
  <w:num w:numId="20" w16cid:durableId="639921328">
    <w:abstractNumId w:val="40"/>
  </w:num>
  <w:num w:numId="21" w16cid:durableId="1130317671">
    <w:abstractNumId w:val="34"/>
  </w:num>
  <w:num w:numId="22" w16cid:durableId="408115428">
    <w:abstractNumId w:val="3"/>
  </w:num>
  <w:num w:numId="23" w16cid:durableId="1417827749">
    <w:abstractNumId w:val="47"/>
  </w:num>
  <w:num w:numId="24" w16cid:durableId="20476837">
    <w:abstractNumId w:val="37"/>
  </w:num>
  <w:num w:numId="25" w16cid:durableId="969551580">
    <w:abstractNumId w:val="44"/>
  </w:num>
  <w:num w:numId="26" w16cid:durableId="985818685">
    <w:abstractNumId w:val="33"/>
  </w:num>
  <w:num w:numId="27" w16cid:durableId="491989193">
    <w:abstractNumId w:val="5"/>
  </w:num>
  <w:num w:numId="28" w16cid:durableId="1747923746">
    <w:abstractNumId w:val="28"/>
  </w:num>
  <w:num w:numId="29" w16cid:durableId="719480915">
    <w:abstractNumId w:val="32"/>
  </w:num>
  <w:num w:numId="30" w16cid:durableId="1235824498">
    <w:abstractNumId w:val="42"/>
  </w:num>
  <w:num w:numId="31" w16cid:durableId="1352074918">
    <w:abstractNumId w:val="30"/>
  </w:num>
  <w:num w:numId="32" w16cid:durableId="1264722470">
    <w:abstractNumId w:val="26"/>
  </w:num>
  <w:num w:numId="33" w16cid:durableId="481237529">
    <w:abstractNumId w:val="22"/>
  </w:num>
  <w:num w:numId="34" w16cid:durableId="1765413405">
    <w:abstractNumId w:val="31"/>
  </w:num>
  <w:num w:numId="35" w16cid:durableId="1272326073">
    <w:abstractNumId w:val="2"/>
  </w:num>
  <w:num w:numId="36" w16cid:durableId="1878084383">
    <w:abstractNumId w:val="7"/>
  </w:num>
  <w:num w:numId="37" w16cid:durableId="664865542">
    <w:abstractNumId w:val="11"/>
  </w:num>
  <w:num w:numId="38" w16cid:durableId="1409307365">
    <w:abstractNumId w:val="12"/>
  </w:num>
  <w:num w:numId="39" w16cid:durableId="1493257651">
    <w:abstractNumId w:val="35"/>
  </w:num>
  <w:num w:numId="40" w16cid:durableId="948663304">
    <w:abstractNumId w:val="0"/>
  </w:num>
  <w:num w:numId="41" w16cid:durableId="128128720">
    <w:abstractNumId w:val="8"/>
  </w:num>
  <w:num w:numId="42" w16cid:durableId="677729192">
    <w:abstractNumId w:val="41"/>
  </w:num>
  <w:num w:numId="43" w16cid:durableId="849566215">
    <w:abstractNumId w:val="23"/>
  </w:num>
  <w:num w:numId="44" w16cid:durableId="1527210272">
    <w:abstractNumId w:val="1"/>
  </w:num>
  <w:num w:numId="45" w16cid:durableId="150410980">
    <w:abstractNumId w:val="25"/>
  </w:num>
  <w:num w:numId="46" w16cid:durableId="645473316">
    <w:abstractNumId w:val="9"/>
  </w:num>
  <w:num w:numId="47" w16cid:durableId="1077245243">
    <w:abstractNumId w:val="15"/>
  </w:num>
  <w:num w:numId="48" w16cid:durableId="82188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07"/>
    <w:rsid w:val="00021272"/>
    <w:rsid w:val="00065099"/>
    <w:rsid w:val="000C7607"/>
    <w:rsid w:val="00112F64"/>
    <w:rsid w:val="001A329A"/>
    <w:rsid w:val="00434AA2"/>
    <w:rsid w:val="005317C9"/>
    <w:rsid w:val="00587C43"/>
    <w:rsid w:val="005A317D"/>
    <w:rsid w:val="00637AB6"/>
    <w:rsid w:val="007F4D3B"/>
    <w:rsid w:val="00857609"/>
    <w:rsid w:val="009A4AA1"/>
    <w:rsid w:val="00BF6AB8"/>
    <w:rsid w:val="00C34258"/>
    <w:rsid w:val="00CD112B"/>
    <w:rsid w:val="00CD183A"/>
    <w:rsid w:val="00D11C14"/>
    <w:rsid w:val="00DF448E"/>
    <w:rsid w:val="00E544C2"/>
    <w:rsid w:val="00EB1E74"/>
    <w:rsid w:val="00EE5C0F"/>
    <w:rsid w:val="00FD1F33"/>
    <w:rsid w:val="24897A9C"/>
    <w:rsid w:val="3E968FC7"/>
    <w:rsid w:val="4B2BD721"/>
    <w:rsid w:val="5ABCB8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4CCA"/>
  <w15:chartTrackingRefBased/>
  <w15:docId w15:val="{8D97893F-66CC-41FA-8FDD-AAC8B13F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07"/>
    <w:pPr>
      <w:spacing w:after="0" w:line="240" w:lineRule="auto"/>
    </w:pPr>
    <w:rPr>
      <w:rFonts w:ascii="Times New Roman" w:eastAsia="Times New Roman" w:hAnsi="Times New Roman" w:cs="Times New Roman"/>
      <w:kern w:val="0"/>
      <w:sz w:val="20"/>
      <w:szCs w:val="20"/>
      <w:lang w:eastAsia="nl-NL"/>
      <w14:ligatures w14:val="none"/>
    </w:rPr>
  </w:style>
  <w:style w:type="paragraph" w:styleId="Heading1">
    <w:name w:val="heading 1"/>
    <w:basedOn w:val="Normal"/>
    <w:next w:val="Normal"/>
    <w:link w:val="Heading1Char"/>
    <w:uiPriority w:val="9"/>
    <w:qFormat/>
    <w:rsid w:val="000C760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C760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C760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C760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C760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C760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C760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C760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C760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607"/>
    <w:rPr>
      <w:rFonts w:eastAsiaTheme="majorEastAsia" w:cstheme="majorBidi"/>
      <w:color w:val="272727" w:themeColor="text1" w:themeTint="D8"/>
    </w:rPr>
  </w:style>
  <w:style w:type="paragraph" w:styleId="Title">
    <w:name w:val="Title"/>
    <w:basedOn w:val="Normal"/>
    <w:next w:val="Normal"/>
    <w:link w:val="TitleChar"/>
    <w:uiPriority w:val="10"/>
    <w:qFormat/>
    <w:rsid w:val="000C760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C7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6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C7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60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C7607"/>
    <w:rPr>
      <w:i/>
      <w:iCs/>
      <w:color w:val="404040" w:themeColor="text1" w:themeTint="BF"/>
    </w:rPr>
  </w:style>
  <w:style w:type="paragraph" w:styleId="ListParagraph">
    <w:name w:val="List Paragraph"/>
    <w:basedOn w:val="Normal"/>
    <w:uiPriority w:val="34"/>
    <w:qFormat/>
    <w:rsid w:val="000C760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C7607"/>
    <w:rPr>
      <w:i/>
      <w:iCs/>
      <w:color w:val="0F4761" w:themeColor="accent1" w:themeShade="BF"/>
    </w:rPr>
  </w:style>
  <w:style w:type="paragraph" w:styleId="IntenseQuote">
    <w:name w:val="Intense Quote"/>
    <w:basedOn w:val="Normal"/>
    <w:next w:val="Normal"/>
    <w:link w:val="IntenseQuoteChar"/>
    <w:uiPriority w:val="30"/>
    <w:qFormat/>
    <w:rsid w:val="000C76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C7607"/>
    <w:rPr>
      <w:i/>
      <w:iCs/>
      <w:color w:val="0F4761" w:themeColor="accent1" w:themeShade="BF"/>
    </w:rPr>
  </w:style>
  <w:style w:type="character" w:styleId="IntenseReference">
    <w:name w:val="Intense Reference"/>
    <w:basedOn w:val="DefaultParagraphFont"/>
    <w:uiPriority w:val="32"/>
    <w:qFormat/>
    <w:rsid w:val="000C7607"/>
    <w:rPr>
      <w:b/>
      <w:bCs/>
      <w:smallCaps/>
      <w:color w:val="0F4761" w:themeColor="accent1" w:themeShade="BF"/>
      <w:spacing w:val="5"/>
    </w:rPr>
  </w:style>
  <w:style w:type="table" w:styleId="TableGrid">
    <w:name w:val="Table Grid"/>
    <w:basedOn w:val="TableNormal"/>
    <w:uiPriority w:val="39"/>
    <w:rsid w:val="000C760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Normal"/>
    <w:link w:val="Stijl1Char"/>
    <w:qFormat/>
    <w:rsid w:val="000C7607"/>
    <w:rPr>
      <w:rFonts w:asciiTheme="majorHAnsi" w:hAnsiTheme="majorHAnsi"/>
      <w:sz w:val="24"/>
      <w:szCs w:val="24"/>
    </w:rPr>
  </w:style>
  <w:style w:type="character" w:customStyle="1" w:styleId="Stijl1Char">
    <w:name w:val="Stijl1 Char"/>
    <w:basedOn w:val="DefaultParagraphFont"/>
    <w:link w:val="Stijl1"/>
    <w:rsid w:val="000C7607"/>
    <w:rPr>
      <w:rFonts w:asciiTheme="majorHAnsi" w:eastAsia="Times New Roman" w:hAnsiTheme="majorHAnsi" w:cs="Times New Roman"/>
      <w:kern w:val="0"/>
      <w:sz w:val="24"/>
      <w:szCs w:val="24"/>
      <w:lang w:eastAsia="nl-NL"/>
      <w14:ligatures w14:val="none"/>
    </w:rPr>
  </w:style>
  <w:style w:type="paragraph" w:styleId="Header">
    <w:name w:val="header"/>
    <w:basedOn w:val="Normal"/>
    <w:link w:val="HeaderChar"/>
    <w:uiPriority w:val="99"/>
    <w:unhideWhenUsed/>
    <w:rsid w:val="000C7607"/>
    <w:pPr>
      <w:tabs>
        <w:tab w:val="center" w:pos="4536"/>
        <w:tab w:val="right" w:pos="9072"/>
      </w:tabs>
    </w:pPr>
  </w:style>
  <w:style w:type="character" w:customStyle="1" w:styleId="HeaderChar">
    <w:name w:val="Header Char"/>
    <w:basedOn w:val="DefaultParagraphFont"/>
    <w:link w:val="Header"/>
    <w:uiPriority w:val="99"/>
    <w:rsid w:val="000C7607"/>
    <w:rPr>
      <w:rFonts w:ascii="Times New Roman" w:eastAsia="Times New Roman" w:hAnsi="Times New Roman" w:cs="Times New Roman"/>
      <w:kern w:val="0"/>
      <w:sz w:val="20"/>
      <w:szCs w:val="20"/>
      <w:lang w:eastAsia="nl-NL"/>
      <w14:ligatures w14:val="none"/>
    </w:rPr>
  </w:style>
  <w:style w:type="paragraph" w:styleId="Footer">
    <w:name w:val="footer"/>
    <w:basedOn w:val="Normal"/>
    <w:link w:val="FooterChar"/>
    <w:uiPriority w:val="99"/>
    <w:unhideWhenUsed/>
    <w:rsid w:val="000C7607"/>
    <w:pPr>
      <w:tabs>
        <w:tab w:val="center" w:pos="4536"/>
        <w:tab w:val="right" w:pos="9072"/>
      </w:tabs>
    </w:pPr>
  </w:style>
  <w:style w:type="character" w:customStyle="1" w:styleId="FooterChar">
    <w:name w:val="Footer Char"/>
    <w:basedOn w:val="DefaultParagraphFont"/>
    <w:link w:val="Footer"/>
    <w:uiPriority w:val="99"/>
    <w:rsid w:val="000C7607"/>
    <w:rPr>
      <w:rFonts w:ascii="Times New Roman" w:eastAsia="Times New Roman" w:hAnsi="Times New Roman" w:cs="Times New Roman"/>
      <w:kern w:val="0"/>
      <w:sz w:val="20"/>
      <w:szCs w:val="20"/>
      <w:lang w:eastAsia="nl-NL"/>
      <w14:ligatures w14:val="none"/>
    </w:rPr>
  </w:style>
  <w:style w:type="paragraph" w:customStyle="1" w:styleId="paragraph">
    <w:name w:val="paragraph"/>
    <w:basedOn w:val="Normal"/>
    <w:rsid w:val="00637AB6"/>
    <w:pPr>
      <w:spacing w:before="100" w:beforeAutospacing="1" w:after="100" w:afterAutospacing="1"/>
    </w:pPr>
    <w:rPr>
      <w:sz w:val="24"/>
      <w:szCs w:val="24"/>
    </w:rPr>
  </w:style>
  <w:style w:type="character" w:customStyle="1" w:styleId="normaltextrun">
    <w:name w:val="normaltextrun"/>
    <w:basedOn w:val="DefaultParagraphFont"/>
    <w:rsid w:val="00637AB6"/>
  </w:style>
  <w:style w:type="character" w:customStyle="1" w:styleId="eop">
    <w:name w:val="eop"/>
    <w:basedOn w:val="DefaultParagraphFont"/>
    <w:rsid w:val="0063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6201">
      <w:bodyDiv w:val="1"/>
      <w:marLeft w:val="0"/>
      <w:marRight w:val="0"/>
      <w:marTop w:val="0"/>
      <w:marBottom w:val="0"/>
      <w:divBdr>
        <w:top w:val="none" w:sz="0" w:space="0" w:color="auto"/>
        <w:left w:val="none" w:sz="0" w:space="0" w:color="auto"/>
        <w:bottom w:val="none" w:sz="0" w:space="0" w:color="auto"/>
        <w:right w:val="none" w:sz="0" w:space="0" w:color="auto"/>
      </w:divBdr>
    </w:div>
    <w:div w:id="132913329">
      <w:bodyDiv w:val="1"/>
      <w:marLeft w:val="0"/>
      <w:marRight w:val="0"/>
      <w:marTop w:val="0"/>
      <w:marBottom w:val="0"/>
      <w:divBdr>
        <w:top w:val="none" w:sz="0" w:space="0" w:color="auto"/>
        <w:left w:val="none" w:sz="0" w:space="0" w:color="auto"/>
        <w:bottom w:val="none" w:sz="0" w:space="0" w:color="auto"/>
        <w:right w:val="none" w:sz="0" w:space="0" w:color="auto"/>
      </w:divBdr>
    </w:div>
    <w:div w:id="190726714">
      <w:bodyDiv w:val="1"/>
      <w:marLeft w:val="0"/>
      <w:marRight w:val="0"/>
      <w:marTop w:val="0"/>
      <w:marBottom w:val="0"/>
      <w:divBdr>
        <w:top w:val="none" w:sz="0" w:space="0" w:color="auto"/>
        <w:left w:val="none" w:sz="0" w:space="0" w:color="auto"/>
        <w:bottom w:val="none" w:sz="0" w:space="0" w:color="auto"/>
        <w:right w:val="none" w:sz="0" w:space="0" w:color="auto"/>
      </w:divBdr>
    </w:div>
    <w:div w:id="317922654">
      <w:bodyDiv w:val="1"/>
      <w:marLeft w:val="0"/>
      <w:marRight w:val="0"/>
      <w:marTop w:val="0"/>
      <w:marBottom w:val="0"/>
      <w:divBdr>
        <w:top w:val="none" w:sz="0" w:space="0" w:color="auto"/>
        <w:left w:val="none" w:sz="0" w:space="0" w:color="auto"/>
        <w:bottom w:val="none" w:sz="0" w:space="0" w:color="auto"/>
        <w:right w:val="none" w:sz="0" w:space="0" w:color="auto"/>
      </w:divBdr>
    </w:div>
    <w:div w:id="335615294">
      <w:bodyDiv w:val="1"/>
      <w:marLeft w:val="0"/>
      <w:marRight w:val="0"/>
      <w:marTop w:val="0"/>
      <w:marBottom w:val="0"/>
      <w:divBdr>
        <w:top w:val="none" w:sz="0" w:space="0" w:color="auto"/>
        <w:left w:val="none" w:sz="0" w:space="0" w:color="auto"/>
        <w:bottom w:val="none" w:sz="0" w:space="0" w:color="auto"/>
        <w:right w:val="none" w:sz="0" w:space="0" w:color="auto"/>
      </w:divBdr>
    </w:div>
    <w:div w:id="1009913323">
      <w:bodyDiv w:val="1"/>
      <w:marLeft w:val="0"/>
      <w:marRight w:val="0"/>
      <w:marTop w:val="0"/>
      <w:marBottom w:val="0"/>
      <w:divBdr>
        <w:top w:val="none" w:sz="0" w:space="0" w:color="auto"/>
        <w:left w:val="none" w:sz="0" w:space="0" w:color="auto"/>
        <w:bottom w:val="none" w:sz="0" w:space="0" w:color="auto"/>
        <w:right w:val="none" w:sz="0" w:space="0" w:color="auto"/>
      </w:divBdr>
    </w:div>
    <w:div w:id="1427076767">
      <w:bodyDiv w:val="1"/>
      <w:marLeft w:val="0"/>
      <w:marRight w:val="0"/>
      <w:marTop w:val="0"/>
      <w:marBottom w:val="0"/>
      <w:divBdr>
        <w:top w:val="none" w:sz="0" w:space="0" w:color="auto"/>
        <w:left w:val="none" w:sz="0" w:space="0" w:color="auto"/>
        <w:bottom w:val="none" w:sz="0" w:space="0" w:color="auto"/>
        <w:right w:val="none" w:sz="0" w:space="0" w:color="auto"/>
      </w:divBdr>
    </w:div>
    <w:div w:id="1517039191">
      <w:bodyDiv w:val="1"/>
      <w:marLeft w:val="0"/>
      <w:marRight w:val="0"/>
      <w:marTop w:val="0"/>
      <w:marBottom w:val="0"/>
      <w:divBdr>
        <w:top w:val="none" w:sz="0" w:space="0" w:color="auto"/>
        <w:left w:val="none" w:sz="0" w:space="0" w:color="auto"/>
        <w:bottom w:val="none" w:sz="0" w:space="0" w:color="auto"/>
        <w:right w:val="none" w:sz="0" w:space="0" w:color="auto"/>
      </w:divBdr>
    </w:div>
    <w:div w:id="1762800440">
      <w:bodyDiv w:val="1"/>
      <w:marLeft w:val="0"/>
      <w:marRight w:val="0"/>
      <w:marTop w:val="0"/>
      <w:marBottom w:val="0"/>
      <w:divBdr>
        <w:top w:val="none" w:sz="0" w:space="0" w:color="auto"/>
        <w:left w:val="none" w:sz="0" w:space="0" w:color="auto"/>
        <w:bottom w:val="none" w:sz="0" w:space="0" w:color="auto"/>
        <w:right w:val="none" w:sz="0" w:space="0" w:color="auto"/>
      </w:divBdr>
    </w:div>
    <w:div w:id="20446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E0C8A3E1C1949B7E269CF2D1E6EDE" ma:contentTypeVersion="6" ma:contentTypeDescription="Een nieuw document maken." ma:contentTypeScope="" ma:versionID="c4c4b878ef181d919f5205a320542fa7">
  <xsd:schema xmlns:xsd="http://www.w3.org/2001/XMLSchema" xmlns:xs="http://www.w3.org/2001/XMLSchema" xmlns:p="http://schemas.microsoft.com/office/2006/metadata/properties" xmlns:ns2="1b7a019f-0407-4da5-ba7f-f0f966edc400" xmlns:ns3="1c12f069-1ffe-417a-93e7-8828a1ddcacd" targetNamespace="http://schemas.microsoft.com/office/2006/metadata/properties" ma:root="true" ma:fieldsID="75fd2d24e977b14020b372ee25435f25" ns2:_="" ns3:_="">
    <xsd:import namespace="1b7a019f-0407-4da5-ba7f-f0f966edc400"/>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a019f-0407-4da5-ba7f-f0f966edc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05B7F-8402-4C5D-9F6D-DCD60915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a019f-0407-4da5-ba7f-f0f966edc400"/>
    <ds:schemaRef ds:uri="1c12f069-1ffe-417a-93e7-8828a1ddc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85C4F-CB56-4834-828C-C856D6291604}">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1c12f069-1ffe-417a-93e7-8828a1ddcacd"/>
    <ds:schemaRef ds:uri="1b7a019f-0407-4da5-ba7f-f0f966edc400"/>
    <ds:schemaRef ds:uri="http://schemas.microsoft.com/office/2006/metadata/properties"/>
  </ds:schemaRefs>
</ds:datastoreItem>
</file>

<file path=customXml/itemProps3.xml><?xml version="1.0" encoding="utf-8"?>
<ds:datastoreItem xmlns:ds="http://schemas.openxmlformats.org/officeDocument/2006/customXml" ds:itemID="{99891B67-1174-441B-AEAD-89672CF0A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4716</Characters>
  <Application>Microsoft Office Word</Application>
  <DocSecurity>4</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Klerks</dc:creator>
  <cp:keywords/>
  <dc:description/>
  <cp:lastModifiedBy>Anita Eijsten</cp:lastModifiedBy>
  <cp:revision>4</cp:revision>
  <dcterms:created xsi:type="dcterms:W3CDTF">2024-11-13T14:23:00Z</dcterms:created>
  <dcterms:modified xsi:type="dcterms:W3CDTF">2024-11-14T08:14:00Z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0x010100212E0C8A3E1C1949B7E269CF2D1E6EDE</vt:lpwstr>
  </property>
  <property fmtid="{D5CDD505-2E9C-101B-9397-08002B2CF9AE}" pid="3" name="MediaServiceImageTags">
    <vt:lpwstr/>
  </property>
</Properties>
</file>