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00A5" w14:textId="6BFF1E48" w:rsidR="00C45B63" w:rsidRDefault="00C45B63" w:rsidP="539F4F47">
      <w:pPr>
        <w:pStyle w:val="Geenafstand"/>
        <w:spacing w:before="0" w:beforeAutospacing="0" w:after="0" w:afterAutospacing="0"/>
        <w:rPr>
          <w:b/>
          <w:bCs/>
          <w:color w:val="000000" w:themeColor="text1"/>
        </w:rPr>
      </w:pPr>
      <w:r w:rsidRPr="539F4F47">
        <w:rPr>
          <w:b/>
          <w:bCs/>
          <w:color w:val="000000" w:themeColor="text1"/>
        </w:rPr>
        <w:t xml:space="preserve">MR </w:t>
      </w:r>
      <w:r w:rsidR="004C40C6">
        <w:rPr>
          <w:b/>
          <w:bCs/>
          <w:color w:val="000000" w:themeColor="text1"/>
        </w:rPr>
        <w:t>13-02-2023</w:t>
      </w:r>
    </w:p>
    <w:p w14:paraId="3539AF29" w14:textId="77777777" w:rsidR="00E20160" w:rsidRDefault="00E20160" w:rsidP="539F4F47">
      <w:pPr>
        <w:pStyle w:val="Geenafstand"/>
        <w:spacing w:before="0" w:beforeAutospacing="0" w:after="0" w:afterAutospacing="0"/>
        <w:rPr>
          <w:color w:val="000000"/>
        </w:rPr>
      </w:pPr>
    </w:p>
    <w:p w14:paraId="6D7717C7" w14:textId="30B0C53D" w:rsidR="3B62FAE7" w:rsidRDefault="00C45B63" w:rsidP="539F4F47">
      <w:pPr>
        <w:pStyle w:val="Geenafstand"/>
        <w:spacing w:before="0" w:beforeAutospacing="0" w:after="0" w:afterAutospacing="0"/>
        <w:rPr>
          <w:color w:val="000000" w:themeColor="text1"/>
        </w:rPr>
      </w:pPr>
      <w:r w:rsidRPr="539F4F47">
        <w:rPr>
          <w:color w:val="000000" w:themeColor="text1"/>
        </w:rPr>
        <w:t xml:space="preserve">Aanwezig: </w:t>
      </w:r>
      <w:r w:rsidR="004C40C6">
        <w:rPr>
          <w:color w:val="000000" w:themeColor="text1"/>
        </w:rPr>
        <w:t>Marijke, Jerry, Petra, Kim, Mark, Rianne, Marin</w:t>
      </w:r>
      <w:r w:rsidR="00EA550E">
        <w:rPr>
          <w:color w:val="000000" w:themeColor="text1"/>
        </w:rPr>
        <w:t>a</w:t>
      </w:r>
    </w:p>
    <w:p w14:paraId="088B71EE" w14:textId="60796C05" w:rsidR="00EA550E" w:rsidRPr="004C40C6" w:rsidRDefault="00EA550E" w:rsidP="539F4F47">
      <w:pPr>
        <w:pStyle w:val="Geenafstand"/>
        <w:spacing w:before="0" w:beforeAutospacing="0" w:after="0" w:afterAutospacing="0"/>
        <w:rPr>
          <w:color w:val="000000"/>
        </w:rPr>
      </w:pPr>
      <w:r>
        <w:rPr>
          <w:color w:val="000000" w:themeColor="text1"/>
        </w:rPr>
        <w:t xml:space="preserve">Afwezig: </w:t>
      </w:r>
      <w:r w:rsidR="00401235">
        <w:rPr>
          <w:color w:val="000000" w:themeColor="text1"/>
        </w:rPr>
        <w:t>Simone</w:t>
      </w:r>
    </w:p>
    <w:p w14:paraId="06FF89ED" w14:textId="77777777" w:rsidR="004C40C6" w:rsidRDefault="004C40C6" w:rsidP="004C40C6">
      <w:pPr>
        <w:pStyle w:val="Geenafstand"/>
        <w:spacing w:before="0" w:beforeAutospacing="0" w:after="240" w:afterAutospacing="0"/>
        <w:rPr>
          <w:b/>
          <w:bCs/>
          <w:color w:val="000000"/>
        </w:rPr>
      </w:pPr>
    </w:p>
    <w:p w14:paraId="6F131374" w14:textId="1AC4B279" w:rsidR="00C45B63" w:rsidRPr="004C40C6" w:rsidRDefault="004C40C6" w:rsidP="004C40C6">
      <w:pPr>
        <w:pStyle w:val="Geenafstand"/>
        <w:spacing w:before="0" w:beforeAutospacing="0" w:after="240" w:afterAutospacing="0"/>
        <w:rPr>
          <w:b/>
          <w:bCs/>
          <w:color w:val="000000"/>
        </w:rPr>
      </w:pPr>
      <w:r w:rsidRPr="004C40C6">
        <w:rPr>
          <w:b/>
          <w:bCs/>
          <w:color w:val="000000"/>
        </w:rPr>
        <w:t>Opening</w:t>
      </w:r>
    </w:p>
    <w:tbl>
      <w:tblPr>
        <w:tblStyle w:val="Tabelraster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4C40C6" w:rsidRPr="00301DD1" w14:paraId="720B3637" w14:textId="77777777" w:rsidTr="009273BC">
        <w:tc>
          <w:tcPr>
            <w:tcW w:w="6663" w:type="dxa"/>
          </w:tcPr>
          <w:p w14:paraId="0435A460" w14:textId="77777777" w:rsidR="004C40C6" w:rsidRDefault="004C40C6" w:rsidP="004C40C6">
            <w:pPr>
              <w:pStyle w:val="Lijstalinea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Mededelingen</w:t>
            </w:r>
          </w:p>
          <w:p w14:paraId="43195BB4" w14:textId="51C8C245" w:rsidR="00773BDE" w:rsidRDefault="004C40C6" w:rsidP="004C40C6">
            <w:pPr>
              <w:pStyle w:val="Lijstalinea"/>
              <w:numPr>
                <w:ilvl w:val="1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Leerlingenraad</w:t>
            </w:r>
            <w:r w:rsidR="00926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DE6D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="009262D1">
              <w:rPr>
                <w:rFonts w:asciiTheme="minorHAnsi" w:hAnsiTheme="minorHAnsi" w:cstheme="minorHAnsi"/>
                <w:bCs/>
                <w:sz w:val="22"/>
                <w:szCs w:val="22"/>
              </w:rPr>
              <w:t>nieuwbouw besproken</w:t>
            </w:r>
            <w:r w:rsidR="00F64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Kinderen hebben belangrijke punten van </w:t>
            </w:r>
            <w:r w:rsidR="00973FA0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F64A06">
              <w:rPr>
                <w:rFonts w:asciiTheme="minorHAnsi" w:hAnsiTheme="minorHAnsi" w:cstheme="minorHAnsi"/>
                <w:bCs/>
                <w:sz w:val="22"/>
                <w:szCs w:val="22"/>
              </w:rPr>
              <w:t>e Nienekes benoemd</w:t>
            </w:r>
            <w:r w:rsidR="007E0A9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F64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die </w:t>
            </w:r>
            <w:r w:rsidR="00773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 graag </w:t>
            </w:r>
            <w:r w:rsidR="007E0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als </w:t>
            </w:r>
            <w:r w:rsidR="00F64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behouden </w:t>
            </w:r>
            <w:r w:rsidR="00773BDE">
              <w:rPr>
                <w:rFonts w:asciiTheme="minorHAnsi" w:hAnsiTheme="minorHAnsi" w:cstheme="minorHAnsi"/>
                <w:bCs/>
                <w:sz w:val="22"/>
                <w:szCs w:val="22"/>
              </w:rPr>
              <w:t>zien.</w:t>
            </w:r>
          </w:p>
          <w:p w14:paraId="18EFA209" w14:textId="3461B316" w:rsidR="004C40C6" w:rsidRDefault="00773BDE" w:rsidP="00773BDE">
            <w:pPr>
              <w:pStyle w:val="Lijstalinea"/>
              <w:spacing w:before="0" w:beforeAutospacing="0" w:after="0" w:afterAutospacing="0"/>
              <w:ind w:left="14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Scheiden van afval is aandachtspunt voor na de vakantie.</w:t>
            </w:r>
            <w:r w:rsidR="00F64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201C6D" w14:textId="277D8D0A" w:rsidR="00DE6DC0" w:rsidRPr="00683D7D" w:rsidRDefault="00DE6DC0" w:rsidP="00773BDE">
            <w:pPr>
              <w:pStyle w:val="Lijstalinea"/>
              <w:spacing w:before="0" w:beforeAutospacing="0" w:after="0" w:afterAutospacing="0"/>
              <w:ind w:left="14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 schoolbieb is herzien.</w:t>
            </w:r>
          </w:p>
          <w:p w14:paraId="3C27FEB9" w14:textId="2D70A710" w:rsidR="004C40C6" w:rsidRPr="00683D7D" w:rsidRDefault="004C40C6" w:rsidP="004C40C6">
            <w:pPr>
              <w:pStyle w:val="Lijstalinea"/>
              <w:numPr>
                <w:ilvl w:val="1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Ouderraad</w:t>
            </w:r>
            <w:r w:rsidR="00DE6D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>Sint</w:t>
            </w:r>
            <w:r w:rsidR="001712BB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Kerst</w:t>
            </w:r>
            <w:r w:rsidR="001712BB">
              <w:rPr>
                <w:rFonts w:asciiTheme="minorHAnsi" w:hAnsiTheme="minorHAnsi" w:cstheme="minorHAnsi"/>
                <w:bCs/>
                <w:sz w:val="22"/>
                <w:szCs w:val="22"/>
              </w:rPr>
              <w:t>activiteit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zijn </w:t>
            </w:r>
            <w:r w:rsidR="001712BB">
              <w:rPr>
                <w:rFonts w:asciiTheme="minorHAnsi" w:hAnsiTheme="minorHAnsi" w:cstheme="minorHAnsi"/>
                <w:bCs/>
                <w:sz w:val="22"/>
                <w:szCs w:val="22"/>
              </w:rPr>
              <w:t>geëvalueerd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Vooral de veiligheid </w:t>
            </w:r>
            <w:r w:rsidR="006259A9">
              <w:rPr>
                <w:rFonts w:asciiTheme="minorHAnsi" w:hAnsiTheme="minorHAnsi" w:cstheme="minorHAnsi"/>
                <w:bCs/>
                <w:sz w:val="22"/>
                <w:szCs w:val="22"/>
              </w:rPr>
              <w:t>rondom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kerstmarkt </w:t>
            </w:r>
            <w:r w:rsidR="006259A9">
              <w:rPr>
                <w:rFonts w:asciiTheme="minorHAnsi" w:hAnsiTheme="minorHAnsi" w:cstheme="minorHAnsi"/>
                <w:bCs/>
                <w:sz w:val="22"/>
                <w:szCs w:val="22"/>
              </w:rPr>
              <w:t>is/</w:t>
            </w:r>
            <w:r w:rsidR="00866553">
              <w:rPr>
                <w:rFonts w:asciiTheme="minorHAnsi" w:hAnsiTheme="minorHAnsi" w:cstheme="minorHAnsi"/>
                <w:bCs/>
                <w:sz w:val="22"/>
                <w:szCs w:val="22"/>
              </w:rPr>
              <w:t>was een aandachtspunt</w:t>
            </w:r>
            <w:r w:rsidR="001712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De </w:t>
            </w:r>
            <w:r w:rsidR="00625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komende </w:t>
            </w:r>
            <w:r w:rsidR="001712BB">
              <w:rPr>
                <w:rFonts w:asciiTheme="minorHAnsi" w:hAnsiTheme="minorHAnsi" w:cstheme="minorHAnsi"/>
                <w:bCs/>
                <w:sz w:val="22"/>
                <w:szCs w:val="22"/>
              </w:rPr>
              <w:t>carnaval-activiteit is besproken.</w:t>
            </w:r>
          </w:p>
          <w:p w14:paraId="6563D5AC" w14:textId="075613D9" w:rsidR="004C40C6" w:rsidRDefault="004C40C6" w:rsidP="004C40C6">
            <w:pPr>
              <w:pStyle w:val="Lijstalinea"/>
              <w:numPr>
                <w:ilvl w:val="1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Verkeerswerkgroep</w:t>
            </w:r>
            <w:r w:rsidR="00195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EA3417">
              <w:rPr>
                <w:rFonts w:asciiTheme="minorHAnsi" w:hAnsiTheme="minorHAnsi" w:cstheme="minorHAnsi"/>
                <w:bCs/>
                <w:sz w:val="22"/>
                <w:szCs w:val="22"/>
              </w:rPr>
              <w:t>Nienekeswise</w:t>
            </w:r>
            <w:r w:rsidR="00957C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groep 8 krijgt een nieuw project, nl </w:t>
            </w:r>
            <w:r w:rsidR="00195543">
              <w:rPr>
                <w:rFonts w:asciiTheme="minorHAnsi" w:hAnsiTheme="minorHAnsi" w:cstheme="minorHAnsi"/>
                <w:bCs/>
                <w:sz w:val="22"/>
                <w:szCs w:val="22"/>
              </w:rPr>
              <w:t>NS-project</w:t>
            </w:r>
          </w:p>
          <w:p w14:paraId="0C44309F" w14:textId="368E2905" w:rsidR="00195543" w:rsidRDefault="00195543" w:rsidP="00195543">
            <w:pPr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Groep 7 beh</w:t>
            </w:r>
            <w:r w:rsidR="00041E55">
              <w:rPr>
                <w:rFonts w:asciiTheme="minorHAnsi" w:hAnsiTheme="minorHAnsi" w:cstheme="minorHAnsi"/>
                <w:bCs/>
              </w:rPr>
              <w:t>andelt dode hoek.</w:t>
            </w:r>
          </w:p>
          <w:p w14:paraId="420918DA" w14:textId="0B792C5B" w:rsidR="004C40C6" w:rsidRPr="00FC6464" w:rsidRDefault="00041E55" w:rsidP="00FC6464">
            <w:pPr>
              <w:ind w:left="144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Lekker-anders</w:t>
            </w:r>
            <w:r w:rsidR="003A636D">
              <w:rPr>
                <w:rFonts w:asciiTheme="minorHAnsi" w:hAnsiTheme="minorHAnsi" w:cstheme="minorHAnsi"/>
                <w:bCs/>
              </w:rPr>
              <w:t xml:space="preserve">-project wordt </w:t>
            </w:r>
            <w:r w:rsidR="00DE6A60">
              <w:rPr>
                <w:rFonts w:asciiTheme="minorHAnsi" w:hAnsiTheme="minorHAnsi" w:cstheme="minorHAnsi"/>
                <w:bCs/>
              </w:rPr>
              <w:t xml:space="preserve">opnieuw onder de aandacht gebracht </w:t>
            </w:r>
            <w:r w:rsidR="00D211AD">
              <w:rPr>
                <w:rFonts w:asciiTheme="minorHAnsi" w:hAnsiTheme="minorHAnsi" w:cstheme="minorHAnsi"/>
                <w:bCs/>
              </w:rPr>
              <w:t>met als doel</w:t>
            </w:r>
            <w:r w:rsidR="006A1C7E">
              <w:rPr>
                <w:rFonts w:asciiTheme="minorHAnsi" w:hAnsiTheme="minorHAnsi" w:cstheme="minorHAnsi"/>
                <w:bCs/>
              </w:rPr>
              <w:t xml:space="preserve"> de veiligheid </w:t>
            </w:r>
            <w:r w:rsidR="00D211AD">
              <w:rPr>
                <w:rFonts w:asciiTheme="minorHAnsi" w:hAnsiTheme="minorHAnsi" w:cstheme="minorHAnsi"/>
                <w:bCs/>
              </w:rPr>
              <w:t xml:space="preserve">rondom school. In maart wordt het team </w:t>
            </w:r>
            <w:r w:rsidR="00B27022">
              <w:rPr>
                <w:rFonts w:asciiTheme="minorHAnsi" w:hAnsiTheme="minorHAnsi" w:cstheme="minorHAnsi"/>
                <w:bCs/>
              </w:rPr>
              <w:t>bijgepraat, in april de groepen op school</w:t>
            </w:r>
            <w:r w:rsidR="00A0468F">
              <w:rPr>
                <w:rFonts w:asciiTheme="minorHAnsi" w:hAnsiTheme="minorHAnsi" w:cstheme="minorHAnsi"/>
                <w:bCs/>
              </w:rPr>
              <w:t xml:space="preserve"> en half april komt het team van “lekker-anders”</w:t>
            </w:r>
            <w:r w:rsidR="005D29A3">
              <w:rPr>
                <w:rFonts w:asciiTheme="minorHAnsi" w:hAnsiTheme="minorHAnsi" w:cstheme="minorHAnsi"/>
                <w:bCs/>
              </w:rPr>
              <w:t xml:space="preserve"> op plein invulling geven</w:t>
            </w:r>
          </w:p>
        </w:tc>
      </w:tr>
      <w:tr w:rsidR="004C40C6" w:rsidRPr="005F7616" w14:paraId="306679F7" w14:textId="77777777" w:rsidTr="009273BC">
        <w:tc>
          <w:tcPr>
            <w:tcW w:w="6663" w:type="dxa"/>
          </w:tcPr>
          <w:p w14:paraId="032C780C" w14:textId="77777777" w:rsidR="004C40C6" w:rsidRDefault="004C40C6" w:rsidP="004C40C6">
            <w:pPr>
              <w:pStyle w:val="Lijstalinea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Ingekomen / Uitgaande post</w:t>
            </w:r>
          </w:p>
          <w:p w14:paraId="332BBFB6" w14:textId="642230BA" w:rsidR="005D29A3" w:rsidRPr="00401235" w:rsidRDefault="00F87DF0" w:rsidP="005D29A3">
            <w:pPr>
              <w:pStyle w:val="Lijstalinea"/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Geen </w:t>
            </w:r>
            <w:r w:rsidR="000F3682">
              <w:rPr>
                <w:rFonts w:asciiTheme="minorHAnsi" w:hAnsiTheme="minorHAnsi" w:cstheme="minorHAnsi"/>
                <w:bCs/>
                <w:sz w:val="22"/>
                <w:szCs w:val="22"/>
              </w:rPr>
              <w:t>mail/</w:t>
            </w:r>
            <w:r w:rsidR="00BB7F0E">
              <w:rPr>
                <w:rFonts w:asciiTheme="minorHAnsi" w:hAnsiTheme="minorHAnsi" w:cstheme="minorHAnsi"/>
                <w:bCs/>
                <w:sz w:val="22"/>
                <w:szCs w:val="22"/>
              </w:rPr>
              <w:t>post ontvangen</w:t>
            </w:r>
          </w:p>
        </w:tc>
      </w:tr>
      <w:tr w:rsidR="004C40C6" w14:paraId="51C99D5B" w14:textId="77777777" w:rsidTr="009273BC">
        <w:tc>
          <w:tcPr>
            <w:tcW w:w="6663" w:type="dxa"/>
          </w:tcPr>
          <w:p w14:paraId="31D3453D" w14:textId="42DA7768" w:rsidR="004C40C6" w:rsidRPr="00BB7F0E" w:rsidRDefault="004C40C6" w:rsidP="004C40C6">
            <w:pPr>
              <w:pStyle w:val="Lijstalinea"/>
              <w:numPr>
                <w:ilvl w:val="0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GMR </w:t>
            </w:r>
          </w:p>
          <w:p w14:paraId="6092D685" w14:textId="77777777" w:rsidR="00BB7F0E" w:rsidRDefault="00280D63" w:rsidP="00280D63">
            <w:pPr>
              <w:tabs>
                <w:tab w:val="left" w:pos="5980"/>
              </w:tabs>
              <w:ind w:left="720"/>
              <w:contextualSpacing/>
              <w:rPr>
                <w:rFonts w:asciiTheme="minorHAnsi" w:hAnsiTheme="minorHAnsi" w:cstheme="minorHAnsi"/>
                <w:bCs/>
              </w:rPr>
            </w:pPr>
            <w:r w:rsidRPr="00280D63">
              <w:rPr>
                <w:rFonts w:asciiTheme="minorHAnsi" w:hAnsiTheme="minorHAnsi" w:cstheme="minorHAnsi"/>
                <w:bCs/>
              </w:rPr>
              <w:t>Besproken en vastgesteld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19342C33" w14:textId="77777777" w:rsidR="00280D63" w:rsidRDefault="003925AD" w:rsidP="00280D63">
            <w:pPr>
              <w:tabs>
                <w:tab w:val="left" w:pos="5980"/>
              </w:tabs>
              <w:ind w:left="72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Vakantie- en vergaderplanning 2023-2024</w:t>
            </w:r>
          </w:p>
          <w:p w14:paraId="3B740F90" w14:textId="77777777" w:rsidR="003925AD" w:rsidRDefault="003925AD" w:rsidP="00280D63">
            <w:pPr>
              <w:tabs>
                <w:tab w:val="left" w:pos="5980"/>
              </w:tabs>
              <w:ind w:left="72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Kadernota visie Integrale Kin</w:t>
            </w:r>
            <w:r w:rsidR="00AC357D">
              <w:rPr>
                <w:rFonts w:asciiTheme="minorHAnsi" w:hAnsiTheme="minorHAnsi" w:cstheme="minorHAnsi"/>
                <w:bCs/>
              </w:rPr>
              <w:t>dcentra</w:t>
            </w:r>
          </w:p>
          <w:p w14:paraId="06B98011" w14:textId="77777777" w:rsidR="00AC357D" w:rsidRDefault="00AC357D" w:rsidP="00280D63">
            <w:pPr>
              <w:tabs>
                <w:tab w:val="left" w:pos="5980"/>
              </w:tabs>
              <w:ind w:left="72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Regeling reiskosten</w:t>
            </w:r>
          </w:p>
          <w:p w14:paraId="6661D231" w14:textId="1DBAB81E" w:rsidR="00AC357D" w:rsidRPr="00280D63" w:rsidRDefault="00AC357D" w:rsidP="00280D63">
            <w:pPr>
              <w:tabs>
                <w:tab w:val="left" w:pos="5980"/>
              </w:tabs>
              <w:ind w:left="720"/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Regeling hulpmiddelen</w:t>
            </w:r>
          </w:p>
        </w:tc>
      </w:tr>
      <w:tr w:rsidR="004C40C6" w:rsidRPr="00586A31" w14:paraId="442CE555" w14:textId="77777777" w:rsidTr="009273BC">
        <w:tc>
          <w:tcPr>
            <w:tcW w:w="6663" w:type="dxa"/>
          </w:tcPr>
          <w:p w14:paraId="3EA69A0E" w14:textId="1021BBB1" w:rsidR="004C40C6" w:rsidRDefault="004C40C6" w:rsidP="004C40C6">
            <w:pPr>
              <w:pStyle w:val="Lijstalinea"/>
              <w:numPr>
                <w:ilvl w:val="0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Nieuwbouw Nienekes </w:t>
            </w:r>
          </w:p>
          <w:p w14:paraId="1870D771" w14:textId="500202A5" w:rsidR="004C40C6" w:rsidRDefault="004C40C6" w:rsidP="004C40C6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Locatie</w:t>
            </w:r>
            <w:r w:rsidR="00EC26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5D5BC4">
              <w:rPr>
                <w:rFonts w:asciiTheme="minorHAnsi" w:hAnsiTheme="minorHAnsi" w:cstheme="minorHAnsi"/>
                <w:bCs/>
                <w:sz w:val="22"/>
                <w:szCs w:val="22"/>
              </w:rPr>
              <w:t>weinig reacties over de tijdelijke huisvesting gehoord.</w:t>
            </w:r>
            <w:r w:rsidR="008A7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Wel reacties over drukte van verkeer. </w:t>
            </w:r>
            <w:r w:rsidR="002932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Het verkeersveiligheid heeft </w:t>
            </w:r>
            <w:r w:rsidR="00DC36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aandacht en daarmee ook de </w:t>
            </w:r>
            <w:r w:rsidR="004141FC">
              <w:rPr>
                <w:rFonts w:asciiTheme="minorHAnsi" w:hAnsiTheme="minorHAnsi" w:cstheme="minorHAnsi"/>
                <w:bCs/>
                <w:sz w:val="22"/>
                <w:szCs w:val="22"/>
              </w:rPr>
              <w:t>aankomst-</w:t>
            </w:r>
            <w:r w:rsidR="00AD7D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D23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 </w:t>
            </w:r>
            <w:r w:rsidR="000604E0">
              <w:rPr>
                <w:rFonts w:asciiTheme="minorHAnsi" w:hAnsiTheme="minorHAnsi" w:cstheme="minorHAnsi"/>
                <w:bCs/>
                <w:sz w:val="22"/>
                <w:szCs w:val="22"/>
              </w:rPr>
              <w:t>vertreks</w:t>
            </w:r>
            <w:r w:rsidR="004141FC">
              <w:rPr>
                <w:rFonts w:asciiTheme="minorHAnsi" w:hAnsiTheme="minorHAnsi" w:cstheme="minorHAnsi"/>
                <w:bCs/>
                <w:sz w:val="22"/>
                <w:szCs w:val="22"/>
              </w:rPr>
              <w:t>route.</w:t>
            </w:r>
            <w:r w:rsidR="000604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Het inrichtings-plan</w:t>
            </w:r>
            <w:r w:rsidR="009635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73E3">
              <w:rPr>
                <w:rFonts w:asciiTheme="minorHAnsi" w:hAnsiTheme="minorHAnsi" w:cstheme="minorHAnsi"/>
                <w:bCs/>
                <w:sz w:val="22"/>
                <w:szCs w:val="22"/>
              </w:rPr>
              <w:t>(fietsenparkeerplaats, auto-parkeerplaats</w:t>
            </w:r>
            <w:r w:rsidR="006C04F5">
              <w:rPr>
                <w:rFonts w:asciiTheme="minorHAnsi" w:hAnsiTheme="minorHAnsi" w:cstheme="minorHAnsi"/>
                <w:bCs/>
                <w:sz w:val="22"/>
                <w:szCs w:val="22"/>
              </w:rPr>
              <w:t>,etc.</w:t>
            </w:r>
            <w:r w:rsidR="007173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F84290">
              <w:rPr>
                <w:rFonts w:asciiTheme="minorHAnsi" w:hAnsiTheme="minorHAnsi" w:cstheme="minorHAnsi"/>
                <w:bCs/>
                <w:sz w:val="22"/>
                <w:szCs w:val="22"/>
              </w:rPr>
              <w:t>goed bekijken.</w:t>
            </w:r>
          </w:p>
          <w:p w14:paraId="204D3E31" w14:textId="500DA083" w:rsidR="00EE0E2E" w:rsidRDefault="00B54A34" w:rsidP="00EE0E2E">
            <w:pPr>
              <w:pStyle w:val="Lijstalinea"/>
              <w:tabs>
                <w:tab w:val="left" w:pos="5980"/>
              </w:tabs>
              <w:spacing w:before="0" w:beforeAutospacing="0" w:after="0" w:afterAutospacing="0"/>
              <w:ind w:left="144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Tussen oktober en april mogen </w:t>
            </w:r>
            <w:r w:rsidR="006C04F5">
              <w:rPr>
                <w:rFonts w:asciiTheme="minorHAnsi" w:hAnsiTheme="minorHAnsi" w:cstheme="minorHAnsi"/>
                <w:bCs/>
                <w:sz w:val="22"/>
                <w:szCs w:val="22"/>
              </w:rPr>
              <w:t>op tijdelijke locatie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geen grondwerkzaamheden plaatsvinden ivm waterstand.</w:t>
            </w:r>
          </w:p>
          <w:p w14:paraId="3C05C10C" w14:textId="62D5419B" w:rsidR="004C40C6" w:rsidRDefault="004C40C6" w:rsidP="004C40C6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Planning</w:t>
            </w:r>
            <w:r w:rsidR="00E727C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9066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0EF5">
              <w:rPr>
                <w:rFonts w:asciiTheme="minorHAnsi" w:hAnsiTheme="minorHAnsi" w:cstheme="minorHAnsi"/>
                <w:bCs/>
                <w:sz w:val="22"/>
                <w:szCs w:val="22"/>
              </w:rPr>
              <w:t>afhankelijk van de nutsvoorzieningen</w:t>
            </w:r>
            <w:r w:rsidR="00CF3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bij tijdelijke huisvesting. Voorlopig plan:</w:t>
            </w:r>
            <w:r w:rsidR="00710E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Meivakantie 2024 verhuizen naar tijdelijke locatie en augustus</w:t>
            </w:r>
            <w:r w:rsidR="00740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2025 terug. </w:t>
            </w:r>
          </w:p>
          <w:p w14:paraId="43CBCFA3" w14:textId="3AE1324A" w:rsidR="004C40C6" w:rsidRDefault="004C40C6" w:rsidP="004C40C6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Informeren ouders</w:t>
            </w:r>
            <w:r w:rsidR="00AD7D11">
              <w:rPr>
                <w:rFonts w:asciiTheme="minorHAnsi" w:hAnsiTheme="minorHAnsi" w:cstheme="minorHAnsi"/>
                <w:bCs/>
                <w:sz w:val="22"/>
                <w:szCs w:val="22"/>
              </w:rPr>
              <w:t>: communicatieplan maken.</w:t>
            </w:r>
          </w:p>
          <w:p w14:paraId="247B2002" w14:textId="77777777" w:rsidR="004C40C6" w:rsidRDefault="004C40C6" w:rsidP="008863B9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Instemmings- en adviesrecht MR</w:t>
            </w:r>
            <w:r w:rsidR="00B22D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verzoek om </w:t>
            </w:r>
            <w:r w:rsidR="004475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documenten in te zien om mee te denken en in te zien om zo een juiste </w:t>
            </w:r>
            <w:r w:rsidR="004714E4">
              <w:rPr>
                <w:rFonts w:asciiTheme="minorHAnsi" w:hAnsiTheme="minorHAnsi" w:cstheme="minorHAnsi"/>
                <w:bCs/>
                <w:sz w:val="22"/>
                <w:szCs w:val="22"/>
              </w:rPr>
              <w:t>instemmings-en adviesrecht te kunnen doen.</w:t>
            </w:r>
          </w:p>
          <w:p w14:paraId="43E9D668" w14:textId="7E618FF0" w:rsidR="00784B6F" w:rsidRDefault="00FD6518" w:rsidP="008863B9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Archeologisch g</w:t>
            </w:r>
            <w:r w:rsidR="00C62FBE">
              <w:rPr>
                <w:rFonts w:asciiTheme="minorHAnsi" w:hAnsiTheme="minorHAnsi" w:cstheme="minorHAnsi"/>
                <w:bCs/>
                <w:sz w:val="22"/>
                <w:szCs w:val="22"/>
              </w:rPr>
              <w:t>rondonderzoek is afgesloten</w:t>
            </w:r>
            <w:r w:rsidR="00A85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 vrij voor verbouwing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3A320C5" w14:textId="26D198C9" w:rsidR="00A85732" w:rsidRPr="008863B9" w:rsidRDefault="00A85732" w:rsidP="008863B9">
            <w:pPr>
              <w:pStyle w:val="Lijstalinea"/>
              <w:numPr>
                <w:ilvl w:val="1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flora en fauna-onderzoek is nog </w:t>
            </w:r>
            <w:r w:rsidR="00CE0E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niet </w:t>
            </w:r>
            <w:r w:rsidR="00710D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geheel </w:t>
            </w:r>
            <w:r w:rsidR="00CE0E7E">
              <w:rPr>
                <w:rFonts w:asciiTheme="minorHAnsi" w:hAnsiTheme="minorHAnsi" w:cstheme="minorHAnsi"/>
                <w:bCs/>
                <w:sz w:val="22"/>
                <w:szCs w:val="22"/>
              </w:rPr>
              <w:t>afgerond.</w:t>
            </w:r>
          </w:p>
        </w:tc>
      </w:tr>
      <w:tr w:rsidR="004C40C6" w:rsidRPr="009020C4" w14:paraId="39927212" w14:textId="77777777" w:rsidTr="009273BC">
        <w:tc>
          <w:tcPr>
            <w:tcW w:w="6663" w:type="dxa"/>
          </w:tcPr>
          <w:p w14:paraId="227F5149" w14:textId="77777777" w:rsidR="004C40C6" w:rsidRDefault="004C40C6" w:rsidP="009273BC">
            <w:pPr>
              <w:pStyle w:val="Lijstalinea"/>
              <w:numPr>
                <w:ilvl w:val="0"/>
                <w:numId w:val="6"/>
              </w:numPr>
              <w:tabs>
                <w:tab w:val="left" w:pos="5980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 en datum MR ouderavond 2023</w:t>
            </w:r>
          </w:p>
          <w:p w14:paraId="4498EB94" w14:textId="1E3707D9" w:rsidR="002C00BD" w:rsidRPr="002C00BD" w:rsidRDefault="002C00BD" w:rsidP="002C00BD">
            <w:pPr>
              <w:pStyle w:val="Lijstalinea"/>
              <w:tabs>
                <w:tab w:val="left" w:pos="5980"/>
              </w:tabs>
              <w:spacing w:before="0" w:beforeAutospacing="0" w:after="0" w:afterAutospacing="0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Dit agenda-punt wordt verzet naar </w:t>
            </w:r>
            <w:r w:rsidR="00B00C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volgende MR-vergadering</w:t>
            </w:r>
            <w:r w:rsidR="00D12D8F">
              <w:rPr>
                <w:rFonts w:asciiTheme="minorHAnsi" w:hAnsiTheme="minorHAnsi" w:cstheme="minorHAnsi"/>
                <w:bCs/>
                <w:sz w:val="22"/>
                <w:szCs w:val="22"/>
              </w:rPr>
              <w:t>, 11 april</w:t>
            </w:r>
            <w:r w:rsidR="00FD22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</w:tr>
      <w:tr w:rsidR="004C40C6" w:rsidRPr="00EC69FA" w14:paraId="248F43A7" w14:textId="77777777" w:rsidTr="009273BC">
        <w:tc>
          <w:tcPr>
            <w:tcW w:w="6663" w:type="dxa"/>
          </w:tcPr>
          <w:p w14:paraId="3C7C483E" w14:textId="77777777" w:rsidR="004C40C6" w:rsidRDefault="004C40C6" w:rsidP="009273BC">
            <w:pPr>
              <w:pStyle w:val="Lijstalinea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69FA">
              <w:rPr>
                <w:rFonts w:asciiTheme="minorHAnsi" w:hAnsiTheme="minorHAnsi"/>
                <w:b/>
                <w:bCs/>
                <w:sz w:val="22"/>
                <w:szCs w:val="22"/>
              </w:rPr>
              <w:t>Studiedagen + vakantie volgend schooljaar (kalender)</w:t>
            </w:r>
          </w:p>
          <w:p w14:paraId="7261ABCC" w14:textId="69E5BAF3" w:rsidR="0009494D" w:rsidRDefault="001D17A6" w:rsidP="001D17A6">
            <w:pPr>
              <w:pStyle w:val="Lijstalinea"/>
              <w:spacing w:before="0" w:beforeAutospacing="0" w:after="0" w:afterAutospacing="0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D17A6">
              <w:rPr>
                <w:rFonts w:asciiTheme="minorHAnsi" w:hAnsiTheme="minorHAnsi"/>
                <w:sz w:val="22"/>
                <w:szCs w:val="22"/>
              </w:rPr>
              <w:t>Vakantie volgend schooljaar is vastgesteld</w:t>
            </w:r>
            <w:r w:rsidR="008928CC">
              <w:rPr>
                <w:rFonts w:asciiTheme="minorHAnsi" w:hAnsiTheme="minorHAnsi"/>
                <w:sz w:val="22"/>
                <w:szCs w:val="22"/>
              </w:rPr>
              <w:t xml:space="preserve"> en komt op de mail naar ouders.</w:t>
            </w:r>
          </w:p>
          <w:p w14:paraId="1C41D4D9" w14:textId="2A8C4F1E" w:rsidR="00E674C8" w:rsidRPr="001D17A6" w:rsidRDefault="00E674C8" w:rsidP="001D17A6">
            <w:pPr>
              <w:pStyle w:val="Lijstalinea"/>
              <w:spacing w:before="0" w:beforeAutospacing="0" w:after="0" w:afterAutospacing="0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Studiedagen</w:t>
            </w:r>
            <w:r w:rsidR="00126883">
              <w:rPr>
                <w:rFonts w:asciiTheme="minorHAnsi" w:hAnsiTheme="minorHAnsi"/>
                <w:sz w:val="22"/>
                <w:szCs w:val="22"/>
              </w:rPr>
              <w:t xml:space="preserve">-planning zijn afhankelijk van traject verhuizing naar tijdelijk onderkomen. </w:t>
            </w:r>
            <w:r w:rsidR="005014AE">
              <w:rPr>
                <w:rFonts w:asciiTheme="minorHAnsi" w:hAnsiTheme="minorHAnsi"/>
                <w:sz w:val="22"/>
                <w:szCs w:val="22"/>
              </w:rPr>
              <w:t xml:space="preserve">Dit punt komt </w:t>
            </w:r>
            <w:r w:rsidR="00065BE7">
              <w:rPr>
                <w:rFonts w:asciiTheme="minorHAnsi" w:hAnsiTheme="minorHAnsi"/>
                <w:sz w:val="22"/>
                <w:szCs w:val="22"/>
              </w:rPr>
              <w:t>11 april op de vergadering terug.</w:t>
            </w:r>
          </w:p>
        </w:tc>
      </w:tr>
      <w:tr w:rsidR="004C40C6" w:rsidRPr="00EC69FA" w14:paraId="206AD504" w14:textId="77777777" w:rsidTr="009273BC">
        <w:tc>
          <w:tcPr>
            <w:tcW w:w="6663" w:type="dxa"/>
          </w:tcPr>
          <w:p w14:paraId="304FB59E" w14:textId="77777777" w:rsidR="004C40C6" w:rsidRDefault="004C40C6" w:rsidP="009273BC">
            <w:pPr>
              <w:pStyle w:val="Lijstalinea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69F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Realisatie begroting </w:t>
            </w:r>
          </w:p>
          <w:p w14:paraId="0D6B3062" w14:textId="1C76F04B" w:rsidR="00E9156A" w:rsidRDefault="00E9156A" w:rsidP="00E9156A">
            <w:pPr>
              <w:pStyle w:val="Geenafstand"/>
              <w:spacing w:before="0" w:beforeAutospacing="0" w:after="0" w:afterAutospacing="0"/>
              <w:ind w:left="360" w:hanging="360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   </w:t>
            </w:r>
            <w:r w:rsidRPr="539F4F47">
              <w:rPr>
                <w:color w:val="000000" w:themeColor="text1"/>
              </w:rPr>
              <w:t xml:space="preserve">Marijke geeft toelichting op baten en lasten-overzicht. </w:t>
            </w:r>
          </w:p>
          <w:p w14:paraId="0AB6C331" w14:textId="33B88FFD" w:rsidR="00B00CD9" w:rsidRPr="00E9156A" w:rsidRDefault="00B00CD9" w:rsidP="00B00CD9">
            <w:pPr>
              <w:pStyle w:val="Lijstalinea"/>
              <w:spacing w:before="0" w:beforeAutospacing="0" w:after="0" w:afterAutospacing="0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40C6" w14:paraId="2A186AF9" w14:textId="77777777" w:rsidTr="009273BC">
        <w:tc>
          <w:tcPr>
            <w:tcW w:w="6663" w:type="dxa"/>
          </w:tcPr>
          <w:p w14:paraId="3D7AC65B" w14:textId="77777777" w:rsidR="004C40C6" w:rsidRDefault="004C40C6" w:rsidP="009273BC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Sluiting</w:t>
            </w:r>
          </w:p>
        </w:tc>
      </w:tr>
    </w:tbl>
    <w:p w14:paraId="28ECD398" w14:textId="42360456" w:rsidR="005124B7" w:rsidRDefault="00E46D28" w:rsidP="005124B7">
      <w:pPr>
        <w:pStyle w:val="Geenafstand"/>
        <w:spacing w:before="0" w:beforeAutospacing="0" w:after="0" w:afterAutospacing="0"/>
        <w:rPr>
          <w:color w:val="000000"/>
        </w:rPr>
      </w:pPr>
      <w:r>
        <w:lastRenderedPageBreak/>
        <w:br/>
      </w:r>
    </w:p>
    <w:p w14:paraId="4F8813E3" w14:textId="262E90E5" w:rsidR="00647735" w:rsidRDefault="00647735" w:rsidP="539F4F47">
      <w:pPr>
        <w:pStyle w:val="Lijstalinea"/>
        <w:spacing w:before="0" w:beforeAutospacing="0" w:after="0" w:afterAutospacing="0"/>
        <w:ind w:left="360" w:hanging="360"/>
        <w:contextualSpacing/>
        <w:rPr>
          <w:color w:val="000000"/>
        </w:rPr>
      </w:pPr>
    </w:p>
    <w:p w14:paraId="32AC7FE0" w14:textId="4CCE78B3" w:rsidR="00647735" w:rsidRDefault="00647735" w:rsidP="539F4F47">
      <w:pPr>
        <w:pStyle w:val="Lijstalinea"/>
        <w:spacing w:before="0" w:beforeAutospacing="0" w:after="0" w:afterAutospacing="0"/>
        <w:ind w:left="360" w:hanging="360"/>
        <w:contextualSpacing/>
        <w:rPr>
          <w:color w:val="000000"/>
        </w:rPr>
      </w:pPr>
    </w:p>
    <w:p w14:paraId="64A0F9E4" w14:textId="7E0E62A5" w:rsidR="00D4215C" w:rsidRDefault="00D4215C" w:rsidP="00D4215C">
      <w:pPr>
        <w:contextualSpacing/>
        <w:rPr>
          <w:color w:val="000000"/>
        </w:rPr>
      </w:pPr>
    </w:p>
    <w:p w14:paraId="114E999B" w14:textId="41C9150D" w:rsidR="7F352B7F" w:rsidRDefault="7F352B7F" w:rsidP="539F4F47">
      <w:pPr>
        <w:contextualSpacing/>
        <w:rPr>
          <w:color w:val="000000" w:themeColor="text1"/>
        </w:rPr>
      </w:pPr>
    </w:p>
    <w:p w14:paraId="5AEC08BF" w14:textId="0E798542" w:rsidR="00C45B63" w:rsidRPr="00647735" w:rsidRDefault="00C45B63" w:rsidP="00647735">
      <w:pPr>
        <w:contextualSpacing/>
        <w:rPr>
          <w:color w:val="000000"/>
        </w:rPr>
      </w:pPr>
    </w:p>
    <w:p w14:paraId="01F460EF" w14:textId="77777777" w:rsidR="004E2DA9" w:rsidRDefault="004E2DA9"/>
    <w:sectPr w:rsidR="004E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36F"/>
    <w:multiLevelType w:val="hybridMultilevel"/>
    <w:tmpl w:val="531811A2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CFE"/>
    <w:multiLevelType w:val="hybridMultilevel"/>
    <w:tmpl w:val="E278C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8A4"/>
    <w:multiLevelType w:val="hybridMultilevel"/>
    <w:tmpl w:val="2B76DC36"/>
    <w:lvl w:ilvl="0" w:tplc="085C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64A0"/>
    <w:multiLevelType w:val="hybridMultilevel"/>
    <w:tmpl w:val="15663D5A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51C7"/>
    <w:multiLevelType w:val="hybridMultilevel"/>
    <w:tmpl w:val="06E03414"/>
    <w:lvl w:ilvl="0" w:tplc="248C80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175C"/>
    <w:multiLevelType w:val="hybridMultilevel"/>
    <w:tmpl w:val="D4C0526E"/>
    <w:lvl w:ilvl="0" w:tplc="D15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8B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EA9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6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E2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7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27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81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64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178135">
    <w:abstractNumId w:val="5"/>
  </w:num>
  <w:num w:numId="2" w16cid:durableId="2066101621">
    <w:abstractNumId w:val="0"/>
  </w:num>
  <w:num w:numId="3" w16cid:durableId="2017539743">
    <w:abstractNumId w:val="1"/>
  </w:num>
  <w:num w:numId="4" w16cid:durableId="8606516">
    <w:abstractNumId w:val="3"/>
  </w:num>
  <w:num w:numId="5" w16cid:durableId="933782052">
    <w:abstractNumId w:val="4"/>
  </w:num>
  <w:num w:numId="6" w16cid:durableId="183233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63"/>
    <w:rsid w:val="00041E55"/>
    <w:rsid w:val="000604E0"/>
    <w:rsid w:val="00065BE7"/>
    <w:rsid w:val="0009494D"/>
    <w:rsid w:val="000F3682"/>
    <w:rsid w:val="00126883"/>
    <w:rsid w:val="001712BB"/>
    <w:rsid w:val="00184F80"/>
    <w:rsid w:val="00195227"/>
    <w:rsid w:val="00195543"/>
    <w:rsid w:val="001A7349"/>
    <w:rsid w:val="001D17A6"/>
    <w:rsid w:val="00212C96"/>
    <w:rsid w:val="00280D63"/>
    <w:rsid w:val="002932BF"/>
    <w:rsid w:val="00297C97"/>
    <w:rsid w:val="002C00BD"/>
    <w:rsid w:val="00300D6B"/>
    <w:rsid w:val="003925AD"/>
    <w:rsid w:val="003A636D"/>
    <w:rsid w:val="00401235"/>
    <w:rsid w:val="00405290"/>
    <w:rsid w:val="00407229"/>
    <w:rsid w:val="004141FC"/>
    <w:rsid w:val="00447573"/>
    <w:rsid w:val="004714E4"/>
    <w:rsid w:val="004C40C6"/>
    <w:rsid w:val="004E2DA9"/>
    <w:rsid w:val="004F0334"/>
    <w:rsid w:val="005014AE"/>
    <w:rsid w:val="005124B7"/>
    <w:rsid w:val="0057495C"/>
    <w:rsid w:val="005D1C60"/>
    <w:rsid w:val="005D29A3"/>
    <w:rsid w:val="005D5BC4"/>
    <w:rsid w:val="006259A9"/>
    <w:rsid w:val="00647735"/>
    <w:rsid w:val="006A1C7E"/>
    <w:rsid w:val="006C04F5"/>
    <w:rsid w:val="00710DB6"/>
    <w:rsid w:val="00710EF5"/>
    <w:rsid w:val="007173E3"/>
    <w:rsid w:val="0074038B"/>
    <w:rsid w:val="00773BDE"/>
    <w:rsid w:val="00784B6F"/>
    <w:rsid w:val="007E0A95"/>
    <w:rsid w:val="00866553"/>
    <w:rsid w:val="008863B9"/>
    <w:rsid w:val="008928CC"/>
    <w:rsid w:val="008A7CA4"/>
    <w:rsid w:val="008D2DAF"/>
    <w:rsid w:val="0090661A"/>
    <w:rsid w:val="009262D1"/>
    <w:rsid w:val="00957CA8"/>
    <w:rsid w:val="0096356B"/>
    <w:rsid w:val="00973FA0"/>
    <w:rsid w:val="009C6538"/>
    <w:rsid w:val="00A0468F"/>
    <w:rsid w:val="00A157BE"/>
    <w:rsid w:val="00A85732"/>
    <w:rsid w:val="00AC357D"/>
    <w:rsid w:val="00AD7D11"/>
    <w:rsid w:val="00B00CD9"/>
    <w:rsid w:val="00B22DA7"/>
    <w:rsid w:val="00B27022"/>
    <w:rsid w:val="00B54A34"/>
    <w:rsid w:val="00BB7F0E"/>
    <w:rsid w:val="00BD2383"/>
    <w:rsid w:val="00C45B63"/>
    <w:rsid w:val="00C62FBE"/>
    <w:rsid w:val="00CE0E7E"/>
    <w:rsid w:val="00CF3C11"/>
    <w:rsid w:val="00D046BE"/>
    <w:rsid w:val="00D12D8F"/>
    <w:rsid w:val="00D211AD"/>
    <w:rsid w:val="00D4215C"/>
    <w:rsid w:val="00DC36AE"/>
    <w:rsid w:val="00DE3ABD"/>
    <w:rsid w:val="00DE6A60"/>
    <w:rsid w:val="00DE6DC0"/>
    <w:rsid w:val="00E20160"/>
    <w:rsid w:val="00E46D28"/>
    <w:rsid w:val="00E674C8"/>
    <w:rsid w:val="00E727C9"/>
    <w:rsid w:val="00E9156A"/>
    <w:rsid w:val="00EA3417"/>
    <w:rsid w:val="00EA550E"/>
    <w:rsid w:val="00EC2643"/>
    <w:rsid w:val="00EE0E2E"/>
    <w:rsid w:val="00F64A06"/>
    <w:rsid w:val="00F84290"/>
    <w:rsid w:val="00F87DF0"/>
    <w:rsid w:val="00FC6464"/>
    <w:rsid w:val="00FD22D2"/>
    <w:rsid w:val="00FD309B"/>
    <w:rsid w:val="00FD6518"/>
    <w:rsid w:val="020468EF"/>
    <w:rsid w:val="0293BF46"/>
    <w:rsid w:val="029E471A"/>
    <w:rsid w:val="0303CD3F"/>
    <w:rsid w:val="05D5E7DC"/>
    <w:rsid w:val="066FA944"/>
    <w:rsid w:val="08EE615C"/>
    <w:rsid w:val="096A63A3"/>
    <w:rsid w:val="0B83321E"/>
    <w:rsid w:val="0C3AA18C"/>
    <w:rsid w:val="0DE8C4C6"/>
    <w:rsid w:val="0E465AD9"/>
    <w:rsid w:val="0E7C8F31"/>
    <w:rsid w:val="0E90F4B5"/>
    <w:rsid w:val="0F5FE41A"/>
    <w:rsid w:val="10CD7131"/>
    <w:rsid w:val="110E12AF"/>
    <w:rsid w:val="11102118"/>
    <w:rsid w:val="11F09ACB"/>
    <w:rsid w:val="12DDF6D5"/>
    <w:rsid w:val="138C6B2C"/>
    <w:rsid w:val="15283B8D"/>
    <w:rsid w:val="16CA730B"/>
    <w:rsid w:val="176326DA"/>
    <w:rsid w:val="185FDC4F"/>
    <w:rsid w:val="191F314D"/>
    <w:rsid w:val="192B99EE"/>
    <w:rsid w:val="1B18C0C7"/>
    <w:rsid w:val="1B49BBF9"/>
    <w:rsid w:val="1F7BB430"/>
    <w:rsid w:val="2000F9DF"/>
    <w:rsid w:val="209CE01F"/>
    <w:rsid w:val="22B1F656"/>
    <w:rsid w:val="232ACF50"/>
    <w:rsid w:val="2579862C"/>
    <w:rsid w:val="26679043"/>
    <w:rsid w:val="26DA2FB8"/>
    <w:rsid w:val="278D99DB"/>
    <w:rsid w:val="29FD310C"/>
    <w:rsid w:val="2A09B7F0"/>
    <w:rsid w:val="2BADA0DB"/>
    <w:rsid w:val="2C222F47"/>
    <w:rsid w:val="2D34D1CE"/>
    <w:rsid w:val="2D49713C"/>
    <w:rsid w:val="2DEBABD4"/>
    <w:rsid w:val="2ED0A22F"/>
    <w:rsid w:val="2FEE136A"/>
    <w:rsid w:val="306C7290"/>
    <w:rsid w:val="30AFF2B3"/>
    <w:rsid w:val="320842F1"/>
    <w:rsid w:val="32F77CF5"/>
    <w:rsid w:val="34422C7E"/>
    <w:rsid w:val="34934D56"/>
    <w:rsid w:val="353FE3B3"/>
    <w:rsid w:val="355FB7CA"/>
    <w:rsid w:val="36767D1E"/>
    <w:rsid w:val="36F05382"/>
    <w:rsid w:val="36FADB56"/>
    <w:rsid w:val="37168917"/>
    <w:rsid w:val="37780072"/>
    <w:rsid w:val="37CAEE18"/>
    <w:rsid w:val="388C23E3"/>
    <w:rsid w:val="39AE1DE0"/>
    <w:rsid w:val="3A1354D6"/>
    <w:rsid w:val="3ABFE122"/>
    <w:rsid w:val="3AC34FCA"/>
    <w:rsid w:val="3AC6E9DE"/>
    <w:rsid w:val="3B62FAE7"/>
    <w:rsid w:val="3D5F9506"/>
    <w:rsid w:val="3FB5E82F"/>
    <w:rsid w:val="40A94E20"/>
    <w:rsid w:val="445EE80D"/>
    <w:rsid w:val="44B15EA6"/>
    <w:rsid w:val="4684A9A6"/>
    <w:rsid w:val="477ED4D0"/>
    <w:rsid w:val="49092735"/>
    <w:rsid w:val="49B0A070"/>
    <w:rsid w:val="4A350A6D"/>
    <w:rsid w:val="4B1D3B93"/>
    <w:rsid w:val="4B20A02A"/>
    <w:rsid w:val="4DD67D02"/>
    <w:rsid w:val="4DE56B34"/>
    <w:rsid w:val="5237EF1C"/>
    <w:rsid w:val="5279BEDD"/>
    <w:rsid w:val="52CBD72E"/>
    <w:rsid w:val="532BB20F"/>
    <w:rsid w:val="539F4F47"/>
    <w:rsid w:val="54158F3E"/>
    <w:rsid w:val="5667B387"/>
    <w:rsid w:val="59865425"/>
    <w:rsid w:val="5A232D10"/>
    <w:rsid w:val="5CB96BF8"/>
    <w:rsid w:val="5CD29455"/>
    <w:rsid w:val="5F0F9636"/>
    <w:rsid w:val="6089C374"/>
    <w:rsid w:val="61A60578"/>
    <w:rsid w:val="6240473E"/>
    <w:rsid w:val="6341D5D9"/>
    <w:rsid w:val="63A87255"/>
    <w:rsid w:val="650C7574"/>
    <w:rsid w:val="65ADB047"/>
    <w:rsid w:val="65FFA037"/>
    <w:rsid w:val="67C2AB11"/>
    <w:rsid w:val="67E59554"/>
    <w:rsid w:val="6806A673"/>
    <w:rsid w:val="69B1175D"/>
    <w:rsid w:val="69B325C6"/>
    <w:rsid w:val="6AD75629"/>
    <w:rsid w:val="6B4EF627"/>
    <w:rsid w:val="6D22D469"/>
    <w:rsid w:val="6DCF01C9"/>
    <w:rsid w:val="6E848880"/>
    <w:rsid w:val="706E8CCB"/>
    <w:rsid w:val="709B4139"/>
    <w:rsid w:val="727D9B7B"/>
    <w:rsid w:val="74196BDC"/>
    <w:rsid w:val="74C60239"/>
    <w:rsid w:val="7538EE75"/>
    <w:rsid w:val="75A10328"/>
    <w:rsid w:val="7871A3E5"/>
    <w:rsid w:val="79228948"/>
    <w:rsid w:val="7A88AD60"/>
    <w:rsid w:val="7B3933BB"/>
    <w:rsid w:val="7C247DC1"/>
    <w:rsid w:val="7E16C150"/>
    <w:rsid w:val="7E222827"/>
    <w:rsid w:val="7F3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4E2B"/>
  <w15:chartTrackingRefBased/>
  <w15:docId w15:val="{B1EB1E17-34B1-4A7C-B8B9-4B99F66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5B63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45B63"/>
    <w:pPr>
      <w:spacing w:before="100" w:beforeAutospacing="1" w:after="100" w:afterAutospacing="1"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C45B63"/>
    <w:pPr>
      <w:spacing w:before="100" w:beforeAutospacing="1" w:after="100" w:afterAutospacing="1"/>
    </w:pPr>
    <w:rPr>
      <w:rFonts w:ascii="Calibri" w:hAnsi="Calibri" w:cs="Calibri"/>
    </w:rPr>
  </w:style>
  <w:style w:type="table" w:styleId="Tabelraster">
    <w:name w:val="Table Grid"/>
    <w:basedOn w:val="Standaardtabel"/>
    <w:rsid w:val="004C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Engels</dc:creator>
  <cp:keywords/>
  <dc:description/>
  <cp:lastModifiedBy>Kim van Avezaath</cp:lastModifiedBy>
  <cp:revision>79</cp:revision>
  <dcterms:created xsi:type="dcterms:W3CDTF">2023-02-13T18:52:00Z</dcterms:created>
  <dcterms:modified xsi:type="dcterms:W3CDTF">2023-02-13T20:30:00Z</dcterms:modified>
</cp:coreProperties>
</file>