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38414884" wp14:paraId="59BC69F0" wp14:textId="37EE6679">
      <w:pPr>
        <w:spacing w:after="200" w:line="240" w:lineRule="auto"/>
        <w:rPr>
          <w:rFonts w:ascii="Verdana" w:hAnsi="Verdana" w:eastAsia="Verdana" w:cs="Verdana"/>
          <w:b w:val="0"/>
          <w:bCs w:val="0"/>
          <w:i w:val="0"/>
          <w:iCs w:val="0"/>
          <w:caps w:val="0"/>
          <w:smallCaps w:val="0"/>
          <w:noProof w:val="0"/>
          <w:color w:val="000000" w:themeColor="text1" w:themeTint="FF" w:themeShade="FF"/>
          <w:sz w:val="44"/>
          <w:szCs w:val="44"/>
          <w:lang w:val="nl-NL"/>
        </w:rPr>
      </w:pPr>
      <w:r w:rsidRPr="38414884" w:rsidR="3B0DB36B">
        <w:rPr>
          <w:rFonts w:ascii="Verdana" w:hAnsi="Verdana" w:eastAsia="Verdana" w:cs="Verdana"/>
          <w:b w:val="1"/>
          <w:bCs w:val="1"/>
          <w:i w:val="0"/>
          <w:iCs w:val="0"/>
          <w:caps w:val="0"/>
          <w:smallCaps w:val="0"/>
          <w:noProof w:val="0"/>
          <w:color w:val="000000" w:themeColor="text1" w:themeTint="FF" w:themeShade="FF"/>
          <w:sz w:val="44"/>
          <w:szCs w:val="44"/>
          <w:lang w:val="nl-NL"/>
        </w:rPr>
        <w:t>Jaarplan 2023 / 2024</w:t>
      </w:r>
    </w:p>
    <w:p xmlns:wp14="http://schemas.microsoft.com/office/word/2010/wordml" w:rsidP="38414884" wp14:paraId="0DBB9914" wp14:textId="7A1806D8">
      <w:pPr>
        <w:spacing w:after="200" w:line="240" w:lineRule="auto"/>
        <w:rPr>
          <w:rFonts w:ascii="Verdana" w:hAnsi="Verdana" w:eastAsia="Verdana" w:cs="Verdana"/>
          <w:b w:val="0"/>
          <w:bCs w:val="0"/>
          <w:i w:val="0"/>
          <w:iCs w:val="0"/>
          <w:caps w:val="0"/>
          <w:smallCaps w:val="0"/>
          <w:noProof w:val="0"/>
          <w:color w:val="000000" w:themeColor="text1" w:themeTint="FF" w:themeShade="FF"/>
          <w:sz w:val="44"/>
          <w:szCs w:val="44"/>
          <w:lang w:val="nl-NL"/>
        </w:rPr>
      </w:pPr>
      <w:r w:rsidRPr="38414884" w:rsidR="3B0DB36B">
        <w:rPr>
          <w:rFonts w:ascii="Verdana" w:hAnsi="Verdana" w:eastAsia="Verdana" w:cs="Verdana"/>
          <w:b w:val="1"/>
          <w:bCs w:val="1"/>
          <w:i w:val="0"/>
          <w:iCs w:val="0"/>
          <w:caps w:val="0"/>
          <w:smallCaps w:val="0"/>
          <w:noProof w:val="0"/>
          <w:color w:val="000000" w:themeColor="text1" w:themeTint="FF" w:themeShade="FF"/>
          <w:sz w:val="44"/>
          <w:szCs w:val="44"/>
          <w:lang w:val="nl-NL"/>
        </w:rPr>
        <w:t>Medezeggenschapsraad</w:t>
      </w:r>
    </w:p>
    <w:p xmlns:wp14="http://schemas.microsoft.com/office/word/2010/wordml" w:rsidP="38414884" wp14:paraId="7DD58A0D" wp14:textId="6F915E12">
      <w:pPr>
        <w:spacing w:after="200" w:line="240" w:lineRule="auto"/>
        <w:rPr>
          <w:rFonts w:ascii="Verdana" w:hAnsi="Verdana" w:eastAsia="Verdana" w:cs="Verdana"/>
          <w:b w:val="0"/>
          <w:bCs w:val="0"/>
          <w:i w:val="0"/>
          <w:iCs w:val="0"/>
          <w:caps w:val="0"/>
          <w:smallCaps w:val="0"/>
          <w:noProof w:val="0"/>
          <w:color w:val="000000" w:themeColor="text1" w:themeTint="FF" w:themeShade="FF"/>
          <w:sz w:val="44"/>
          <w:szCs w:val="44"/>
          <w:lang w:val="nl-NL"/>
        </w:rPr>
      </w:pPr>
      <w:r w:rsidRPr="38414884" w:rsidR="3B0DB36B">
        <w:rPr>
          <w:rFonts w:ascii="Verdana" w:hAnsi="Verdana" w:eastAsia="Verdana" w:cs="Verdana"/>
          <w:b w:val="1"/>
          <w:bCs w:val="1"/>
          <w:i w:val="0"/>
          <w:iCs w:val="0"/>
          <w:caps w:val="0"/>
          <w:smallCaps w:val="0"/>
          <w:noProof w:val="0"/>
          <w:color w:val="000000" w:themeColor="text1" w:themeTint="FF" w:themeShade="FF"/>
          <w:sz w:val="44"/>
          <w:szCs w:val="44"/>
          <w:lang w:val="nl-NL"/>
        </w:rPr>
        <w:t>OBS Harlekijn</w:t>
      </w:r>
    </w:p>
    <w:p xmlns:wp14="http://schemas.microsoft.com/office/word/2010/wordml" w:rsidP="38414884" wp14:paraId="2981D65F" wp14:textId="3F85C354">
      <w:pPr>
        <w:spacing w:after="200" w:line="240" w:lineRule="auto"/>
        <w:rPr>
          <w:rFonts w:ascii="Verdana" w:hAnsi="Verdana" w:eastAsia="Verdana" w:cs="Verdana"/>
          <w:b w:val="0"/>
          <w:bCs w:val="0"/>
          <w:i w:val="0"/>
          <w:iCs w:val="0"/>
          <w:caps w:val="0"/>
          <w:smallCaps w:val="0"/>
          <w:noProof w:val="0"/>
          <w:color w:val="000000" w:themeColor="text1" w:themeTint="FF" w:themeShade="FF"/>
          <w:sz w:val="44"/>
          <w:szCs w:val="44"/>
          <w:lang w:val="nl-NL"/>
        </w:rPr>
      </w:pPr>
    </w:p>
    <w:p xmlns:wp14="http://schemas.microsoft.com/office/word/2010/wordml" w:rsidP="38414884" wp14:paraId="4F660417" wp14:textId="165D3A8D">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38414884" wp14:paraId="134A3260" wp14:textId="73F038B4">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3B0DB36B">
        <w:drawing>
          <wp:inline xmlns:wp14="http://schemas.microsoft.com/office/word/2010/wordprocessingDrawing" wp14:editId="0337D900" wp14:anchorId="730D427A">
            <wp:extent cx="4572000" cy="1685925"/>
            <wp:effectExtent l="0" t="0" r="0" b="0"/>
            <wp:docPr id="894009303" name="" title=""/>
            <wp:cNvGraphicFramePr>
              <a:graphicFrameLocks noChangeAspect="1"/>
            </wp:cNvGraphicFramePr>
            <a:graphic>
              <a:graphicData uri="http://schemas.openxmlformats.org/drawingml/2006/picture">
                <pic:pic>
                  <pic:nvPicPr>
                    <pic:cNvPr id="0" name=""/>
                    <pic:cNvPicPr/>
                  </pic:nvPicPr>
                  <pic:blipFill>
                    <a:blip r:embed="Refcb4fd1bece4733">
                      <a:extLst>
                        <a:ext xmlns:a="http://schemas.openxmlformats.org/drawingml/2006/main" uri="{28A0092B-C50C-407E-A947-70E740481C1C}">
                          <a14:useLocalDpi val="0"/>
                        </a:ext>
                      </a:extLst>
                    </a:blip>
                    <a:stretch>
                      <a:fillRect/>
                    </a:stretch>
                  </pic:blipFill>
                  <pic:spPr>
                    <a:xfrm>
                      <a:off x="0" y="0"/>
                      <a:ext cx="4572000" cy="1685925"/>
                    </a:xfrm>
                    <a:prstGeom prst="rect">
                      <a:avLst/>
                    </a:prstGeom>
                  </pic:spPr>
                </pic:pic>
              </a:graphicData>
            </a:graphic>
          </wp:inline>
        </w:drawing>
      </w:r>
    </w:p>
    <w:p xmlns:wp14="http://schemas.microsoft.com/office/word/2010/wordml" w:rsidP="38414884" wp14:paraId="26A19C21" wp14:textId="6621110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38414884" wp14:paraId="3F6B67A3" wp14:textId="56CB6586">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p14:paraId="48E67E2A" wp14:textId="40BA281B">
      <w:r>
        <w:br w:type="page"/>
      </w:r>
    </w:p>
    <w:p xmlns:wp14="http://schemas.microsoft.com/office/word/2010/wordml" w:rsidP="38414884" wp14:paraId="21D13E40" wp14:textId="35BCFF0B">
      <w:pPr>
        <w:keepNext w:val="1"/>
        <w:keepLines w:val="1"/>
        <w:spacing w:before="480" w:after="0" w:line="240" w:lineRule="auto"/>
        <w:ind w:left="720"/>
        <w:rPr>
          <w:rFonts w:ascii="Cambria" w:hAnsi="Cambria" w:eastAsia="Cambria" w:cs="Cambria"/>
          <w:b w:val="0"/>
          <w:bCs w:val="0"/>
          <w:i w:val="0"/>
          <w:iCs w:val="0"/>
          <w:caps w:val="0"/>
          <w:smallCaps w:val="0"/>
          <w:noProof w:val="0"/>
          <w:color w:val="365F91"/>
          <w:sz w:val="28"/>
          <w:szCs w:val="28"/>
          <w:lang w:val="nl-NL"/>
        </w:rPr>
      </w:pPr>
      <w:r w:rsidRPr="38414884" w:rsidR="3B0DB36B">
        <w:rPr>
          <w:rFonts w:ascii="Cambria" w:hAnsi="Cambria" w:eastAsia="Cambria" w:cs="Cambria"/>
          <w:b w:val="1"/>
          <w:bCs w:val="1"/>
          <w:i w:val="0"/>
          <w:iCs w:val="0"/>
          <w:caps w:val="0"/>
          <w:smallCaps w:val="0"/>
          <w:noProof w:val="0"/>
          <w:color w:val="365F91"/>
          <w:sz w:val="28"/>
          <w:szCs w:val="28"/>
          <w:lang w:val="nl-NL"/>
        </w:rPr>
        <w:t>Inhoudsopgave</w:t>
      </w:r>
    </w:p>
    <w:p xmlns:wp14="http://schemas.microsoft.com/office/word/2010/wordml" w:rsidP="38414884" wp14:paraId="75BB58E0" wp14:textId="5D1D0F7D">
      <w:pPr>
        <w:tabs>
          <w:tab w:val="left" w:leader="none" w:pos="440"/>
          <w:tab w:val="right" w:leader="none" w:pos="9062"/>
        </w:tabs>
        <w:spacing w:after="100" w:line="276"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84903222eeb145eb">
        <w:r w:rsidRPr="38414884" w:rsidR="3B0DB36B">
          <w:rPr>
            <w:rStyle w:val="Hyperlink"/>
            <w:rFonts w:ascii="Calibri" w:hAnsi="Calibri" w:eastAsia="Calibri" w:cs="Calibri"/>
            <w:b w:val="0"/>
            <w:bCs w:val="0"/>
            <w:i w:val="0"/>
            <w:iCs w:val="0"/>
            <w:caps w:val="0"/>
            <w:smallCaps w:val="0"/>
            <w:noProof w:val="0"/>
            <w:sz w:val="22"/>
            <w:szCs w:val="22"/>
            <w:lang w:val="nl-NL"/>
          </w:rPr>
          <w:t>1.</w:t>
        </w:r>
        <w:r>
          <w:tab/>
        </w:r>
        <w:r w:rsidRPr="38414884" w:rsidR="3B0DB36B">
          <w:rPr>
            <w:rStyle w:val="Hyperlink"/>
            <w:rFonts w:ascii="Calibri" w:hAnsi="Calibri" w:eastAsia="Calibri" w:cs="Calibri"/>
            <w:b w:val="0"/>
            <w:bCs w:val="0"/>
            <w:i w:val="0"/>
            <w:iCs w:val="0"/>
            <w:caps w:val="0"/>
            <w:smallCaps w:val="0"/>
            <w:noProof w:val="0"/>
            <w:sz w:val="22"/>
            <w:szCs w:val="22"/>
            <w:lang w:val="nl-NL"/>
          </w:rPr>
          <w:t>Inleiding</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3</w:t>
        </w:r>
      </w:hyperlink>
    </w:p>
    <w:p xmlns:wp14="http://schemas.microsoft.com/office/word/2010/wordml" w:rsidP="38414884" wp14:paraId="65E4DDF7" wp14:textId="6ADD1E05">
      <w:pPr>
        <w:tabs>
          <w:tab w:val="left" w:leader="none" w:pos="440"/>
          <w:tab w:val="right" w:leader="none" w:pos="9062"/>
        </w:tabs>
        <w:spacing w:after="100" w:line="276"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ddf2e9514b024d45">
        <w:r w:rsidRPr="38414884" w:rsidR="3B0DB36B">
          <w:rPr>
            <w:rStyle w:val="Hyperlink"/>
            <w:rFonts w:ascii="Calibri" w:hAnsi="Calibri" w:eastAsia="Calibri" w:cs="Calibri"/>
            <w:b w:val="0"/>
            <w:bCs w:val="0"/>
            <w:i w:val="0"/>
            <w:iCs w:val="0"/>
            <w:caps w:val="0"/>
            <w:smallCaps w:val="0"/>
            <w:noProof w:val="0"/>
            <w:sz w:val="22"/>
            <w:szCs w:val="22"/>
            <w:lang w:val="nl-NL"/>
          </w:rPr>
          <w:t>2.</w:t>
        </w:r>
        <w:r>
          <w:tab/>
        </w:r>
        <w:r w:rsidRPr="38414884" w:rsidR="3B0DB36B">
          <w:rPr>
            <w:rStyle w:val="Hyperlink"/>
            <w:rFonts w:ascii="Calibri" w:hAnsi="Calibri" w:eastAsia="Calibri" w:cs="Calibri"/>
            <w:b w:val="0"/>
            <w:bCs w:val="0"/>
            <w:i w:val="0"/>
            <w:iCs w:val="0"/>
            <w:caps w:val="0"/>
            <w:smallCaps w:val="0"/>
            <w:noProof w:val="0"/>
            <w:sz w:val="22"/>
            <w:szCs w:val="22"/>
            <w:lang w:val="nl-NL"/>
          </w:rPr>
          <w:t>Visie en bevoegdheden</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3</w:t>
        </w:r>
      </w:hyperlink>
    </w:p>
    <w:p xmlns:wp14="http://schemas.microsoft.com/office/word/2010/wordml" w:rsidP="38414884" wp14:paraId="4C8BFF16" wp14:textId="7CF6D796">
      <w:pPr>
        <w:tabs>
          <w:tab w:val="right" w:leader="none" w:pos="9062"/>
        </w:tabs>
        <w:spacing w:after="100" w:line="276" w:lineRule="auto"/>
        <w:ind w:left="220" w:hanging="220"/>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413dc622a9614683">
        <w:r w:rsidRPr="38414884" w:rsidR="3B0DB36B">
          <w:rPr>
            <w:rStyle w:val="Hyperlink"/>
            <w:rFonts w:ascii="Calibri" w:hAnsi="Calibri" w:eastAsia="Calibri" w:cs="Calibri"/>
            <w:b w:val="0"/>
            <w:bCs w:val="0"/>
            <w:i w:val="0"/>
            <w:iCs w:val="0"/>
            <w:caps w:val="0"/>
            <w:smallCaps w:val="0"/>
            <w:noProof w:val="0"/>
            <w:sz w:val="22"/>
            <w:szCs w:val="22"/>
            <w:lang w:val="nl-NL"/>
          </w:rPr>
          <w:t>Visie</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3</w:t>
        </w:r>
      </w:hyperlink>
    </w:p>
    <w:p xmlns:wp14="http://schemas.microsoft.com/office/word/2010/wordml" w:rsidP="38414884" wp14:paraId="63CF4571" wp14:textId="3A9C7959">
      <w:pPr>
        <w:tabs>
          <w:tab w:val="right" w:leader="none" w:pos="9062"/>
        </w:tabs>
        <w:spacing w:after="100" w:line="276" w:lineRule="auto"/>
        <w:ind w:left="220" w:hanging="220"/>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691d4ebb07134fa5">
        <w:r w:rsidRPr="38414884" w:rsidR="3B0DB36B">
          <w:rPr>
            <w:rStyle w:val="Hyperlink"/>
            <w:rFonts w:ascii="Calibri" w:hAnsi="Calibri" w:eastAsia="Calibri" w:cs="Calibri"/>
            <w:b w:val="0"/>
            <w:bCs w:val="0"/>
            <w:i w:val="0"/>
            <w:iCs w:val="0"/>
            <w:caps w:val="0"/>
            <w:smallCaps w:val="0"/>
            <w:noProof w:val="0"/>
            <w:sz w:val="22"/>
            <w:szCs w:val="22"/>
            <w:lang w:val="nl-NL"/>
          </w:rPr>
          <w:t>Bevoegdheden</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4</w:t>
        </w:r>
      </w:hyperlink>
    </w:p>
    <w:p xmlns:wp14="http://schemas.microsoft.com/office/word/2010/wordml" w:rsidP="38414884" wp14:paraId="57E9EECB" wp14:textId="5F02B933">
      <w:pPr>
        <w:tabs>
          <w:tab w:val="left" w:leader="none" w:pos="440"/>
          <w:tab w:val="right" w:leader="none" w:pos="9062"/>
        </w:tabs>
        <w:spacing w:after="100" w:line="276"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4ad59122d8c34fdc">
        <w:r w:rsidRPr="38414884" w:rsidR="3B0DB36B">
          <w:rPr>
            <w:rStyle w:val="Hyperlink"/>
            <w:rFonts w:ascii="Calibri" w:hAnsi="Calibri" w:eastAsia="Calibri" w:cs="Calibri"/>
            <w:b w:val="0"/>
            <w:bCs w:val="0"/>
            <w:i w:val="0"/>
            <w:iCs w:val="0"/>
            <w:caps w:val="0"/>
            <w:smallCaps w:val="0"/>
            <w:noProof w:val="0"/>
            <w:sz w:val="22"/>
            <w:szCs w:val="22"/>
            <w:lang w:val="nl-NL"/>
          </w:rPr>
          <w:t>3.</w:t>
        </w:r>
        <w:r>
          <w:tab/>
        </w:r>
        <w:r w:rsidRPr="38414884" w:rsidR="3B0DB36B">
          <w:rPr>
            <w:rStyle w:val="Hyperlink"/>
            <w:rFonts w:ascii="Calibri" w:hAnsi="Calibri" w:eastAsia="Calibri" w:cs="Calibri"/>
            <w:b w:val="0"/>
            <w:bCs w:val="0"/>
            <w:i w:val="0"/>
            <w:iCs w:val="0"/>
            <w:caps w:val="0"/>
            <w:smallCaps w:val="0"/>
            <w:noProof w:val="0"/>
            <w:sz w:val="22"/>
            <w:szCs w:val="22"/>
            <w:lang w:val="nl-NL"/>
          </w:rPr>
          <w:t>Kalender</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4</w:t>
        </w:r>
      </w:hyperlink>
    </w:p>
    <w:p xmlns:wp14="http://schemas.microsoft.com/office/word/2010/wordml" w:rsidP="38414884" wp14:paraId="03AFDABD" wp14:textId="4C67C654">
      <w:pPr>
        <w:tabs>
          <w:tab w:val="left" w:leader="none" w:pos="440"/>
          <w:tab w:val="right" w:leader="none" w:pos="9062"/>
        </w:tabs>
        <w:spacing w:after="100" w:line="276"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420119b64c4c47f0">
        <w:r w:rsidRPr="38414884" w:rsidR="3B0DB36B">
          <w:rPr>
            <w:rStyle w:val="Hyperlink"/>
            <w:rFonts w:ascii="Calibri" w:hAnsi="Calibri" w:eastAsia="Calibri" w:cs="Calibri"/>
            <w:b w:val="0"/>
            <w:bCs w:val="0"/>
            <w:i w:val="0"/>
            <w:iCs w:val="0"/>
            <w:caps w:val="0"/>
            <w:smallCaps w:val="0"/>
            <w:noProof w:val="0"/>
            <w:sz w:val="22"/>
            <w:szCs w:val="22"/>
            <w:lang w:val="nl-NL"/>
          </w:rPr>
          <w:t>4.</w:t>
        </w:r>
        <w:r>
          <w:tab/>
        </w:r>
        <w:r w:rsidRPr="38414884" w:rsidR="3B0DB36B">
          <w:rPr>
            <w:rStyle w:val="Hyperlink"/>
            <w:rFonts w:ascii="Calibri" w:hAnsi="Calibri" w:eastAsia="Calibri" w:cs="Calibri"/>
            <w:b w:val="0"/>
            <w:bCs w:val="0"/>
            <w:i w:val="0"/>
            <w:iCs w:val="0"/>
            <w:caps w:val="0"/>
            <w:smallCaps w:val="0"/>
            <w:noProof w:val="0"/>
            <w:sz w:val="22"/>
            <w:szCs w:val="22"/>
            <w:lang w:val="nl-NL"/>
          </w:rPr>
          <w:t>Samenstelling + taakverdeling</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4</w:t>
        </w:r>
      </w:hyperlink>
    </w:p>
    <w:p xmlns:wp14="http://schemas.microsoft.com/office/word/2010/wordml" w:rsidP="38414884" wp14:paraId="1C9839EE" wp14:textId="156BDE0C">
      <w:pPr>
        <w:tabs>
          <w:tab w:val="right" w:leader="none" w:pos="9062"/>
        </w:tabs>
        <w:spacing w:after="100" w:line="276" w:lineRule="auto"/>
        <w:ind w:left="220" w:hanging="220"/>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7f618e984af94ec9">
        <w:r w:rsidRPr="38414884" w:rsidR="3B0DB36B">
          <w:rPr>
            <w:rStyle w:val="Hyperlink"/>
            <w:rFonts w:ascii="Calibri" w:hAnsi="Calibri" w:eastAsia="Calibri" w:cs="Calibri"/>
            <w:b w:val="0"/>
            <w:bCs w:val="0"/>
            <w:i w:val="0"/>
            <w:iCs w:val="0"/>
            <w:caps w:val="0"/>
            <w:smallCaps w:val="0"/>
            <w:noProof w:val="0"/>
            <w:sz w:val="22"/>
            <w:szCs w:val="22"/>
            <w:lang w:val="nl-NL"/>
          </w:rPr>
          <w:t>Leerkrachten</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4</w:t>
        </w:r>
      </w:hyperlink>
    </w:p>
    <w:p xmlns:wp14="http://schemas.microsoft.com/office/word/2010/wordml" w:rsidP="38414884" wp14:paraId="70F9B9FD" wp14:textId="545AA41B">
      <w:pPr>
        <w:tabs>
          <w:tab w:val="right" w:leader="none" w:pos="9062"/>
        </w:tabs>
        <w:spacing w:after="100" w:line="276" w:lineRule="auto"/>
        <w:ind w:left="220" w:hanging="220"/>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034f5657adbb486f">
        <w:r w:rsidRPr="38414884" w:rsidR="3B0DB36B">
          <w:rPr>
            <w:rStyle w:val="Hyperlink"/>
            <w:rFonts w:ascii="Calibri" w:hAnsi="Calibri" w:eastAsia="Calibri" w:cs="Calibri"/>
            <w:b w:val="0"/>
            <w:bCs w:val="0"/>
            <w:i w:val="0"/>
            <w:iCs w:val="0"/>
            <w:caps w:val="0"/>
            <w:smallCaps w:val="0"/>
            <w:noProof w:val="0"/>
            <w:sz w:val="22"/>
            <w:szCs w:val="22"/>
            <w:lang w:val="nl-NL"/>
          </w:rPr>
          <w:t>Ouders</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4</w:t>
        </w:r>
      </w:hyperlink>
    </w:p>
    <w:p xmlns:wp14="http://schemas.microsoft.com/office/word/2010/wordml" w:rsidP="38414884" wp14:paraId="1C42EEB8" wp14:textId="292370D0">
      <w:pPr>
        <w:tabs>
          <w:tab w:val="left" w:leader="none" w:pos="440"/>
          <w:tab w:val="right" w:leader="none" w:pos="9062"/>
        </w:tabs>
        <w:spacing w:after="100" w:line="276"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06fbe10f98c44bb3">
        <w:r w:rsidRPr="38414884" w:rsidR="3B0DB36B">
          <w:rPr>
            <w:rStyle w:val="Hyperlink"/>
            <w:rFonts w:ascii="Calibri" w:hAnsi="Calibri" w:eastAsia="Calibri" w:cs="Calibri"/>
            <w:b w:val="0"/>
            <w:bCs w:val="0"/>
            <w:i w:val="0"/>
            <w:iCs w:val="0"/>
            <w:caps w:val="0"/>
            <w:smallCaps w:val="0"/>
            <w:noProof w:val="0"/>
            <w:sz w:val="22"/>
            <w:szCs w:val="22"/>
            <w:lang w:val="nl-NL"/>
          </w:rPr>
          <w:t>5.</w:t>
        </w:r>
        <w:r>
          <w:tab/>
        </w:r>
        <w:r w:rsidRPr="38414884" w:rsidR="3B0DB36B">
          <w:rPr>
            <w:rStyle w:val="Hyperlink"/>
            <w:rFonts w:ascii="Calibri" w:hAnsi="Calibri" w:eastAsia="Calibri" w:cs="Calibri"/>
            <w:b w:val="0"/>
            <w:bCs w:val="0"/>
            <w:i w:val="0"/>
            <w:iCs w:val="0"/>
            <w:caps w:val="0"/>
            <w:smallCaps w:val="0"/>
            <w:noProof w:val="0"/>
            <w:sz w:val="22"/>
            <w:szCs w:val="22"/>
            <w:lang w:val="nl-NL"/>
          </w:rPr>
          <w:t>Vergaderingen</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5</w:t>
        </w:r>
      </w:hyperlink>
    </w:p>
    <w:p xmlns:wp14="http://schemas.microsoft.com/office/word/2010/wordml" w:rsidP="38414884" wp14:paraId="1BC7455A" wp14:textId="0E65A1E7">
      <w:pPr>
        <w:tabs>
          <w:tab w:val="right" w:leader="none" w:pos="9062"/>
        </w:tabs>
        <w:spacing w:after="100" w:line="276" w:lineRule="auto"/>
        <w:ind w:left="220" w:hanging="220"/>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87c6337bb3d54ea8">
        <w:r w:rsidRPr="38414884" w:rsidR="3B0DB36B">
          <w:rPr>
            <w:rStyle w:val="Hyperlink"/>
            <w:rFonts w:ascii="Calibri" w:hAnsi="Calibri" w:eastAsia="Calibri" w:cs="Calibri"/>
            <w:b w:val="0"/>
            <w:bCs w:val="0"/>
            <w:i w:val="0"/>
            <w:iCs w:val="0"/>
            <w:caps w:val="0"/>
            <w:smallCaps w:val="0"/>
            <w:noProof w:val="0"/>
            <w:sz w:val="22"/>
            <w:szCs w:val="22"/>
            <w:lang w:val="nl-NL"/>
          </w:rPr>
          <w:t>Samenwerking met de GMR (gemeenschappelijke MR)</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5</w:t>
        </w:r>
      </w:hyperlink>
    </w:p>
    <w:p xmlns:wp14="http://schemas.microsoft.com/office/word/2010/wordml" w:rsidP="38414884" wp14:paraId="2AB50C81" wp14:textId="465AD2C2">
      <w:pPr>
        <w:tabs>
          <w:tab w:val="right" w:leader="none" w:pos="9062"/>
        </w:tabs>
        <w:spacing w:after="100" w:line="276" w:lineRule="auto"/>
        <w:ind w:left="220" w:hanging="220"/>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c74aefa14bd640a1">
        <w:r w:rsidRPr="38414884" w:rsidR="3B0DB36B">
          <w:rPr>
            <w:rStyle w:val="Hyperlink"/>
            <w:rFonts w:ascii="Calibri" w:hAnsi="Calibri" w:eastAsia="Calibri" w:cs="Calibri"/>
            <w:b w:val="0"/>
            <w:bCs w:val="0"/>
            <w:i w:val="0"/>
            <w:iCs w:val="0"/>
            <w:caps w:val="0"/>
            <w:smallCaps w:val="0"/>
            <w:noProof w:val="0"/>
            <w:sz w:val="22"/>
            <w:szCs w:val="22"/>
            <w:lang w:val="nl-NL"/>
          </w:rPr>
          <w:t>Samenwerking met de Ouderraad (OR)</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5</w:t>
        </w:r>
      </w:hyperlink>
    </w:p>
    <w:p xmlns:wp14="http://schemas.microsoft.com/office/word/2010/wordml" w:rsidP="38414884" wp14:paraId="3469AAC6" wp14:textId="51D8BC34">
      <w:pPr>
        <w:tabs>
          <w:tab w:val="right" w:leader="none" w:pos="9062"/>
        </w:tabs>
        <w:spacing w:after="100" w:line="276" w:lineRule="auto"/>
        <w:ind w:left="220" w:hanging="220"/>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hyperlink r:id="R58cec8fcdd1f458d">
        <w:r w:rsidRPr="38414884" w:rsidR="3B0DB36B">
          <w:rPr>
            <w:rStyle w:val="Hyperlink"/>
            <w:rFonts w:ascii="Calibri" w:hAnsi="Calibri" w:eastAsia="Calibri" w:cs="Calibri"/>
            <w:b w:val="0"/>
            <w:bCs w:val="0"/>
            <w:i w:val="0"/>
            <w:iCs w:val="0"/>
            <w:caps w:val="0"/>
            <w:smallCaps w:val="0"/>
            <w:noProof w:val="0"/>
            <w:sz w:val="22"/>
            <w:szCs w:val="22"/>
            <w:lang w:val="nl-NL"/>
          </w:rPr>
          <w:t>Samenwerking met de MR Zevensprong en de Kind Centrum Raad (KCR)</w:t>
        </w:r>
        <w:r>
          <w:tab/>
        </w:r>
        <w:r w:rsidRPr="38414884" w:rsidR="3B0DB36B">
          <w:rPr>
            <w:rStyle w:val="Hyperlink"/>
            <w:rFonts w:ascii="Calibri" w:hAnsi="Calibri" w:eastAsia="Calibri" w:cs="Calibri"/>
            <w:b w:val="0"/>
            <w:bCs w:val="0"/>
            <w:i w:val="0"/>
            <w:iCs w:val="0"/>
            <w:caps w:val="0"/>
            <w:smallCaps w:val="0"/>
            <w:noProof w:val="0"/>
            <w:color w:val="000000" w:themeColor="text1" w:themeTint="FF" w:themeShade="FF"/>
            <w:sz w:val="22"/>
            <w:szCs w:val="22"/>
            <w:lang w:val="nl-NL"/>
          </w:rPr>
          <w:t>5</w:t>
        </w:r>
      </w:hyperlink>
    </w:p>
    <w:p xmlns:wp14="http://schemas.microsoft.com/office/word/2010/wordml" w:rsidP="38414884" wp14:paraId="70DE607C" wp14:textId="761900C3">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38414884" wp14:paraId="5F0E2C53" wp14:textId="67062281">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38414884" wp14:paraId="58B81CC2" wp14:textId="7B0633D4">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38414884" wp14:paraId="61AE5CB3" wp14:textId="2CE6DF62">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p14:paraId="4579C0EC" wp14:textId="0E78E8FC">
      <w:r>
        <w:br w:type="page"/>
      </w:r>
    </w:p>
    <w:p xmlns:wp14="http://schemas.microsoft.com/office/word/2010/wordml" w:rsidP="38414884" wp14:paraId="7A071B4E" wp14:textId="472A5622">
      <w:pPr>
        <w:pStyle w:val="Heading1"/>
        <w:keepNext w:val="1"/>
        <w:keepLines w:val="1"/>
        <w:spacing w:before="480" w:after="0" w:line="240" w:lineRule="auto"/>
        <w:rPr>
          <w:rFonts w:ascii="Cambria" w:hAnsi="Cambria" w:eastAsia="Cambria" w:cs="Cambria"/>
          <w:b w:val="1"/>
          <w:bCs w:val="1"/>
          <w:i w:val="0"/>
          <w:iCs w:val="0"/>
          <w:caps w:val="0"/>
          <w:smallCaps w:val="0"/>
          <w:noProof w:val="0"/>
          <w:color w:val="365F91"/>
          <w:sz w:val="28"/>
          <w:szCs w:val="28"/>
          <w:lang w:val="nl-NL"/>
        </w:rPr>
      </w:pPr>
      <w:r w:rsidR="3B0DB36B">
        <w:rPr/>
        <w:t>Inleiding</w:t>
      </w:r>
    </w:p>
    <w:p xmlns:wp14="http://schemas.microsoft.com/office/word/2010/wordml" w:rsidP="38414884" wp14:paraId="584E2702" wp14:textId="72C3B734">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Voor u ligt het jaarplan van de Medezeggenschapsraad (MR) van de Harlekijn voor het schooljaar 2023-2024.</w:t>
      </w:r>
    </w:p>
    <w:p xmlns:wp14="http://schemas.microsoft.com/office/word/2010/wordml" w:rsidP="38414884" wp14:paraId="0D2DCF92" wp14:textId="6CFFC645">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Medezeggenschapsraad in het onderwijs is een orgaan voor medezeggenschap, voor inspraak. De MR houdt zich bezig met algemene schoolse zaken en beleid van de Harlekijn en kan dit beleid ter discussie stellen bij de directie van de Harlekijn. Daarnaast adviseert de MR de directie gevraagd en ongevraagd. In de Wet medezeggenschap op scholen is vastgelegd welke rol de MR hierin speelt.</w:t>
      </w:r>
    </w:p>
    <w:p xmlns:wp14="http://schemas.microsoft.com/office/word/2010/wordml" w:rsidP="38414884" wp14:paraId="7E201BB7" wp14:textId="5BC29B7C">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MR behartigt de belangen van zowel ouders, leerlingen als personeel en wil daarbij een klimaat scheppen waarin openheid, openbaarheid en onderling overleg mogelijk zijn.</w:t>
      </w:r>
    </w:p>
    <w:p xmlns:wp14="http://schemas.microsoft.com/office/word/2010/wordml" w:rsidP="38414884" wp14:paraId="4FFBD89D" wp14:textId="3F220110">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MR heeft als taak om een standpunt in te nemen ten opzichte van datgene wat het schoolbestuur doet of laat. Hierbij moet u denken aan (beleids-)voorstellen van het schoolbestuur, beslissingen over ‘waar het naar toe moet met de school’. Veel van die beslissingen worden ingegeven door maatschappelijke ontwikkelingen en kabinetsbeleid, waarbij het schoolbestuur genoodzaakt is deze te voeren in de school.</w:t>
      </w:r>
    </w:p>
    <w:p xmlns:wp14="http://schemas.microsoft.com/office/word/2010/wordml" w:rsidP="38414884" wp14:paraId="0EA31148" wp14:textId="693B2AF0">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In dit jaarplan schooljaar 202</w:t>
      </w:r>
      <w:r w:rsidRPr="38414884" w:rsidR="6BD76F8B">
        <w:rPr>
          <w:rFonts w:ascii="Calibri" w:hAnsi="Calibri" w:eastAsia="Calibri" w:cs="Calibri"/>
          <w:b w:val="0"/>
          <w:bCs w:val="0"/>
          <w:i w:val="0"/>
          <w:iCs w:val="0"/>
          <w:caps w:val="0"/>
          <w:smallCaps w:val="0"/>
          <w:noProof w:val="0"/>
          <w:color w:val="000000" w:themeColor="text1" w:themeTint="FF" w:themeShade="FF"/>
          <w:sz w:val="22"/>
          <w:szCs w:val="22"/>
          <w:lang w:val="nl-NL"/>
        </w:rPr>
        <w:t>3-2024</w:t>
      </w:r>
      <w:r w:rsidRPr="38414884" w:rsidR="44B4B94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worden de vergaderingen van de MR vastgelegd, met daarbij al een deel van de te bespreken onderwerpen. Op deze manier kan rekening gehouden worden met onderwerpen die jaarlijks terug keren en met onderwerpen die het komende schooljaar zeker op de agenda moeten worden geplaatst. Voorbeelden zijn het schoolplan, de schoolgids, het zorgplan, het formatieplan, de begroting van het bevoegd gezag, financiële middelen die de Harlekijn van het rijk heeft ontvangen, jaarverslag school en het jaarverslag van de medezeggenschapsraad. </w:t>
      </w:r>
    </w:p>
    <w:p xmlns:wp14="http://schemas.microsoft.com/office/word/2010/wordml" w:rsidP="38414884" wp14:paraId="4726898D" wp14:textId="5A57C49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Daarnaast zijn er dit jaar een aantal thema’s die wij als MR met bijzondere aandacht volgen:</w:t>
      </w:r>
    </w:p>
    <w:p xmlns:wp14="http://schemas.microsoft.com/office/word/2010/wordml" w:rsidP="38414884" wp14:paraId="740A0C70" wp14:textId="1ED5BE83">
      <w:pPr>
        <w:pStyle w:val="ListParagraph"/>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Ontwikkelingen met betrekking t</w:t>
      </w:r>
      <w:r w:rsidRPr="38414884" w:rsidR="65F50B49">
        <w:rPr>
          <w:rFonts w:ascii="Calibri" w:hAnsi="Calibri" w:eastAsia="Calibri" w:cs="Calibri"/>
          <w:b w:val="0"/>
          <w:bCs w:val="0"/>
          <w:i w:val="0"/>
          <w:iCs w:val="0"/>
          <w:caps w:val="0"/>
          <w:smallCaps w:val="0"/>
          <w:noProof w:val="0"/>
          <w:color w:val="000000" w:themeColor="text1" w:themeTint="FF" w:themeShade="FF"/>
          <w:sz w:val="22"/>
          <w:szCs w:val="22"/>
          <w:lang w:val="nl-NL"/>
        </w:rPr>
        <w:t>ot ouderbetrokkenheid en communicatie vanuit school naar ouders</w:t>
      </w:r>
    </w:p>
    <w:p xmlns:wp14="http://schemas.microsoft.com/office/word/2010/wordml" w:rsidP="38414884" wp14:paraId="68615516" wp14:textId="2EF03132">
      <w:pPr>
        <w:pStyle w:val="ListParagraph"/>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Ontwikkelingen met betrekking tot de verkeerssituatie rondom de school</w:t>
      </w:r>
    </w:p>
    <w:p xmlns:wp14="http://schemas.microsoft.com/office/word/2010/wordml" w:rsidP="38414884" wp14:paraId="65BC919A" wp14:textId="660AAF4B">
      <w:pPr>
        <w:pStyle w:val="ListParagraph"/>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Prestaties van onze leerlingen en de wijze waarop hier mee omgegaan wordt</w:t>
      </w:r>
    </w:p>
    <w:p xmlns:wp14="http://schemas.microsoft.com/office/word/2010/wordml" w:rsidP="38414884" wp14:paraId="2AEA90E6" wp14:textId="43826BC1">
      <w:pPr>
        <w:pStyle w:val="ListParagraph"/>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Ontwik</w:t>
      </w:r>
      <w:r w:rsidRPr="38414884" w:rsidR="2A7C54BD">
        <w:rPr>
          <w:rFonts w:ascii="Calibri" w:hAnsi="Calibri" w:eastAsia="Calibri" w:cs="Calibri"/>
          <w:b w:val="0"/>
          <w:bCs w:val="0"/>
          <w:i w:val="0"/>
          <w:iCs w:val="0"/>
          <w:caps w:val="0"/>
          <w:smallCaps w:val="0"/>
          <w:noProof w:val="0"/>
          <w:color w:val="000000" w:themeColor="text1" w:themeTint="FF" w:themeShade="FF"/>
          <w:sz w:val="22"/>
          <w:szCs w:val="22"/>
          <w:lang w:val="nl-NL"/>
        </w:rPr>
        <w:t>kelingen op gebied van ons taalonderwijs en onderwijs in begrijpend lezen en luisteren.</w:t>
      </w:r>
    </w:p>
    <w:p xmlns:wp14="http://schemas.microsoft.com/office/word/2010/wordml" w:rsidP="38414884" wp14:paraId="7DACAC43" wp14:textId="11CDA6C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Verder houdt de MR vinger aan de pols rond de thema's: PBS, passend onderwijs en het onderwijs ondersteuningsprofiel en het onderwijs van de 21ste eeuw, opbrengstgericht werken</w:t>
      </w:r>
      <w:r w:rsidRPr="38414884" w:rsidR="49BA7B33">
        <w:rPr>
          <w:rFonts w:ascii="Calibri" w:hAnsi="Calibri" w:eastAsia="Calibri" w:cs="Calibri"/>
          <w:b w:val="0"/>
          <w:bCs w:val="0"/>
          <w:i w:val="0"/>
          <w:iCs w:val="0"/>
          <w:caps w:val="0"/>
          <w:smallCaps w:val="0"/>
          <w:noProof w:val="0"/>
          <w:color w:val="000000" w:themeColor="text1" w:themeTint="FF" w:themeShade="FF"/>
          <w:sz w:val="22"/>
          <w:szCs w:val="22"/>
          <w:lang w:val="nl-NL"/>
        </w:rPr>
        <w:t>, onderzoekend en ontwerpend leren.</w:t>
      </w:r>
    </w:p>
    <w:p xmlns:wp14="http://schemas.microsoft.com/office/word/2010/wordml" w:rsidP="38414884" wp14:paraId="65E4AD06" wp14:textId="104B045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38414884" wp14:paraId="1A5099AD" wp14:textId="3250FA9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In de Wet </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Medezeggensschap</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op Scholen is vastgelegd welke rol de MR speelt in dit geheel. Bovendien heeft een MR vertegenwoordiger zitting in de Gemeenschappelijke MR (GMR) van Stichting </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Invitare</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De GMR heeft advies en instemmingsrecht op stichtingsniveau.</w:t>
      </w:r>
    </w:p>
    <w:p xmlns:wp14="http://schemas.microsoft.com/office/word/2010/wordml" w:rsidP="38414884" wp14:paraId="1C9DFF75" wp14:textId="6E41877B">
      <w:pPr>
        <w:pStyle w:val="Heading1"/>
        <w:keepNext w:val="1"/>
        <w:keepLines w:val="1"/>
        <w:spacing w:before="480" w:after="0" w:line="240" w:lineRule="auto"/>
        <w:rPr>
          <w:rFonts w:ascii="Cambria" w:hAnsi="Cambria" w:eastAsia="Cambria" w:cs="Cambria"/>
          <w:b w:val="1"/>
          <w:bCs w:val="1"/>
          <w:i w:val="0"/>
          <w:iCs w:val="0"/>
          <w:caps w:val="0"/>
          <w:smallCaps w:val="0"/>
          <w:noProof w:val="0"/>
          <w:color w:val="365F91"/>
          <w:sz w:val="28"/>
          <w:szCs w:val="28"/>
          <w:lang w:val="nl-NL"/>
        </w:rPr>
      </w:pPr>
      <w:r w:rsidR="3B0DB36B">
        <w:rPr/>
        <w:t>Visie en bevoegdheden</w:t>
      </w:r>
    </w:p>
    <w:p xmlns:wp14="http://schemas.microsoft.com/office/word/2010/wordml" w:rsidP="38414884" wp14:paraId="3B991B25" wp14:textId="5EC6FF2C">
      <w:pPr>
        <w:pStyle w:val="Heading2"/>
        <w:keepNext w:val="1"/>
        <w:keepLines w:val="1"/>
        <w:spacing w:before="200" w:after="0" w:line="240" w:lineRule="auto"/>
        <w:rPr>
          <w:rFonts w:ascii="Cambria" w:hAnsi="Cambria" w:eastAsia="Cambria" w:cs="Cambria"/>
          <w:b w:val="1"/>
          <w:bCs w:val="1"/>
          <w:i w:val="0"/>
          <w:iCs w:val="0"/>
          <w:caps w:val="0"/>
          <w:smallCaps w:val="0"/>
          <w:noProof w:val="0"/>
          <w:color w:val="4F81BD"/>
          <w:sz w:val="26"/>
          <w:szCs w:val="26"/>
          <w:lang w:val="nl-NL"/>
        </w:rPr>
      </w:pPr>
      <w:r w:rsidR="3B0DB36B">
        <w:rPr/>
        <w:t>2.1 Visie</w:t>
      </w:r>
    </w:p>
    <w:p xmlns:wp14="http://schemas.microsoft.com/office/word/2010/wordml" w:rsidP="38414884" wp14:paraId="0A92D8A5" wp14:textId="542048C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In de Wet Medezeggenschap staat beschreven dat de medezeggenschapsraad (MR) bestaat uit leerkrachten en ouders die mede vorm willen geven aan het beleid van de school en bijdragen aan het uitvoeren van dit beleid. Dit wordt gedaan door:</w:t>
      </w:r>
    </w:p>
    <w:p xmlns:wp14="http://schemas.microsoft.com/office/word/2010/wordml" w:rsidP="38414884" wp14:paraId="04E864DC" wp14:textId="15987F3F">
      <w:pPr>
        <w:pStyle w:val="ListParagraph"/>
        <w:numPr>
          <w:ilvl w:val="0"/>
          <w:numId w:val="7"/>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De (beleids-) voorstellen van het bestuur / directie te beoordelen en gebruik te maken van het </w:t>
      </w:r>
      <w:r w:rsidRPr="38414884" w:rsidR="3B0DB36B">
        <w:rPr>
          <w:rFonts w:ascii="Calibri" w:hAnsi="Calibri" w:eastAsia="Calibri" w:cs="Calibri"/>
          <w:b w:val="0"/>
          <w:bCs w:val="0"/>
          <w:i w:val="1"/>
          <w:iCs w:val="1"/>
          <w:caps w:val="0"/>
          <w:smallCaps w:val="0"/>
          <w:noProof w:val="0"/>
          <w:color w:val="000000" w:themeColor="text1" w:themeTint="FF" w:themeShade="FF"/>
          <w:sz w:val="22"/>
          <w:szCs w:val="22"/>
          <w:lang w:val="nl-NL"/>
        </w:rPr>
        <w:t>advies-, instemmings-, informatie- en initiatiefrecht</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w:t>
      </w:r>
    </w:p>
    <w:p xmlns:wp14="http://schemas.microsoft.com/office/word/2010/wordml" w:rsidP="38414884" wp14:paraId="20E825ED" wp14:textId="45D03609">
      <w:pPr>
        <w:pStyle w:val="ListParagraph"/>
        <w:numPr>
          <w:ilvl w:val="0"/>
          <w:numId w:val="7"/>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Actief met de achterban te communiceren over belangrijke ontwikkelingen die het onderwijs van de school beïnvloeden;</w:t>
      </w:r>
    </w:p>
    <w:p xmlns:wp14="http://schemas.microsoft.com/office/word/2010/wordml" w:rsidP="38414884" wp14:paraId="021AEDFA" wp14:textId="11846B84">
      <w:pPr>
        <w:pStyle w:val="ListParagraph"/>
        <w:numPr>
          <w:ilvl w:val="0"/>
          <w:numId w:val="7"/>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Een bijdrage te leveren in de gemeenschappelijke MR.</w:t>
      </w:r>
    </w:p>
    <w:p xmlns:wp14="http://schemas.microsoft.com/office/word/2010/wordml" w:rsidP="38414884" wp14:paraId="733B661A" wp14:textId="4FC8F83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38414884" wp14:paraId="5FABF56A" wp14:textId="357A66D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visie van de Harlekijn, “Je mag er zijn op de Harlekijn”, is erop gericht om naast het bieden van kwalitatief goed onderwijs, de leerlingen begeleiden in hun ontwikkeling tot kinderen die oog hebben voor hun omgeving en medemensen.  Kinderen die hun eigen ontwikkeling ter hand kunnen en willen nemen om uit te groeien tot zelfstandige, sociale en volwaardige medemensen.</w:t>
      </w:r>
    </w:p>
    <w:p xmlns:wp14="http://schemas.microsoft.com/office/word/2010/wordml" w:rsidP="38414884" wp14:paraId="49C1FC1B" wp14:textId="04A137F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38414884" wp14:paraId="104070BC" wp14:textId="7AB2709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De wijze waarop wij als MR hier invulling aan geven is gestoeld op hetgeen in de WMS beschreven staat. Dat is vooral </w:t>
      </w:r>
      <w:r w:rsidRPr="38414884" w:rsidR="3B0DB36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samenwerkingsgericht</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in goede </w:t>
      </w:r>
      <w:r w:rsidRPr="38414884" w:rsidR="3B0DB36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 xml:space="preserve">verbinding </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met het bestuur en in </w:t>
      </w:r>
      <w:r w:rsidRPr="38414884" w:rsidR="3B0DB36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open en eerlijke communicatie</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naar en met elkaar zorgen voor </w:t>
      </w:r>
      <w:r w:rsidRPr="38414884" w:rsidR="3B0DB36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 xml:space="preserve">kwalitatief goed onderwijs </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voor de kinderen van de Harlekijn.</w:t>
      </w:r>
    </w:p>
    <w:p xmlns:wp14="http://schemas.microsoft.com/office/word/2010/wordml" w:rsidP="38414884" wp14:paraId="37F1A4A6" wp14:textId="7987E40F">
      <w:pPr>
        <w:pStyle w:val="ListParagraph"/>
        <w:numPr>
          <w:ilvl w:val="0"/>
          <w:numId w:val="1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We overleggen formeel en informeel met elkaar en met de bestuurder over schoolse zaken;</w:t>
      </w:r>
    </w:p>
    <w:p xmlns:wp14="http://schemas.microsoft.com/office/word/2010/wordml" w:rsidP="38414884" wp14:paraId="24194DF2" wp14:textId="7604EBEA">
      <w:pPr>
        <w:pStyle w:val="ListParagraph"/>
        <w:numPr>
          <w:ilvl w:val="0"/>
          <w:numId w:val="1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We oefenen invloed uit op het beleid van de school;</w:t>
      </w:r>
    </w:p>
    <w:p xmlns:wp14="http://schemas.microsoft.com/office/word/2010/wordml" w:rsidP="38414884" wp14:paraId="3E37E9DD" wp14:textId="46A13992">
      <w:pPr>
        <w:pStyle w:val="ListParagraph"/>
        <w:numPr>
          <w:ilvl w:val="0"/>
          <w:numId w:val="1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Daarnaast geven we als MR gevraagd en ongevraagd advies aan de bestuurder;</w:t>
      </w:r>
    </w:p>
    <w:p xmlns:wp14="http://schemas.microsoft.com/office/word/2010/wordml" w:rsidP="38414884" wp14:paraId="3E7C2FCB" wp14:textId="7751EC8F">
      <w:pPr>
        <w:pStyle w:val="ListParagraph"/>
        <w:numPr>
          <w:ilvl w:val="0"/>
          <w:numId w:val="1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We streven naar een actieve participatie van onze achterban. De MR probeert actief de participatiegraad van onze achterban te vergroten o.a. door indien nodig via PARRO, ouders en leerkrachten te informeren en waar nodig, input te geven op specifieke punten. </w:t>
      </w:r>
    </w:p>
    <w:p xmlns:wp14="http://schemas.microsoft.com/office/word/2010/wordml" w:rsidP="38414884" wp14:paraId="20A74296" wp14:textId="0910B972">
      <w:pPr>
        <w:spacing w:after="0" w:line="240" w:lineRule="auto"/>
        <w:rPr>
          <w:rFonts w:ascii="Cambria" w:hAnsi="Cambria" w:eastAsia="Cambria" w:cs="Cambria"/>
          <w:b w:val="0"/>
          <w:bCs w:val="0"/>
          <w:i w:val="0"/>
          <w:iCs w:val="0"/>
          <w:caps w:val="0"/>
          <w:smallCaps w:val="0"/>
          <w:noProof w:val="0"/>
          <w:color w:val="4F81BD"/>
          <w:sz w:val="26"/>
          <w:szCs w:val="26"/>
          <w:lang w:val="nl-NL"/>
        </w:rPr>
      </w:pPr>
    </w:p>
    <w:p xmlns:wp14="http://schemas.microsoft.com/office/word/2010/wordml" w:rsidP="38414884" wp14:paraId="4E60AF58" wp14:textId="02A3F8FA">
      <w:pPr>
        <w:pStyle w:val="Heading2"/>
        <w:keepNext w:val="1"/>
        <w:keepLines w:val="1"/>
        <w:spacing w:before="200" w:after="0" w:line="240" w:lineRule="auto"/>
        <w:rPr>
          <w:rFonts w:ascii="Cambria" w:hAnsi="Cambria" w:eastAsia="Cambria" w:cs="Cambria"/>
          <w:b w:val="1"/>
          <w:bCs w:val="1"/>
          <w:i w:val="0"/>
          <w:iCs w:val="0"/>
          <w:caps w:val="0"/>
          <w:smallCaps w:val="0"/>
          <w:noProof w:val="0"/>
          <w:color w:val="4F81BD"/>
          <w:sz w:val="26"/>
          <w:szCs w:val="26"/>
          <w:lang w:val="nl-NL"/>
        </w:rPr>
      </w:pPr>
      <w:r w:rsidR="3B0DB36B">
        <w:rPr/>
        <w:t>2.2 Bevoegdheden</w:t>
      </w:r>
    </w:p>
    <w:p xmlns:wp14="http://schemas.microsoft.com/office/word/2010/wordml" w:rsidP="38414884" wp14:paraId="35135272" wp14:textId="5B2AA9A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Wet Medezeggenschap (WMS) op scholen kent aan de MR een aantal algemene en bijzondere bevoegdheden toe.</w:t>
      </w:r>
    </w:p>
    <w:p xmlns:wp14="http://schemas.microsoft.com/office/word/2010/wordml" w:rsidP="38414884" wp14:paraId="5ACD1FA6" wp14:textId="3C1915C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Algemene bevoegdheden zijn: </w:t>
      </w:r>
    </w:p>
    <w:p xmlns:wp14="http://schemas.microsoft.com/office/word/2010/wordml" w:rsidP="38414884" wp14:paraId="683EF549" wp14:textId="077197C1">
      <w:pPr>
        <w:pStyle w:val="ListParagraph"/>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1"/>
          <w:iCs w:val="1"/>
          <w:caps w:val="0"/>
          <w:smallCaps w:val="0"/>
          <w:noProof w:val="0"/>
          <w:color w:val="000000" w:themeColor="text1" w:themeTint="FF" w:themeShade="FF"/>
          <w:sz w:val="22"/>
          <w:szCs w:val="22"/>
          <w:lang w:val="nl-NL"/>
        </w:rPr>
        <w:t>Recht op overleg</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De MR heeft het recht om met het bevoegd gezag te overleggen over alle zaken die met de school te maken hebben.</w:t>
      </w:r>
    </w:p>
    <w:p xmlns:wp14="http://schemas.microsoft.com/office/word/2010/wordml" w:rsidP="38414884" wp14:paraId="2E36E0BD" wp14:textId="606A52B6">
      <w:pPr>
        <w:pStyle w:val="ListParagraph"/>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1"/>
          <w:iCs w:val="1"/>
          <w:caps w:val="0"/>
          <w:smallCaps w:val="0"/>
          <w:noProof w:val="0"/>
          <w:color w:val="000000" w:themeColor="text1" w:themeTint="FF" w:themeShade="FF"/>
          <w:sz w:val="22"/>
          <w:szCs w:val="22"/>
          <w:lang w:val="nl-NL"/>
        </w:rPr>
        <w:t>Recht op informatie</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De MR wordt door het bevoegd gezag ongevraagd op de hoogte gehouden van inlichtingen die nodig zijn om als MR naar behoren te functioneren. Daarnaast kan de MR ook verzoeken om informatie indienen. De MR ontvangt jaarlijks de begroting, beleidsvoornemens en het jaarverslag.</w:t>
      </w:r>
    </w:p>
    <w:p xmlns:wp14="http://schemas.microsoft.com/office/word/2010/wordml" w:rsidP="38414884" wp14:paraId="6EC0CD4A" wp14:textId="4BF0515A">
      <w:pPr>
        <w:pStyle w:val="ListParagraph"/>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1"/>
          <w:iCs w:val="1"/>
          <w:caps w:val="0"/>
          <w:smallCaps w:val="0"/>
          <w:noProof w:val="0"/>
          <w:color w:val="000000" w:themeColor="text1" w:themeTint="FF" w:themeShade="FF"/>
          <w:sz w:val="22"/>
          <w:szCs w:val="22"/>
          <w:lang w:val="nl-NL"/>
        </w:rPr>
        <w:t>Initiatiefrecht</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De MR heeft de bevoegdheid om over alle aangelegenheden die de school betreffen, voorstellen aan het bevoegd gezag te doen en standpunten duidelijk te maken.</w:t>
      </w:r>
    </w:p>
    <w:p xmlns:wp14="http://schemas.microsoft.com/office/word/2010/wordml" w:rsidP="38414884" wp14:paraId="0197F984" wp14:textId="7BEC5AA0">
      <w:pPr>
        <w:spacing w:after="0" w:line="240" w:lineRule="auto"/>
        <w:ind w:hanging="720"/>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Bijzondere bevoegdheden zijn:</w:t>
      </w:r>
    </w:p>
    <w:p xmlns:wp14="http://schemas.microsoft.com/office/word/2010/wordml" w:rsidP="38414884" wp14:paraId="7F84312D" wp14:textId="42EFE9E6">
      <w:pPr>
        <w:pStyle w:val="ListParagraph"/>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1"/>
          <w:iCs w:val="1"/>
          <w:caps w:val="0"/>
          <w:smallCaps w:val="0"/>
          <w:noProof w:val="0"/>
          <w:color w:val="000000" w:themeColor="text1" w:themeTint="FF" w:themeShade="FF"/>
          <w:sz w:val="22"/>
          <w:szCs w:val="22"/>
          <w:lang w:val="nl-NL"/>
        </w:rPr>
        <w:t>Instemmingsrecht</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het bevoegd gezag kan geen definitief besluit nemen zonder dat de MR ermee heeft ingestemd.</w:t>
      </w:r>
    </w:p>
    <w:p xmlns:wp14="http://schemas.microsoft.com/office/word/2010/wordml" w:rsidP="38414884" wp14:paraId="2AC22F8D" wp14:textId="0FF2116E">
      <w:pPr>
        <w:pStyle w:val="ListParagraph"/>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1"/>
          <w:iCs w:val="1"/>
          <w:caps w:val="0"/>
          <w:smallCaps w:val="0"/>
          <w:noProof w:val="0"/>
          <w:color w:val="000000" w:themeColor="text1" w:themeTint="FF" w:themeShade="FF"/>
          <w:sz w:val="22"/>
          <w:szCs w:val="22"/>
          <w:lang w:val="nl-NL"/>
        </w:rPr>
        <w:t>Adviesrecht</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Bij sommige aangelegenheden moet het bevoegd gezag advies vragen aan de MR. Het bevoegd gezag mag dat naast zich neerleggen. </w:t>
      </w:r>
    </w:p>
    <w:p xmlns:wp14="http://schemas.microsoft.com/office/word/2010/wordml" w:rsidP="38414884" wp14:paraId="51D6B8B4" wp14:textId="217CF9D9">
      <w:pPr>
        <w:pStyle w:val="Heading1"/>
        <w:keepNext w:val="1"/>
        <w:keepLines w:val="1"/>
        <w:spacing w:before="480" w:after="0" w:line="240" w:lineRule="auto"/>
        <w:rPr>
          <w:rFonts w:ascii="Cambria" w:hAnsi="Cambria" w:eastAsia="Cambria" w:cs="Cambria"/>
          <w:b w:val="1"/>
          <w:bCs w:val="1"/>
          <w:i w:val="0"/>
          <w:iCs w:val="0"/>
          <w:caps w:val="0"/>
          <w:smallCaps w:val="0"/>
          <w:noProof w:val="0"/>
          <w:color w:val="365F91"/>
          <w:sz w:val="28"/>
          <w:szCs w:val="28"/>
          <w:lang w:val="nl-NL"/>
        </w:rPr>
      </w:pPr>
      <w:r w:rsidR="3B0DB36B">
        <w:rPr/>
        <w:t>Kalender</w:t>
      </w:r>
    </w:p>
    <w:p xmlns:wp14="http://schemas.microsoft.com/office/word/2010/wordml" w:rsidP="38414884" wp14:paraId="3BECD363" wp14:textId="3C14A725">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De vergaderingen van de MR zijn opgenomen in een voortschrijdende jaarplanning . Op deze manier kan rekening worden gehouden met onderwerpen die jaarlijks terugkeren zoals; het schoolplan, de schoolgids, het zorgplan, het formatieplan, de begroting, jaarverslag school en het jaarverslag van de MR. Gedurende het schooljaar kunnen nieuwe (onvoorziene) punten aan de MR worden voorgelegd en kan de MR, indien nodig, het initiatief nemen om extra vergaderingen uit te schrijven. </w:t>
      </w:r>
    </w:p>
    <w:p xmlns:wp14="http://schemas.microsoft.com/office/word/2010/wordml" w:rsidP="38414884" wp14:paraId="2D5846A3" wp14:textId="16586A17">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Bij het plannen van de vergaderingen is zoveel als mogelijk rekening gehouden met de GMR vergaderingen, zodat de MR tijdig haar input aan het GMR-lid kan leveren. Indien de GMR agenda hiertoe aanleiding geeft, sluiten wij aan. </w:t>
      </w:r>
    </w:p>
    <w:p xmlns:wp14="http://schemas.microsoft.com/office/word/2010/wordml" w:rsidP="38414884" wp14:paraId="28C60AFF" wp14:textId="516033F6">
      <w:pPr>
        <w:pStyle w:val="Heading1"/>
        <w:keepNext w:val="1"/>
        <w:keepLines w:val="1"/>
        <w:spacing w:before="480" w:after="0" w:line="240" w:lineRule="auto"/>
        <w:rPr>
          <w:rFonts w:ascii="Cambria" w:hAnsi="Cambria" w:eastAsia="Cambria" w:cs="Cambria"/>
          <w:b w:val="1"/>
          <w:bCs w:val="1"/>
          <w:i w:val="0"/>
          <w:iCs w:val="0"/>
          <w:caps w:val="0"/>
          <w:smallCaps w:val="0"/>
          <w:noProof w:val="0"/>
          <w:color w:val="365F91"/>
          <w:sz w:val="28"/>
          <w:szCs w:val="28"/>
          <w:lang w:val="nl-NL"/>
        </w:rPr>
      </w:pPr>
      <w:r w:rsidR="3B0DB36B">
        <w:rPr/>
        <w:t>Samenstelling + taakverdeling</w:t>
      </w:r>
    </w:p>
    <w:p xmlns:wp14="http://schemas.microsoft.com/office/word/2010/wordml" w:rsidP="38414884" wp14:paraId="782A1CB6" wp14:textId="1CC697B8">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MR van obs Harlekijn bestaat uit 6 mensen. Drie ouders en 3 leerkrachten.</w:t>
      </w:r>
    </w:p>
    <w:p xmlns:wp14="http://schemas.microsoft.com/office/word/2010/wordml" w:rsidP="38414884" wp14:paraId="40071905" wp14:textId="5A04732F">
      <w:pPr>
        <w:pStyle w:val="Heading2"/>
        <w:keepNext w:val="1"/>
        <w:keepLines w:val="1"/>
        <w:spacing w:before="200" w:after="0" w:line="240" w:lineRule="auto"/>
        <w:rPr>
          <w:rFonts w:ascii="Cambria" w:hAnsi="Cambria" w:eastAsia="Cambria" w:cs="Cambria"/>
          <w:b w:val="1"/>
          <w:bCs w:val="1"/>
          <w:i w:val="0"/>
          <w:iCs w:val="0"/>
          <w:caps w:val="0"/>
          <w:smallCaps w:val="0"/>
          <w:noProof w:val="0"/>
          <w:color w:val="4F81BD"/>
          <w:sz w:val="26"/>
          <w:szCs w:val="26"/>
          <w:lang w:val="nl-NL"/>
        </w:rPr>
      </w:pPr>
      <w:r w:rsidR="3B0DB36B">
        <w:rPr/>
        <w:t>4.1 Leerkrachten</w:t>
      </w:r>
    </w:p>
    <w:tbl>
      <w:tblPr>
        <w:tblStyle w:val="TableNormal"/>
        <w:tblW w:w="0" w:type="auto"/>
        <w:tblBorders>
          <w:top w:val="single" w:sz="6"/>
          <w:left w:val="single" w:sz="6"/>
          <w:bottom w:val="single" w:sz="6"/>
          <w:right w:val="single" w:sz="6"/>
        </w:tblBorders>
        <w:tblLayout w:type="fixed"/>
        <w:tblLook w:val="0400" w:firstRow="0" w:lastRow="0" w:firstColumn="0" w:lastColumn="0" w:noHBand="0" w:noVBand="1"/>
      </w:tblPr>
      <w:tblGrid>
        <w:gridCol w:w="435"/>
        <w:gridCol w:w="2325"/>
        <w:gridCol w:w="1530"/>
        <w:gridCol w:w="1530"/>
        <w:gridCol w:w="2895"/>
      </w:tblGrid>
      <w:tr w:rsidR="38414884" w:rsidTr="38414884" w14:paraId="618FE76F">
        <w:trPr>
          <w:trHeight w:val="300"/>
        </w:trPr>
        <w:tc>
          <w:tcPr>
            <w:tcW w:w="435" w:type="dxa"/>
            <w:vMerge w:val="restart"/>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68690393" w14:textId="6652106F">
            <w:pPr>
              <w:spacing w:after="0" w:line="240" w:lineRule="auto"/>
              <w:rPr>
                <w:rFonts w:ascii="Calibri" w:hAnsi="Calibri" w:eastAsia="Calibri" w:cs="Calibri"/>
                <w:b w:val="0"/>
                <w:bCs w:val="0"/>
                <w:i w:val="0"/>
                <w:iCs w:val="0"/>
                <w:sz w:val="22"/>
                <w:szCs w:val="22"/>
              </w:rPr>
            </w:pPr>
          </w:p>
        </w:tc>
        <w:tc>
          <w:tcPr>
            <w:tcW w:w="2325" w:type="dxa"/>
            <w:vMerge w:val="restart"/>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56CC4212" w14:textId="6C011E0D">
            <w:pPr>
              <w:spacing w:after="0" w:line="240" w:lineRule="auto"/>
              <w:rPr>
                <w:rFonts w:ascii="Calibri" w:hAnsi="Calibri" w:eastAsia="Calibri" w:cs="Calibri"/>
                <w:b w:val="0"/>
                <w:bCs w:val="0"/>
                <w:i w:val="0"/>
                <w:iCs w:val="0"/>
                <w:sz w:val="22"/>
                <w:szCs w:val="22"/>
              </w:rPr>
            </w:pPr>
          </w:p>
        </w:tc>
        <w:tc>
          <w:tcPr>
            <w:tcW w:w="3060"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3ABCF8D5" w14:textId="586267CA">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Termijn</w:t>
            </w:r>
          </w:p>
        </w:tc>
        <w:tc>
          <w:tcPr>
            <w:tcW w:w="2895" w:type="dxa"/>
            <w:vMerge w:val="restart"/>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61AE36AA" w14:textId="0F71DE75">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 xml:space="preserve">Functie </w:t>
            </w:r>
          </w:p>
        </w:tc>
      </w:tr>
      <w:tr w:rsidR="38414884" w:rsidTr="38414884" w14:paraId="095D95C8">
        <w:trPr>
          <w:trHeight w:val="300"/>
        </w:trPr>
        <w:tc>
          <w:tcPr>
            <w:tcW w:w="435" w:type="dxa"/>
            <w:vMerge/>
            <w:tcBorders>
              <w:top w:sz="0"/>
              <w:left w:val="single" w:color="000000" w:themeColor="text1" w:sz="0"/>
              <w:bottom w:val="single" w:color="000000" w:themeColor="text1" w:sz="0"/>
              <w:right w:val="single" w:color="000000" w:themeColor="text1" w:sz="0"/>
            </w:tcBorders>
            <w:tcMar/>
            <w:vAlign w:val="center"/>
          </w:tcPr>
          <w:p w14:paraId="33454FEC"/>
        </w:tc>
        <w:tc>
          <w:tcPr>
            <w:tcW w:w="2325" w:type="dxa"/>
            <w:vMerge/>
            <w:tcBorders>
              <w:top w:sz="0"/>
              <w:left w:val="single" w:color="000000" w:themeColor="text1" w:sz="0"/>
              <w:bottom w:val="single" w:color="000000" w:themeColor="text1" w:sz="0"/>
              <w:right w:val="single" w:color="000000" w:themeColor="text1" w:sz="0"/>
            </w:tcBorders>
            <w:tcMar/>
            <w:vAlign w:val="center"/>
          </w:tcPr>
          <w:p w14:paraId="7F493514"/>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54D5FB39" w14:textId="5FCB105D">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aanvang</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0DF915BF" w14:textId="3F0771DA">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 xml:space="preserve"> eind</w:t>
            </w:r>
          </w:p>
        </w:tc>
        <w:tc>
          <w:tcPr>
            <w:tcW w:w="2895" w:type="dxa"/>
            <w:vMerge/>
            <w:tcBorders>
              <w:top w:sz="0"/>
              <w:left w:val="single" w:color="000000" w:themeColor="text1" w:sz="0"/>
              <w:bottom w:val="single" w:color="000000" w:themeColor="text1" w:sz="0"/>
              <w:right w:val="single" w:color="000000" w:themeColor="text1" w:sz="0"/>
            </w:tcBorders>
            <w:tcMar/>
            <w:vAlign w:val="center"/>
          </w:tcPr>
          <w:p w14:paraId="59B90D80"/>
        </w:tc>
      </w:tr>
      <w:tr w:rsidR="38414884" w:rsidTr="38414884" w14:paraId="616D5D13">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6A6173C4" w14:textId="53F17127">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1</w:t>
            </w:r>
          </w:p>
        </w:tc>
        <w:tc>
          <w:tcPr>
            <w:tcW w:w="23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30BFF703" w14:textId="135D8961">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Kim Eyzenga</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1ECAC170" w14:textId="4DBF4955">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2020-2021</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311C369E" w14:textId="47361015">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2023-2024</w:t>
            </w:r>
          </w:p>
        </w:tc>
        <w:tc>
          <w:tcPr>
            <w:tcW w:w="289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7CF23B49" w14:textId="19789202">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Secretaris</w:t>
            </w:r>
          </w:p>
        </w:tc>
      </w:tr>
      <w:tr w:rsidR="38414884" w:rsidTr="38414884" w14:paraId="0300A9D7">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03C21012" w14:textId="1E534A5B">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2</w:t>
            </w:r>
          </w:p>
        </w:tc>
        <w:tc>
          <w:tcPr>
            <w:tcW w:w="23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215AF422" w14:textId="717AA426">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Rick Keulers</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4DCE3B35" w14:textId="77E32079">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2020-2021</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490A1B70" w14:textId="1427BEAA">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2023-2024</w:t>
            </w:r>
          </w:p>
        </w:tc>
        <w:tc>
          <w:tcPr>
            <w:tcW w:w="289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1449B4B0" w14:textId="550967DF">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Voorzitter</w:t>
            </w:r>
          </w:p>
        </w:tc>
      </w:tr>
      <w:tr w:rsidR="38414884" w:rsidTr="38414884" w14:paraId="080E42D5">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6FC3D0FF" w14:textId="344CB927">
            <w:pPr>
              <w:spacing w:after="20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3</w:t>
            </w:r>
          </w:p>
        </w:tc>
        <w:tc>
          <w:tcPr>
            <w:tcW w:w="23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662DC217" w14:textId="660B0D9D">
            <w:pPr>
              <w:spacing w:after="20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Audrey van Aernsbergen</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503D463E" w14:textId="1D4E989C">
            <w:pPr>
              <w:spacing w:after="20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2022-2023</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371D99AB" w14:textId="76F77DF6">
            <w:pPr>
              <w:spacing w:after="20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2025-2026</w:t>
            </w:r>
          </w:p>
        </w:tc>
        <w:tc>
          <w:tcPr>
            <w:tcW w:w="289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7B2DA1AB" w14:textId="1B0A57D1">
            <w:pPr>
              <w:spacing w:after="20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Afgevaardigde GMR</w:t>
            </w:r>
          </w:p>
          <w:p w:rsidR="510CFFBC" w:rsidP="38414884" w:rsidRDefault="510CFFBC" w14:paraId="101D121A" w14:textId="21791668">
            <w:pPr>
              <w:pStyle w:val="Normal"/>
              <w:spacing w:after="200" w:line="240" w:lineRule="auto"/>
              <w:rPr>
                <w:rFonts w:ascii="Calibri" w:hAnsi="Calibri" w:eastAsia="Calibri" w:cs="Calibri"/>
                <w:b w:val="0"/>
                <w:bCs w:val="0"/>
                <w:i w:val="0"/>
                <w:iCs w:val="0"/>
                <w:sz w:val="22"/>
                <w:szCs w:val="22"/>
                <w:lang w:val="nl-NL"/>
              </w:rPr>
            </w:pPr>
            <w:r w:rsidRPr="38414884" w:rsidR="510CFFBC">
              <w:rPr>
                <w:rFonts w:ascii="Calibri" w:hAnsi="Calibri" w:eastAsia="Calibri" w:cs="Calibri"/>
                <w:b w:val="0"/>
                <w:bCs w:val="0"/>
                <w:i w:val="0"/>
                <w:iCs w:val="0"/>
                <w:sz w:val="22"/>
                <w:szCs w:val="22"/>
                <w:lang w:val="nl-NL"/>
              </w:rPr>
              <w:t>(</w:t>
            </w:r>
            <w:r w:rsidRPr="38414884" w:rsidR="510CFFBC">
              <w:rPr>
                <w:rFonts w:ascii="Calibri" w:hAnsi="Calibri" w:eastAsia="Calibri" w:cs="Calibri"/>
                <w:b w:val="0"/>
                <w:bCs w:val="0"/>
                <w:i w:val="0"/>
                <w:iCs w:val="0"/>
                <w:sz w:val="22"/>
                <w:szCs w:val="22"/>
                <w:lang w:val="nl-NL"/>
              </w:rPr>
              <w:t>wisselbeurt</w:t>
            </w:r>
            <w:r w:rsidRPr="38414884" w:rsidR="510CFFBC">
              <w:rPr>
                <w:rFonts w:ascii="Calibri" w:hAnsi="Calibri" w:eastAsia="Calibri" w:cs="Calibri"/>
                <w:b w:val="0"/>
                <w:bCs w:val="0"/>
                <w:i w:val="0"/>
                <w:iCs w:val="0"/>
                <w:sz w:val="22"/>
                <w:szCs w:val="22"/>
                <w:lang w:val="nl-NL"/>
              </w:rPr>
              <w:t xml:space="preserve"> 50%)</w:t>
            </w:r>
          </w:p>
        </w:tc>
      </w:tr>
      <w:tr w:rsidR="38414884" w:rsidTr="38414884" w14:paraId="4F9F1DF1">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10CFFBC" w:rsidP="38414884" w:rsidRDefault="510CFFBC" w14:paraId="262CB8AE" w14:textId="6BB2D8AF">
            <w:pPr>
              <w:pStyle w:val="Normal"/>
              <w:spacing w:line="240" w:lineRule="auto"/>
              <w:rPr>
                <w:rFonts w:ascii="Calibri" w:hAnsi="Calibri" w:eastAsia="Calibri" w:cs="Calibri"/>
                <w:b w:val="0"/>
                <w:bCs w:val="0"/>
                <w:i w:val="0"/>
                <w:iCs w:val="0"/>
                <w:sz w:val="22"/>
                <w:szCs w:val="22"/>
                <w:lang w:val="nl-NL"/>
              </w:rPr>
            </w:pPr>
            <w:r w:rsidRPr="38414884" w:rsidR="510CFFBC">
              <w:rPr>
                <w:rFonts w:ascii="Calibri" w:hAnsi="Calibri" w:eastAsia="Calibri" w:cs="Calibri"/>
                <w:b w:val="0"/>
                <w:bCs w:val="0"/>
                <w:i w:val="0"/>
                <w:iCs w:val="0"/>
                <w:sz w:val="22"/>
                <w:szCs w:val="22"/>
                <w:lang w:val="nl-NL"/>
              </w:rPr>
              <w:t>4</w:t>
            </w:r>
          </w:p>
        </w:tc>
        <w:tc>
          <w:tcPr>
            <w:tcW w:w="23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10CFFBC" w:rsidP="38414884" w:rsidRDefault="510CFFBC" w14:paraId="47425B92" w14:textId="0306E592">
            <w:pPr>
              <w:pStyle w:val="Normal"/>
              <w:spacing w:line="240" w:lineRule="auto"/>
              <w:rPr>
                <w:rFonts w:ascii="Calibri" w:hAnsi="Calibri" w:eastAsia="Calibri" w:cs="Calibri"/>
                <w:b w:val="0"/>
                <w:bCs w:val="0"/>
                <w:i w:val="0"/>
                <w:iCs w:val="0"/>
                <w:sz w:val="22"/>
                <w:szCs w:val="22"/>
                <w:lang w:val="nl-NL"/>
              </w:rPr>
            </w:pPr>
            <w:r w:rsidRPr="38414884" w:rsidR="510CFFBC">
              <w:rPr>
                <w:rFonts w:ascii="Calibri" w:hAnsi="Calibri" w:eastAsia="Calibri" w:cs="Calibri"/>
                <w:b w:val="0"/>
                <w:bCs w:val="0"/>
                <w:i w:val="0"/>
                <w:iCs w:val="0"/>
                <w:sz w:val="22"/>
                <w:szCs w:val="22"/>
                <w:lang w:val="nl-NL"/>
              </w:rPr>
              <w:t>Tom Augustin</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10CFFBC" w:rsidP="38414884" w:rsidRDefault="510CFFBC" w14:paraId="3EDA260A" w14:textId="4E7E8BEC">
            <w:pPr>
              <w:pStyle w:val="Normal"/>
              <w:spacing w:line="240" w:lineRule="auto"/>
              <w:rPr>
                <w:rFonts w:ascii="Calibri" w:hAnsi="Calibri" w:eastAsia="Calibri" w:cs="Calibri"/>
                <w:b w:val="0"/>
                <w:bCs w:val="0"/>
                <w:i w:val="0"/>
                <w:iCs w:val="0"/>
                <w:sz w:val="22"/>
                <w:szCs w:val="22"/>
                <w:lang w:val="nl-NL"/>
              </w:rPr>
            </w:pPr>
            <w:r w:rsidRPr="38414884" w:rsidR="510CFFBC">
              <w:rPr>
                <w:rFonts w:ascii="Calibri" w:hAnsi="Calibri" w:eastAsia="Calibri" w:cs="Calibri"/>
                <w:b w:val="0"/>
                <w:bCs w:val="0"/>
                <w:i w:val="0"/>
                <w:iCs w:val="0"/>
                <w:sz w:val="22"/>
                <w:szCs w:val="22"/>
                <w:lang w:val="nl-NL"/>
              </w:rPr>
              <w:t>2023-2024</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10CFFBC" w:rsidP="38414884" w:rsidRDefault="510CFFBC" w14:paraId="055850E3" w14:textId="59E67951">
            <w:pPr>
              <w:pStyle w:val="Normal"/>
              <w:spacing w:line="240" w:lineRule="auto"/>
              <w:rPr>
                <w:rFonts w:ascii="Calibri" w:hAnsi="Calibri" w:eastAsia="Calibri" w:cs="Calibri"/>
                <w:b w:val="0"/>
                <w:bCs w:val="0"/>
                <w:i w:val="0"/>
                <w:iCs w:val="0"/>
                <w:sz w:val="22"/>
                <w:szCs w:val="22"/>
                <w:lang w:val="nl-NL"/>
              </w:rPr>
            </w:pPr>
            <w:r w:rsidRPr="38414884" w:rsidR="510CFFBC">
              <w:rPr>
                <w:rFonts w:ascii="Calibri" w:hAnsi="Calibri" w:eastAsia="Calibri" w:cs="Calibri"/>
                <w:b w:val="0"/>
                <w:bCs w:val="0"/>
                <w:i w:val="0"/>
                <w:iCs w:val="0"/>
                <w:sz w:val="22"/>
                <w:szCs w:val="22"/>
                <w:lang w:val="nl-NL"/>
              </w:rPr>
              <w:t>2026-2027</w:t>
            </w:r>
          </w:p>
        </w:tc>
        <w:tc>
          <w:tcPr>
            <w:tcW w:w="289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10CFFBC" w:rsidP="38414884" w:rsidRDefault="510CFFBC" w14:paraId="2193A3B2" w14:textId="7AF2BF6F">
            <w:pPr>
              <w:pStyle w:val="Normal"/>
              <w:spacing w:line="240" w:lineRule="auto"/>
              <w:rPr>
                <w:rFonts w:ascii="Calibri" w:hAnsi="Calibri" w:eastAsia="Calibri" w:cs="Calibri"/>
                <w:b w:val="0"/>
                <w:bCs w:val="0"/>
                <w:i w:val="0"/>
                <w:iCs w:val="0"/>
                <w:sz w:val="22"/>
                <w:szCs w:val="22"/>
                <w:lang w:val="nl-NL"/>
              </w:rPr>
            </w:pPr>
            <w:r w:rsidRPr="38414884" w:rsidR="510CFFBC">
              <w:rPr>
                <w:rFonts w:ascii="Calibri" w:hAnsi="Calibri" w:eastAsia="Calibri" w:cs="Calibri"/>
                <w:b w:val="0"/>
                <w:bCs w:val="0"/>
                <w:i w:val="0"/>
                <w:iCs w:val="0"/>
                <w:sz w:val="22"/>
                <w:szCs w:val="22"/>
                <w:lang w:val="nl-NL"/>
              </w:rPr>
              <w:t>Afgevaardigde GMR (wisselbeurt 50%)</w:t>
            </w:r>
          </w:p>
        </w:tc>
      </w:tr>
    </w:tbl>
    <w:p xmlns:wp14="http://schemas.microsoft.com/office/word/2010/wordml" w:rsidP="38414884" wp14:paraId="2C3E5686" wp14:textId="5A59AE39">
      <w:pPr>
        <w:pStyle w:val="Heading2"/>
        <w:keepNext w:val="1"/>
        <w:keepLines w:val="1"/>
        <w:spacing w:before="200" w:after="0" w:line="240" w:lineRule="auto"/>
        <w:rPr>
          <w:rFonts w:ascii="Cambria" w:hAnsi="Cambria" w:eastAsia="Cambria" w:cs="Cambria"/>
          <w:b w:val="1"/>
          <w:bCs w:val="1"/>
          <w:i w:val="0"/>
          <w:iCs w:val="0"/>
          <w:caps w:val="0"/>
          <w:smallCaps w:val="0"/>
          <w:noProof w:val="0"/>
          <w:color w:val="4F81BD"/>
          <w:sz w:val="26"/>
          <w:szCs w:val="26"/>
          <w:lang w:val="nl-NL"/>
        </w:rPr>
      </w:pPr>
      <w:r w:rsidR="3B0DB36B">
        <w:rPr/>
        <w:t>4.2 Ouders</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435"/>
        <w:gridCol w:w="2325"/>
        <w:gridCol w:w="1530"/>
        <w:gridCol w:w="1530"/>
        <w:gridCol w:w="2895"/>
      </w:tblGrid>
      <w:tr w:rsidR="38414884" w:rsidTr="38414884" w14:paraId="25714143">
        <w:trPr>
          <w:trHeight w:val="300"/>
        </w:trPr>
        <w:tc>
          <w:tcPr>
            <w:tcW w:w="435" w:type="dxa"/>
            <w:vMerge w:val="restart"/>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1C2DDECF" w14:textId="2F9B2186">
            <w:pPr>
              <w:spacing w:after="0" w:line="240" w:lineRule="auto"/>
              <w:rPr>
                <w:rFonts w:ascii="Calibri" w:hAnsi="Calibri" w:eastAsia="Calibri" w:cs="Calibri"/>
                <w:b w:val="0"/>
                <w:bCs w:val="0"/>
                <w:i w:val="0"/>
                <w:iCs w:val="0"/>
                <w:sz w:val="22"/>
                <w:szCs w:val="22"/>
              </w:rPr>
            </w:pPr>
          </w:p>
        </w:tc>
        <w:tc>
          <w:tcPr>
            <w:tcW w:w="2325" w:type="dxa"/>
            <w:vMerge w:val="restart"/>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6DDA8865" w14:textId="6694C736">
            <w:pPr>
              <w:spacing w:after="0" w:line="240" w:lineRule="auto"/>
              <w:rPr>
                <w:rFonts w:ascii="Calibri" w:hAnsi="Calibri" w:eastAsia="Calibri" w:cs="Calibri"/>
                <w:b w:val="0"/>
                <w:bCs w:val="0"/>
                <w:i w:val="0"/>
                <w:iCs w:val="0"/>
                <w:sz w:val="22"/>
                <w:szCs w:val="22"/>
              </w:rPr>
            </w:pPr>
          </w:p>
        </w:tc>
        <w:tc>
          <w:tcPr>
            <w:tcW w:w="3060"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0828ACC7" w14:textId="6DE3CCD0">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Termijn</w:t>
            </w:r>
          </w:p>
        </w:tc>
        <w:tc>
          <w:tcPr>
            <w:tcW w:w="2895" w:type="dxa"/>
            <w:vMerge w:val="restart"/>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3BB1DE8F" w14:textId="015FC6D7">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 xml:space="preserve">Functie </w:t>
            </w:r>
          </w:p>
        </w:tc>
      </w:tr>
      <w:tr w:rsidR="38414884" w:rsidTr="38414884" w14:paraId="428A7B2D">
        <w:trPr>
          <w:trHeight w:val="300"/>
        </w:trPr>
        <w:tc>
          <w:tcPr>
            <w:tcW w:w="435" w:type="dxa"/>
            <w:vMerge/>
            <w:tcBorders>
              <w:top w:sz="0"/>
              <w:left w:val="single" w:color="000000" w:themeColor="text1" w:sz="0"/>
              <w:bottom w:val="single" w:color="000000" w:themeColor="text1" w:sz="0"/>
              <w:right w:val="single" w:color="000000" w:themeColor="text1" w:sz="0"/>
            </w:tcBorders>
            <w:tcMar/>
            <w:vAlign w:val="center"/>
          </w:tcPr>
          <w:p w14:paraId="7ECED41C"/>
        </w:tc>
        <w:tc>
          <w:tcPr>
            <w:tcW w:w="2325" w:type="dxa"/>
            <w:vMerge/>
            <w:tcBorders>
              <w:top w:sz="0"/>
              <w:left w:val="single" w:color="000000" w:themeColor="text1" w:sz="0"/>
              <w:bottom w:val="single" w:color="000000" w:themeColor="text1" w:sz="0"/>
              <w:right w:val="single" w:color="000000" w:themeColor="text1" w:sz="0"/>
            </w:tcBorders>
            <w:tcMar/>
            <w:vAlign w:val="center"/>
          </w:tcPr>
          <w:p w14:paraId="144B7B18"/>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286FA226" w14:textId="37682283">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aanvang</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57CADA70" w14:textId="52C27B2D">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 xml:space="preserve"> eind</w:t>
            </w:r>
          </w:p>
        </w:tc>
        <w:tc>
          <w:tcPr>
            <w:tcW w:w="2895" w:type="dxa"/>
            <w:vMerge/>
            <w:tcBorders>
              <w:top w:sz="0"/>
              <w:left w:val="single" w:color="000000" w:themeColor="text1" w:sz="0"/>
              <w:bottom w:val="single" w:color="000000" w:themeColor="text1" w:sz="0"/>
              <w:right w:val="single" w:color="000000" w:themeColor="text1" w:sz="0"/>
            </w:tcBorders>
            <w:tcMar/>
            <w:vAlign w:val="center"/>
          </w:tcPr>
          <w:p w14:paraId="5755BE4D"/>
        </w:tc>
      </w:tr>
      <w:tr w:rsidR="38414884" w:rsidTr="38414884" w14:paraId="5FCB4570">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06FAFC18" w14:textId="5241ACD4">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1</w:t>
            </w:r>
          </w:p>
        </w:tc>
        <w:tc>
          <w:tcPr>
            <w:tcW w:w="23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94B4E8A" w:rsidP="38414884" w:rsidRDefault="094B4E8A" w14:paraId="284C610B" w14:textId="6235BB36">
            <w:pPr>
              <w:spacing w:after="0" w:line="240" w:lineRule="auto"/>
              <w:rPr>
                <w:rFonts w:ascii="Calibri" w:hAnsi="Calibri" w:eastAsia="Calibri" w:cs="Calibri"/>
                <w:b w:val="0"/>
                <w:bCs w:val="0"/>
                <w:i w:val="0"/>
                <w:iCs w:val="0"/>
                <w:sz w:val="22"/>
                <w:szCs w:val="22"/>
                <w:lang w:val="nl-NL"/>
              </w:rPr>
            </w:pPr>
            <w:r w:rsidRPr="38414884" w:rsidR="094B4E8A">
              <w:rPr>
                <w:rFonts w:ascii="Calibri" w:hAnsi="Calibri" w:eastAsia="Calibri" w:cs="Calibri"/>
                <w:b w:val="0"/>
                <w:bCs w:val="0"/>
                <w:i w:val="0"/>
                <w:iCs w:val="0"/>
                <w:sz w:val="22"/>
                <w:szCs w:val="22"/>
                <w:lang w:val="nl-NL"/>
              </w:rPr>
              <w:t>Wati Schiks</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2C8213B8" w14:textId="5E3376C6">
            <w:pPr>
              <w:spacing w:after="0" w:line="240" w:lineRule="auto"/>
              <w:rPr>
                <w:rFonts w:ascii="Calibri" w:hAnsi="Calibri" w:eastAsia="Calibri" w:cs="Calibri"/>
                <w:b w:val="0"/>
                <w:bCs w:val="0"/>
                <w:i w:val="0"/>
                <w:iCs w:val="0"/>
                <w:sz w:val="22"/>
                <w:szCs w:val="22"/>
                <w:lang w:val="nl-NL"/>
              </w:rPr>
            </w:pPr>
            <w:r w:rsidRPr="38414884" w:rsidR="38414884">
              <w:rPr>
                <w:rFonts w:ascii="Calibri" w:hAnsi="Calibri" w:eastAsia="Calibri" w:cs="Calibri"/>
                <w:b w:val="0"/>
                <w:bCs w:val="0"/>
                <w:i w:val="0"/>
                <w:iCs w:val="0"/>
                <w:sz w:val="22"/>
                <w:szCs w:val="22"/>
                <w:lang w:val="nl-NL"/>
              </w:rPr>
              <w:t>202</w:t>
            </w:r>
            <w:r w:rsidRPr="38414884" w:rsidR="0156B6A9">
              <w:rPr>
                <w:rFonts w:ascii="Calibri" w:hAnsi="Calibri" w:eastAsia="Calibri" w:cs="Calibri"/>
                <w:b w:val="0"/>
                <w:bCs w:val="0"/>
                <w:i w:val="0"/>
                <w:iCs w:val="0"/>
                <w:sz w:val="22"/>
                <w:szCs w:val="22"/>
                <w:lang w:val="nl-NL"/>
              </w:rPr>
              <w:t>2-2023</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2F49DB56" w14:textId="04247B52">
            <w:pPr>
              <w:spacing w:after="0" w:line="240" w:lineRule="auto"/>
              <w:rPr>
                <w:rFonts w:ascii="Calibri" w:hAnsi="Calibri" w:eastAsia="Calibri" w:cs="Calibri"/>
                <w:b w:val="0"/>
                <w:bCs w:val="0"/>
                <w:i w:val="0"/>
                <w:iCs w:val="0"/>
                <w:sz w:val="22"/>
                <w:szCs w:val="22"/>
                <w:lang w:val="nl-NL"/>
              </w:rPr>
            </w:pPr>
            <w:r w:rsidRPr="38414884" w:rsidR="38414884">
              <w:rPr>
                <w:rFonts w:ascii="Calibri" w:hAnsi="Calibri" w:eastAsia="Calibri" w:cs="Calibri"/>
                <w:b w:val="0"/>
                <w:bCs w:val="0"/>
                <w:i w:val="0"/>
                <w:iCs w:val="0"/>
                <w:sz w:val="22"/>
                <w:szCs w:val="22"/>
                <w:lang w:val="nl-NL"/>
              </w:rPr>
              <w:t>202</w:t>
            </w:r>
            <w:r w:rsidRPr="38414884" w:rsidR="79D5F56E">
              <w:rPr>
                <w:rFonts w:ascii="Calibri" w:hAnsi="Calibri" w:eastAsia="Calibri" w:cs="Calibri"/>
                <w:b w:val="0"/>
                <w:bCs w:val="0"/>
                <w:i w:val="0"/>
                <w:iCs w:val="0"/>
                <w:sz w:val="22"/>
                <w:szCs w:val="22"/>
                <w:lang w:val="nl-NL"/>
              </w:rPr>
              <w:t>5-2026</w:t>
            </w:r>
          </w:p>
        </w:tc>
        <w:tc>
          <w:tcPr>
            <w:tcW w:w="289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00F1FF21" w14:textId="4028E5F5">
            <w:pPr>
              <w:spacing w:after="0" w:line="240" w:lineRule="auto"/>
              <w:rPr>
                <w:rFonts w:ascii="Calibri" w:hAnsi="Calibri" w:eastAsia="Calibri" w:cs="Calibri"/>
                <w:b w:val="0"/>
                <w:bCs w:val="0"/>
                <w:i w:val="0"/>
                <w:iCs w:val="0"/>
                <w:sz w:val="22"/>
                <w:szCs w:val="22"/>
              </w:rPr>
            </w:pPr>
          </w:p>
        </w:tc>
      </w:tr>
      <w:tr w:rsidR="38414884" w:rsidTr="38414884" w14:paraId="391A4349">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6357A934" w14:textId="6BFF14FE">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2</w:t>
            </w:r>
          </w:p>
        </w:tc>
        <w:tc>
          <w:tcPr>
            <w:tcW w:w="23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0D5A0589" w14:textId="7C549264">
            <w:pPr>
              <w:spacing w:after="0" w:line="240" w:lineRule="auto"/>
              <w:rPr>
                <w:rFonts w:ascii="Ubuntu" w:hAnsi="Ubuntu" w:eastAsia="Ubuntu" w:cs="Ubuntu"/>
                <w:b w:val="0"/>
                <w:bCs w:val="0"/>
                <w:i w:val="0"/>
                <w:iCs w:val="0"/>
                <w:color w:val="121212"/>
                <w:sz w:val="21"/>
                <w:szCs w:val="21"/>
              </w:rPr>
            </w:pPr>
            <w:r w:rsidRPr="38414884" w:rsidR="38414884">
              <w:rPr>
                <w:rFonts w:ascii="Calibri" w:hAnsi="Calibri" w:eastAsia="Calibri" w:cs="Calibri"/>
                <w:b w:val="0"/>
                <w:bCs w:val="0"/>
                <w:i w:val="0"/>
                <w:iCs w:val="0"/>
                <w:sz w:val="22"/>
                <w:szCs w:val="22"/>
                <w:lang w:val="nl-NL"/>
              </w:rPr>
              <w:t xml:space="preserve">Gitta </w:t>
            </w:r>
            <w:r w:rsidRPr="38414884" w:rsidR="38414884">
              <w:rPr>
                <w:rFonts w:ascii="Ubuntu" w:hAnsi="Ubuntu" w:eastAsia="Ubuntu" w:cs="Ubuntu"/>
                <w:b w:val="0"/>
                <w:bCs w:val="0"/>
                <w:i w:val="0"/>
                <w:iCs w:val="0"/>
                <w:color w:val="121212"/>
                <w:sz w:val="21"/>
                <w:szCs w:val="21"/>
                <w:lang w:val="nl-NL"/>
              </w:rPr>
              <w:t>Lekatompessy</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4005C667" w14:textId="7428D3A0">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2021-2022</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7762E5EB" w14:textId="2CED4A8B">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2024-2025</w:t>
            </w:r>
          </w:p>
        </w:tc>
        <w:tc>
          <w:tcPr>
            <w:tcW w:w="289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6BE9BA5C" w14:textId="2EABA1EE">
            <w:pPr>
              <w:spacing w:after="0" w:line="240" w:lineRule="auto"/>
              <w:rPr>
                <w:rFonts w:ascii="Calibri" w:hAnsi="Calibri" w:eastAsia="Calibri" w:cs="Calibri"/>
                <w:b w:val="0"/>
                <w:bCs w:val="0"/>
                <w:i w:val="0"/>
                <w:iCs w:val="0"/>
                <w:sz w:val="22"/>
                <w:szCs w:val="22"/>
              </w:rPr>
            </w:pPr>
          </w:p>
        </w:tc>
      </w:tr>
      <w:tr w:rsidR="38414884" w:rsidTr="38414884" w14:paraId="14EE15E5">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0D05A224" w14:textId="0BDE105F">
            <w:pPr>
              <w:spacing w:after="0" w:line="240" w:lineRule="auto"/>
              <w:rPr>
                <w:rFonts w:ascii="Calibri" w:hAnsi="Calibri" w:eastAsia="Calibri" w:cs="Calibri"/>
                <w:b w:val="0"/>
                <w:bCs w:val="0"/>
                <w:i w:val="0"/>
                <w:iCs w:val="0"/>
                <w:sz w:val="22"/>
                <w:szCs w:val="22"/>
              </w:rPr>
            </w:pPr>
            <w:r w:rsidRPr="38414884" w:rsidR="38414884">
              <w:rPr>
                <w:rFonts w:ascii="Calibri" w:hAnsi="Calibri" w:eastAsia="Calibri" w:cs="Calibri"/>
                <w:b w:val="0"/>
                <w:bCs w:val="0"/>
                <w:i w:val="0"/>
                <w:iCs w:val="0"/>
                <w:sz w:val="22"/>
                <w:szCs w:val="22"/>
                <w:lang w:val="nl-NL"/>
              </w:rPr>
              <w:t>3</w:t>
            </w:r>
          </w:p>
        </w:tc>
        <w:tc>
          <w:tcPr>
            <w:tcW w:w="23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2253CD6F" w:rsidP="38414884" w:rsidRDefault="2253CD6F" w14:paraId="7259B11D" w14:textId="63B8C239">
            <w:pPr>
              <w:spacing w:after="0" w:line="240" w:lineRule="auto"/>
              <w:rPr>
                <w:rFonts w:ascii="Calibri" w:hAnsi="Calibri" w:eastAsia="Calibri" w:cs="Calibri"/>
                <w:b w:val="0"/>
                <w:bCs w:val="0"/>
                <w:i w:val="0"/>
                <w:iCs w:val="0"/>
                <w:sz w:val="22"/>
                <w:szCs w:val="22"/>
                <w:lang w:val="nl-NL"/>
              </w:rPr>
            </w:pPr>
            <w:r w:rsidRPr="38414884" w:rsidR="2253CD6F">
              <w:rPr>
                <w:rFonts w:ascii="Calibri" w:hAnsi="Calibri" w:eastAsia="Calibri" w:cs="Calibri"/>
                <w:b w:val="0"/>
                <w:bCs w:val="0"/>
                <w:i w:val="0"/>
                <w:iCs w:val="0"/>
                <w:sz w:val="22"/>
                <w:szCs w:val="22"/>
                <w:lang w:val="nl-NL"/>
              </w:rPr>
              <w:t>Rob Lange</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7D0819E8" w14:textId="0D7C8B4D">
            <w:pPr>
              <w:spacing w:after="0" w:line="240" w:lineRule="auto"/>
              <w:rPr>
                <w:rFonts w:ascii="Calibri" w:hAnsi="Calibri" w:eastAsia="Calibri" w:cs="Calibri"/>
                <w:b w:val="0"/>
                <w:bCs w:val="0"/>
                <w:i w:val="0"/>
                <w:iCs w:val="0"/>
                <w:sz w:val="22"/>
                <w:szCs w:val="22"/>
                <w:lang w:val="nl-NL"/>
              </w:rPr>
            </w:pPr>
            <w:r w:rsidRPr="38414884" w:rsidR="38414884">
              <w:rPr>
                <w:rFonts w:ascii="Calibri" w:hAnsi="Calibri" w:eastAsia="Calibri" w:cs="Calibri"/>
                <w:b w:val="0"/>
                <w:bCs w:val="0"/>
                <w:i w:val="0"/>
                <w:iCs w:val="0"/>
                <w:sz w:val="22"/>
                <w:szCs w:val="22"/>
                <w:lang w:val="nl-NL"/>
              </w:rPr>
              <w:t>202</w:t>
            </w:r>
            <w:r w:rsidRPr="38414884" w:rsidR="2240E5D4">
              <w:rPr>
                <w:rFonts w:ascii="Calibri" w:hAnsi="Calibri" w:eastAsia="Calibri" w:cs="Calibri"/>
                <w:b w:val="0"/>
                <w:bCs w:val="0"/>
                <w:i w:val="0"/>
                <w:iCs w:val="0"/>
                <w:sz w:val="22"/>
                <w:szCs w:val="22"/>
                <w:lang w:val="nl-NL"/>
              </w:rPr>
              <w:t>3-2024</w:t>
            </w:r>
          </w:p>
        </w:tc>
        <w:tc>
          <w:tcPr>
            <w:tcW w:w="153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2D092948" w14:textId="17A72856">
            <w:pPr>
              <w:spacing w:after="0" w:line="240" w:lineRule="auto"/>
              <w:rPr>
                <w:rFonts w:ascii="Calibri" w:hAnsi="Calibri" w:eastAsia="Calibri" w:cs="Calibri"/>
                <w:b w:val="0"/>
                <w:bCs w:val="0"/>
                <w:i w:val="0"/>
                <w:iCs w:val="0"/>
                <w:sz w:val="22"/>
                <w:szCs w:val="22"/>
                <w:lang w:val="nl-NL"/>
              </w:rPr>
            </w:pPr>
            <w:r w:rsidRPr="38414884" w:rsidR="38414884">
              <w:rPr>
                <w:rFonts w:ascii="Calibri" w:hAnsi="Calibri" w:eastAsia="Calibri" w:cs="Calibri"/>
                <w:b w:val="0"/>
                <w:bCs w:val="0"/>
                <w:i w:val="0"/>
                <w:iCs w:val="0"/>
                <w:sz w:val="22"/>
                <w:szCs w:val="22"/>
                <w:lang w:val="nl-NL"/>
              </w:rPr>
              <w:t>2024</w:t>
            </w:r>
            <w:r w:rsidRPr="38414884" w:rsidR="16FC2694">
              <w:rPr>
                <w:rFonts w:ascii="Calibri" w:hAnsi="Calibri" w:eastAsia="Calibri" w:cs="Calibri"/>
                <w:b w:val="0"/>
                <w:bCs w:val="0"/>
                <w:i w:val="0"/>
                <w:iCs w:val="0"/>
                <w:sz w:val="22"/>
                <w:szCs w:val="22"/>
                <w:lang w:val="nl-NL"/>
              </w:rPr>
              <w:t>6-2027</w:t>
            </w:r>
          </w:p>
        </w:tc>
        <w:tc>
          <w:tcPr>
            <w:tcW w:w="289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38414884" w:rsidP="38414884" w:rsidRDefault="38414884" w14:paraId="61EA2D33" w14:textId="09B511D2">
            <w:pPr>
              <w:spacing w:after="0" w:line="240" w:lineRule="auto"/>
              <w:rPr>
                <w:rFonts w:ascii="Calibri" w:hAnsi="Calibri" w:eastAsia="Calibri" w:cs="Calibri"/>
                <w:b w:val="0"/>
                <w:bCs w:val="0"/>
                <w:i w:val="0"/>
                <w:iCs w:val="0"/>
                <w:sz w:val="22"/>
                <w:szCs w:val="22"/>
              </w:rPr>
            </w:pPr>
          </w:p>
        </w:tc>
      </w:tr>
    </w:tbl>
    <w:p xmlns:wp14="http://schemas.microsoft.com/office/word/2010/wordml" w:rsidP="38414884" wp14:paraId="3E87BE70" wp14:textId="03CC5B08">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38414884" wp14:paraId="54D33DB6" wp14:textId="6D06E069">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38414884" wp14:paraId="2BE720DB" wp14:textId="3A022BAA">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ouderleden van de MR worden door de ouders gekozen. In principe zit iemand maximaal 4 jaar in de MR. In het geval van het (eventueel voortijdige) vertrek van een MR-lid organiseert de MR verkiezingen. De eerste stap daarbij is het uitnodigen van personen om lid te worden van de MR. Zijn er meerdere gegadigden dan worden verkiezingen georganiseerd. U ontvangt dan via de mail een verzoek om uw stem uit te brengen op de persoon van uw voorkeur. In het geval van slechts één kandidaat zal de MR volstaan met de bekendmaking van de naam van het nieuwe MR-lid.</w:t>
      </w:r>
    </w:p>
    <w:p xmlns:wp14="http://schemas.microsoft.com/office/word/2010/wordml" w:rsidP="38414884" wp14:paraId="2A9A9643" wp14:textId="5113C80C">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sz w:val="26"/>
          <w:szCs w:val="26"/>
          <w:lang w:val="nl-NL"/>
        </w:rPr>
      </w:pPr>
      <w:r w:rsidR="3B0DB36B">
        <w:rPr/>
        <w:t>4.3 Scholing</w:t>
      </w:r>
    </w:p>
    <w:p xmlns:wp14="http://schemas.microsoft.com/office/word/2010/wordml" w:rsidP="38414884" wp14:paraId="3FDED412" wp14:textId="252E2822">
      <w:pPr>
        <w:pStyle w:val="Normal"/>
        <w:suppressLineNumbers w:val="0"/>
        <w:bidi w:val="0"/>
        <w:spacing w:before="0" w:beforeAutospacing="off" w:after="20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nl-NL"/>
        </w:rPr>
      </w:pPr>
      <w:r>
        <w:br/>
      </w:r>
      <w:r w:rsidRPr="38414884" w:rsidR="689DC122">
        <w:rPr>
          <w:rFonts w:ascii="Calibri" w:hAnsi="Calibri" w:eastAsia="Calibri" w:cs="Calibri"/>
          <w:b w:val="0"/>
          <w:bCs w:val="0"/>
          <w:i w:val="0"/>
          <w:iCs w:val="0"/>
          <w:caps w:val="0"/>
          <w:smallCaps w:val="0"/>
          <w:noProof w:val="0"/>
          <w:color w:val="000000" w:themeColor="text1" w:themeTint="FF" w:themeShade="FF"/>
          <w:sz w:val="22"/>
          <w:szCs w:val="22"/>
          <w:lang w:val="nl-NL"/>
        </w:rPr>
        <w:t>De nieuwe MR-leden wordt bij toetreding tot de MR een scholing aangeboden, bestaande uit één cursusavond, waarin zij uitleg krijgen over de hierboven beschreven rechten, plichten en werkwijze van de MR. Daarnaast krijgen zij een klapper met aanvullende informatie.</w:t>
      </w:r>
    </w:p>
    <w:p xmlns:wp14="http://schemas.microsoft.com/office/word/2010/wordml" w:rsidP="38414884" wp14:paraId="4A302D7D" wp14:textId="5C4FB64A">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sz w:val="26"/>
          <w:szCs w:val="26"/>
          <w:lang w:val="nl-NL"/>
        </w:rPr>
      </w:pPr>
      <w:r w:rsidR="3B0DB36B">
        <w:rPr/>
        <w:t>4.4 Inzet uren</w:t>
      </w:r>
    </w:p>
    <w:p xmlns:wp14="http://schemas.microsoft.com/office/word/2010/wordml" w:rsidP="38414884" wp14:paraId="4B3E83D7" wp14:textId="1DC7E8D1">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br/>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De personeelsleden in de (G)MR hebben vrijstelling van hun reguliere taken voor 100 uur indien zij zowel in de GMR als MR zitting hebben en 60 uur indien men deel uitmaakt van 1 van de raden. Deze uren dienen tot uitdrukking te komen in het taakbeleid. </w:t>
      </w:r>
    </w:p>
    <w:p xmlns:wp14="http://schemas.microsoft.com/office/word/2010/wordml" w:rsidP="38414884" wp14:paraId="4C00F8F5" wp14:textId="0AA99397">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sz w:val="26"/>
          <w:szCs w:val="26"/>
          <w:lang w:val="nl-NL"/>
        </w:rPr>
      </w:pPr>
      <w:r w:rsidR="3B0DB36B">
        <w:rPr/>
        <w:t xml:space="preserve">4.5 Budget </w:t>
      </w:r>
    </w:p>
    <w:p xmlns:wp14="http://schemas.microsoft.com/office/word/2010/wordml" w:rsidP="38414884" wp14:paraId="46E2316A" wp14:textId="3FB69952">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MR heeft gezien de omvang van de Harlekijn een budget van 350 euro per jaar. Zij kan dit naar eigen goeddunken besteden aan MR-zaken. Abonnement vereniging openbaar onderwijs en hiervoor kan advies gevraagd worden bij externen per kalenderjaar.</w:t>
      </w:r>
    </w:p>
    <w:p xmlns:wp14="http://schemas.microsoft.com/office/word/2010/wordml" w:rsidP="38414884" wp14:paraId="666021B4" wp14:textId="466CF6E7">
      <w:pPr>
        <w:pStyle w:val="Heading1"/>
        <w:keepNext w:val="1"/>
        <w:keepLines w:val="1"/>
        <w:spacing w:before="480" w:after="0" w:line="240" w:lineRule="auto"/>
        <w:rPr>
          <w:rFonts w:ascii="Cambria" w:hAnsi="Cambria" w:eastAsia="Cambria" w:cs="Cambria"/>
          <w:b w:val="1"/>
          <w:bCs w:val="1"/>
          <w:i w:val="0"/>
          <w:iCs w:val="0"/>
          <w:caps w:val="0"/>
          <w:smallCaps w:val="0"/>
          <w:noProof w:val="0"/>
          <w:color w:val="365F91"/>
          <w:sz w:val="28"/>
          <w:szCs w:val="28"/>
          <w:lang w:val="nl-NL"/>
        </w:rPr>
      </w:pPr>
      <w:r w:rsidR="3B0DB36B">
        <w:rPr/>
        <w:t>Vergaderingen</w:t>
      </w:r>
    </w:p>
    <w:p xmlns:wp14="http://schemas.microsoft.com/office/word/2010/wordml" w:rsidP="38414884" wp14:paraId="096E588A" wp14:textId="4F6EB06D">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vergaderingen zijn openbaar, tenzij bepaalde onderwerpen door de voorzitter en secretaris als vertrouwelijk worden bestempeld.</w:t>
      </w:r>
    </w:p>
    <w:p xmlns:wp14="http://schemas.microsoft.com/office/word/2010/wordml" w:rsidP="38414884" wp14:paraId="10D0AC14" wp14:textId="6E0577CE">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sz w:val="26"/>
          <w:szCs w:val="26"/>
          <w:lang w:val="nl-NL"/>
        </w:rPr>
      </w:pPr>
      <w:r w:rsidR="3B0DB36B">
        <w:rPr/>
        <w:t>5.1 Samenwerking met de GMR (gemeenschappelijke MR)</w:t>
      </w:r>
    </w:p>
    <w:p xmlns:wp14="http://schemas.microsoft.com/office/word/2010/wordml" w:rsidP="38414884" wp14:paraId="2EF60DD4" wp14:textId="02588C47">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Harlekijn heeft twee vertegenwoordigers in de Gemeenschappelijke MR (GMR) van Stichting Invitare. De GMR heeft bovenschools advies- en instemmingsrecht. Elke medezeggenschapsraad ontvangt het voorgenomen besluit waarover de GMR advies/instemming gaat uitbrengen. Het dagelijks bestuur van de GMR maakt met de algemeen directeur afspraken over de gewenste en mogelijke routing. Indien gewenst bespreekt de MR het voorgenomen besluit in eigen kring en geeft de bevindingen / vragen via de eigen vertegenwoordiging in de GMR (zonder last) door aan de GMR. De GMR neemt de bevindingen mee in de beraadslagingen en geeft vervolgens advies / instemming aan het College van Bestuur over het voorgenomen besluit. Elke MR ontvangt hiervan schriftelijk bericht.</w:t>
      </w:r>
    </w:p>
    <w:p xmlns:wp14="http://schemas.microsoft.com/office/word/2010/wordml" w:rsidP="38414884" wp14:paraId="068BDFF6" wp14:textId="763A9B34">
      <w:pPr>
        <w:pStyle w:val="Heading2"/>
        <w:keepNext w:val="1"/>
        <w:keepLines w:val="1"/>
        <w:spacing w:before="200" w:after="0" w:line="240" w:lineRule="auto"/>
        <w:rPr>
          <w:rFonts w:ascii="Cambria" w:hAnsi="Cambria" w:eastAsia="Cambria" w:cs="Cambria"/>
          <w:b w:val="1"/>
          <w:bCs w:val="1"/>
          <w:i w:val="0"/>
          <w:iCs w:val="0"/>
          <w:caps w:val="0"/>
          <w:smallCaps w:val="0"/>
          <w:noProof w:val="0"/>
          <w:color w:val="4F81BD"/>
          <w:sz w:val="26"/>
          <w:szCs w:val="26"/>
          <w:lang w:val="nl-NL"/>
        </w:rPr>
      </w:pPr>
      <w:r w:rsidR="3B0DB36B">
        <w:rPr/>
        <w:t>5.2 Samenwerking met de Ouderraad (OR)</w:t>
      </w:r>
    </w:p>
    <w:p xmlns:wp14="http://schemas.microsoft.com/office/word/2010/wordml" w:rsidP="38414884" wp14:paraId="021E8B48" wp14:textId="13208EF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In de ouderraad worden die punten uit de MR besproken die van belang zijn voor de OR en </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vise</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versa. </w:t>
      </w:r>
      <w:r w:rsidRPr="38414884" w:rsidR="2742A65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In dit schooljaar 2023-2024 is een van de MR-leden tevens OR-lid, waardoor er een mooie overdracht vanuit de OR naar de MR plaatsvindt. </w:t>
      </w:r>
      <w:r w:rsidRPr="38414884" w:rsidR="3B0DB36B">
        <w:rPr>
          <w:rFonts w:ascii="Calibri" w:hAnsi="Calibri" w:eastAsia="Calibri" w:cs="Calibri"/>
          <w:b w:val="0"/>
          <w:bCs w:val="0"/>
          <w:i w:val="0"/>
          <w:iCs w:val="0"/>
          <w:caps w:val="0"/>
          <w:smallCaps w:val="0"/>
          <w:noProof w:val="0"/>
          <w:color w:val="000000" w:themeColor="text1" w:themeTint="FF" w:themeShade="FF"/>
          <w:sz w:val="22"/>
          <w:szCs w:val="22"/>
          <w:lang w:val="nl-NL"/>
        </w:rPr>
        <w:t>De directeur van de Harlekijn neemt deel aan beide vergaderingen op uitnodiging en zorgt ervoor dat belangrijke informatie uit beide groepen worden uitgewisseld.</w:t>
      </w:r>
    </w:p>
    <w:p xmlns:wp14="http://schemas.microsoft.com/office/word/2010/wordml" w:rsidP="38414884" wp14:paraId="406054D8" wp14:textId="14B57641">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38414884" wp14:paraId="7B5CAEB5" wp14:textId="71D52C4F">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1">
    <w:nsid w:val="6d9d987"/>
    <w:multiLevelType xmlns:w="http://schemas.openxmlformats.org/wordprocessingml/2006/main" w:val="multilevel"/>
    <w:lvl xmlns:w="http://schemas.openxmlformats.org/wordprocessingml/2006/main" w:ilvl="0">
      <w:start w:val="5"/>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f47f3eb"/>
    <w:multiLevelType xmlns:w="http://schemas.openxmlformats.org/wordprocessingml/2006/main" w:val="multilevel"/>
    <w:lvl xmlns:w="http://schemas.openxmlformats.org/wordprocessingml/2006/main" w:ilvl="0">
      <w:start w:val="4"/>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eb9be67"/>
    <w:multiLevelType xmlns:w="http://schemas.openxmlformats.org/wordprocessingml/2006/main" w:val="multilevel"/>
    <w:lvl xmlns:w="http://schemas.openxmlformats.org/wordprocessingml/2006/main" w:ilvl="0">
      <w:start w:val="3"/>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2ec5a7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982097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8b94ca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96915c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22e4f2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b6db6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c3c18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ec3b7b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b26271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aeb2b0"/>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b9060e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de61b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199caa0"/>
    <w:multiLevelType xmlns:w="http://schemas.openxmlformats.org/wordprocessingml/2006/main" w:val="multilevel"/>
    <w:lvl xmlns:w="http://schemas.openxmlformats.org/wordprocessingml/2006/main" w:ilvl="0">
      <w:start w:val="2"/>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bf2e0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aef07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2a248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ec7fc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b0a96c8"/>
    <w:multiLevelType xmlns:w="http://schemas.openxmlformats.org/wordprocessingml/2006/main" w:val="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C6F203"/>
    <w:rsid w:val="0156B6A9"/>
    <w:rsid w:val="0392A6CA"/>
    <w:rsid w:val="06CA478C"/>
    <w:rsid w:val="06CA478C"/>
    <w:rsid w:val="094B4E8A"/>
    <w:rsid w:val="0CC6F203"/>
    <w:rsid w:val="16FC2694"/>
    <w:rsid w:val="18D636BB"/>
    <w:rsid w:val="1A72071C"/>
    <w:rsid w:val="1A72071C"/>
    <w:rsid w:val="1DA9A7DE"/>
    <w:rsid w:val="2240E5D4"/>
    <w:rsid w:val="2253CD6F"/>
    <w:rsid w:val="2742A654"/>
    <w:rsid w:val="27502618"/>
    <w:rsid w:val="2A7C54BD"/>
    <w:rsid w:val="38414884"/>
    <w:rsid w:val="3B0DB36B"/>
    <w:rsid w:val="3E45542D"/>
    <w:rsid w:val="44B4B944"/>
    <w:rsid w:val="49BA7B33"/>
    <w:rsid w:val="510CFFBC"/>
    <w:rsid w:val="62F6FA7A"/>
    <w:rsid w:val="65F50B49"/>
    <w:rsid w:val="689DC122"/>
    <w:rsid w:val="694D13A1"/>
    <w:rsid w:val="6BD76F8B"/>
    <w:rsid w:val="73749579"/>
    <w:rsid w:val="79D5F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F203"/>
  <w15:chartTrackingRefBased/>
  <w15:docId w15:val="{CAFCF53F-4E85-4A3A-A021-F25E91ADC0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ddf2e9514b024d45" Type="http://schemas.openxmlformats.org/officeDocument/2006/relationships/hyperlink" Target="bookmark://_1fob9te" TargetMode="External"/><Relationship Id="rId8" Type="http://schemas.openxmlformats.org/officeDocument/2006/relationships/customXml" Target="../customXml/item3.xml"/><Relationship Id="rId3" Type="http://schemas.openxmlformats.org/officeDocument/2006/relationships/webSettings" Target="webSettings.xml"/><Relationship Id="R84903222eeb145eb" Type="http://schemas.openxmlformats.org/officeDocument/2006/relationships/hyperlink" Target="bookmark://_30j0zll" TargetMode="External"/><Relationship Id="rId7" Type="http://schemas.openxmlformats.org/officeDocument/2006/relationships/customXml" Target="../customXml/item2.xml"/><Relationship Id="rId2" Type="http://schemas.openxmlformats.org/officeDocument/2006/relationships/settings" Target="settings.xml"/><Relationship Id="R691d4ebb07134fa5" Type="http://schemas.openxmlformats.org/officeDocument/2006/relationships/hyperlink" Target="bookmark://_2et92p0" TargetMode="External"/><Relationship Id="R06fbe10f98c44bb3" Type="http://schemas.openxmlformats.org/officeDocument/2006/relationships/hyperlink" Target="bookmark://_2s8eyo1" TargetMode="External"/><Relationship Id="rId1" Type="http://schemas.openxmlformats.org/officeDocument/2006/relationships/styles" Target="styles.xml"/><Relationship Id="R413dc622a9614683" Type="http://schemas.openxmlformats.org/officeDocument/2006/relationships/hyperlink" Target="bookmark://_3znysh7" TargetMode="External"/><Relationship Id="R7f618e984af94ec9" Type="http://schemas.openxmlformats.org/officeDocument/2006/relationships/hyperlink" Target="bookmark://_1t3h5sf" TargetMode="External"/><Relationship Id="R201ec6f39524495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efcb4fd1bece4733" Type="http://schemas.openxmlformats.org/officeDocument/2006/relationships/image" Target="/media/image.png"/><Relationship Id="R420119b64c4c47f0" Type="http://schemas.openxmlformats.org/officeDocument/2006/relationships/hyperlink" Target="bookmark://_3dy6vkm" TargetMode="External"/><Relationship Id="R4ad59122d8c34fdc" Type="http://schemas.openxmlformats.org/officeDocument/2006/relationships/hyperlink" Target="bookmark://_tyjcwt" TargetMode="External"/><Relationship Id="R58cec8fcdd1f458d" Type="http://schemas.openxmlformats.org/officeDocument/2006/relationships/hyperlink" Target="bookmark://_26in1rg" TargetMode="External"/><Relationship Id="rId4" Type="http://schemas.openxmlformats.org/officeDocument/2006/relationships/fontTable" Target="fontTable.xml"/><Relationship Id="R034f5657adbb486f" Type="http://schemas.openxmlformats.org/officeDocument/2006/relationships/hyperlink" Target="bookmark://_4d34og8" TargetMode="External"/><Relationship Id="R87c6337bb3d54ea8" Type="http://schemas.openxmlformats.org/officeDocument/2006/relationships/hyperlink" Target="bookmark://_17dp8vu" TargetMode="External"/><Relationship Id="Rc74aefa14bd640a1" Type="http://schemas.openxmlformats.org/officeDocument/2006/relationships/hyperlink" Target="bookmark://_3rdcr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CF0C34A844643BE6B1C0DC3BA4D7C" ma:contentTypeVersion="16" ma:contentTypeDescription="Een nieuw document maken." ma:contentTypeScope="" ma:versionID="96a9eb52ca0d84904992552f88966483">
  <xsd:schema xmlns:xsd="http://www.w3.org/2001/XMLSchema" xmlns:xs="http://www.w3.org/2001/XMLSchema" xmlns:p="http://schemas.microsoft.com/office/2006/metadata/properties" xmlns:ns2="eaf9e1b8-1ae2-4ec4-8688-6823f0ba6b1c" xmlns:ns3="94b5fc68-7e0a-47dc-9ad6-fb7e49c9f27b" targetNamespace="http://schemas.microsoft.com/office/2006/metadata/properties" ma:root="true" ma:fieldsID="802c00a721edbd82047b0956c7600cbf" ns2:_="" ns3:_="">
    <xsd:import namespace="eaf9e1b8-1ae2-4ec4-8688-6823f0ba6b1c"/>
    <xsd:import namespace="94b5fc68-7e0a-47dc-9ad6-fb7e49c9f2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9e1b8-1ae2-4ec4-8688-6823f0ba6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c43e4f5-959f-4e45-a1c2-d92640d1acd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5fc68-7e0a-47dc-9ad6-fb7e49c9f2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2834ff-f446-4ad8-913b-872306fd4d24}" ma:internalName="TaxCatchAll" ma:showField="CatchAllData" ma:web="94b5fc68-7e0a-47dc-9ad6-fb7e49c9f27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b5fc68-7e0a-47dc-9ad6-fb7e49c9f27b" xsi:nil="true"/>
    <lcf76f155ced4ddcb4097134ff3c332f xmlns="eaf9e1b8-1ae2-4ec4-8688-6823f0ba6b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D949CA-94F2-4FD2-8E77-1A3D81870F5B}"/>
</file>

<file path=customXml/itemProps2.xml><?xml version="1.0" encoding="utf-8"?>
<ds:datastoreItem xmlns:ds="http://schemas.openxmlformats.org/officeDocument/2006/customXml" ds:itemID="{D46C8E85-82EF-4930-B747-FC5460D0AE49}"/>
</file>

<file path=customXml/itemProps3.xml><?xml version="1.0" encoding="utf-8"?>
<ds:datastoreItem xmlns:ds="http://schemas.openxmlformats.org/officeDocument/2006/customXml" ds:itemID="{0FD765A8-2B3B-4A09-A322-68FCBD0FBA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Keulers</dc:creator>
  <cp:keywords/>
  <dc:description/>
  <cp:lastModifiedBy>Rick Keulers</cp:lastModifiedBy>
  <dcterms:created xsi:type="dcterms:W3CDTF">2023-12-21T12:19:20Z</dcterms:created>
  <dcterms:modified xsi:type="dcterms:W3CDTF">2023-12-21T12:27:43Z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0x010100520CF0C34A844643BE6B1C0DC3BA4D7C</vt:lpwstr>
  </property>
</Properties>
</file>