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A51" w:rsidP="00112A51" w:rsidRDefault="00112A51" w14:paraId="437C5BB0" w14:textId="3DEA28DC">
      <w:pPr>
        <w:shd w:val="clear" w:color="auto" w:fill="FFFFFF"/>
        <w:spacing w:after="0" w:line="240" w:lineRule="auto"/>
        <w:jc w:val="center"/>
        <w:textAlignment w:val="baseline"/>
        <w:rPr>
          <w:rFonts w:ascii="SchoolKX_New" w:hAnsi="SchoolKX_New" w:eastAsia="Times New Roman" w:cs="Times New Roman"/>
          <w:b/>
          <w:bCs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b/>
          <w:bCs/>
          <w:color w:val="000000"/>
          <w:sz w:val="24"/>
          <w:szCs w:val="24"/>
          <w:lang w:eastAsia="nl-NL"/>
        </w:rPr>
        <w:t>Agenda MR-vergadering dinsdag 17 september 2024</w:t>
      </w:r>
    </w:p>
    <w:p w:rsidRPr="00112A51" w:rsidR="00112A51" w:rsidP="00112A51" w:rsidRDefault="00112A51" w14:paraId="5B2E4FB8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SchoolKX_New" w:hAnsi="SchoolKX_New" w:eastAsia="Times New Roman" w:cs="Times New Roman"/>
          <w:b/>
          <w:bCs/>
          <w:color w:val="000000"/>
          <w:sz w:val="24"/>
          <w:szCs w:val="24"/>
          <w:lang w:eastAsia="nl-NL"/>
        </w:rPr>
      </w:pPr>
    </w:p>
    <w:p w:rsidRPr="00112A51" w:rsidR="00112A51" w:rsidP="00112A51" w:rsidRDefault="00112A51" w14:paraId="14D64422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Segoe UI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Segoe UI"/>
          <w:color w:val="000000"/>
          <w:sz w:val="24"/>
          <w:szCs w:val="24"/>
          <w:u w:val="single"/>
          <w:lang w:eastAsia="nl-NL"/>
        </w:rPr>
        <w:t>Cursus van RMU voor de MR</w:t>
      </w:r>
      <w:r w:rsidRPr="00112A51">
        <w:rPr>
          <w:rFonts w:ascii="SchoolKX_New" w:hAnsi="SchoolKX_New" w:eastAsia="Times New Roman" w:cs="Segoe UI"/>
          <w:color w:val="000000"/>
          <w:sz w:val="24"/>
          <w:szCs w:val="24"/>
          <w:lang w:eastAsia="nl-NL"/>
        </w:rPr>
        <w:t>.  </w:t>
      </w:r>
    </w:p>
    <w:p w:rsidRPr="00112A51" w:rsidR="00112A51" w:rsidP="00112A51" w:rsidRDefault="00112A51" w14:paraId="7B0093FB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Doel van de MR: de belangen van ouders en werknemers zijn van belang. Belanghebbende groep van de MR zijn de kinderen.  </w:t>
      </w:r>
    </w:p>
    <w:p w:rsidR="00112A51" w:rsidP="00112A51" w:rsidRDefault="00112A51" w14:paraId="341F90A2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Pr="00112A51" w:rsidR="00112A51" w:rsidP="00112A51" w:rsidRDefault="00112A51" w14:paraId="6039F6E6" w14:textId="1AB530D8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1. Opening door Martine </w:t>
      </w:r>
    </w:p>
    <w:p w:rsidRPr="00112A51" w:rsidR="00112A51" w:rsidP="00112A51" w:rsidRDefault="00112A51" w14:paraId="2AC1B2FE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Rouleren van de opening. Martine leest voor uit het Dagboekje ‘Zij lacht’ </w:t>
      </w:r>
    </w:p>
    <w:p w:rsidR="00112A51" w:rsidP="00112A51" w:rsidRDefault="00112A51" w14:paraId="55BAA797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Pr="00112A51" w:rsidR="00112A51" w:rsidP="00112A51" w:rsidRDefault="00112A51" w14:paraId="63FC8127" w14:textId="71333D11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2. Agenda </w:t>
      </w:r>
    </w:p>
    <w:p w:rsidR="00112A51" w:rsidP="00112A51" w:rsidRDefault="00112A51" w14:paraId="68F3AEED" w14:textId="74BC33C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Doornemen van de agenda. Geen bijzonderheden. </w:t>
      </w:r>
    </w:p>
    <w:p w:rsidRPr="00112A51" w:rsidR="00112A51" w:rsidP="00112A51" w:rsidRDefault="00112A51" w14:paraId="731B5705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Pr="00112A51" w:rsidR="00112A51" w:rsidP="00112A51" w:rsidRDefault="00112A51" w14:paraId="678A9A4E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3. Notulen en actiepunten </w:t>
      </w:r>
    </w:p>
    <w:p w:rsidR="00112A51" w:rsidP="00112A51" w:rsidRDefault="00112A51" w14:paraId="4B4E84DE" w14:textId="008447D5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Bespreken van de notulen.  </w:t>
      </w:r>
    </w:p>
    <w:p w:rsidRPr="00112A51" w:rsidR="00112A51" w:rsidP="00112A51" w:rsidRDefault="00112A51" w14:paraId="7E409B30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Pr="00112A51" w:rsidR="00112A51" w:rsidP="00112A51" w:rsidRDefault="00112A51" w14:paraId="1E4C0D05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4. Terugkoppeling GMR </w:t>
      </w:r>
    </w:p>
    <w:p w:rsidR="00112A51" w:rsidP="00112A51" w:rsidRDefault="00112A51" w14:paraId="6A8AB27F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21 oktober is de eerste GMR.</w:t>
      </w:r>
    </w:p>
    <w:p w:rsidRPr="00112A51" w:rsidR="00112A51" w:rsidP="00112A51" w:rsidRDefault="00112A51" w14:paraId="669C4085" w14:textId="0F8E8B82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 </w:t>
      </w:r>
    </w:p>
    <w:p w:rsidRPr="00112A51" w:rsidR="00112A51" w:rsidP="00112A51" w:rsidRDefault="00112A51" w14:paraId="13642801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5. Info directie </w:t>
      </w:r>
    </w:p>
    <w:p w:rsidRPr="00112A51" w:rsidR="00112A51" w:rsidP="00112A51" w:rsidRDefault="00112A51" w14:paraId="045F613E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a. Bespreken: Notitie gebruik Bijbelvertalingen </w:t>
      </w:r>
    </w:p>
    <w:p w:rsidRPr="00112A51" w:rsidR="00112A51" w:rsidP="00112A51" w:rsidRDefault="00112A51" w14:paraId="5A2247D0" w14:textId="19BB02AB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HSV: notitie is bijgevoegd.  Er moet voldoende draagvlak zijn. Iemand van de MR moet daaraan deelnemen. 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Franç</w:t>
      </w: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o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ise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 neemt hieraan deel. </w:t>
      </w:r>
    </w:p>
    <w:p w:rsidRPr="00112A51" w:rsidR="00112A51" w:rsidP="00112A51" w:rsidRDefault="00112A51" w14:paraId="7029CA8E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b. Bespreken: Rooster schoolbezoeken Houten 2024-2025 </w:t>
      </w:r>
    </w:p>
    <w:p w:rsidRPr="00112A51" w:rsidR="00112A51" w:rsidP="00112A51" w:rsidRDefault="00112A51" w14:paraId="0E4C9B2E" w14:textId="71FE848D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Vraag </w:t>
      </w: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voor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 Martine en 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Franç</w:t>
      </w: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o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ise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 om de leerkrachten te bezoeken. Geen beoordelende taak maar meer een belangstellende taak. </w:t>
      </w: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Beide gaan hier deel aan nemen. Per jaar maakt Bas een overzicht van de leerkrachten die bezocht gaan worden.</w:t>
      </w:r>
    </w:p>
    <w:p w:rsidR="00112A51" w:rsidP="55352DA9" w:rsidRDefault="00112A51" w14:paraId="2BE9F546" w14:textId="3AAD88C1">
      <w:pPr>
        <w:shd w:val="clear" w:color="auto" w:fill="FFFFFF" w:themeFill="background1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c. Kinderopvang: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Er is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contact met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BSO ‘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Plezier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’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.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Plezier wil een tweede locatie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in de buurt van de Johannes Bogermanschool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. 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Bas heeft hen ook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doorverwezen naar het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vertrouwde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dorp.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De vraag is o</w:t>
      </w:r>
      <w:r w:rsidRPr="55352DA9" w:rsidR="6C0D2923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f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er ergens ruimte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is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in de buurt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voor een nieuwe BSO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.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Er is een enquête geweest voor belangstelling voor naschoolse opvang. Hier wil een grotere groep gebruik van maken ten opzichte van de vorige enquête. Als school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willen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we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meedenken maar niet verantwoordelijk zijn. Ons doel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is dan ook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meedenken en verwijzen.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We z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oeken een ouder buiten de MR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die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hier over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mee wil denken.</w:t>
      </w:r>
    </w:p>
    <w:p w:rsidRPr="00112A51" w:rsidR="00112A51" w:rsidP="00112A51" w:rsidRDefault="00112A51" w14:paraId="68AF4501" w14:textId="58E56FC3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Is er ook een plek bij Fran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ç</w:t>
      </w: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oise haar nieuwe huis in de buurt? 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Website Houtensewetering.nl. </w:t>
      </w: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Misschien kan ook daar een tweede locatie gevestigd worden?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  </w:t>
      </w:r>
    </w:p>
    <w:p w:rsidR="00E57258" w:rsidP="00112A51" w:rsidRDefault="00E57258" w14:paraId="0C757724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</w:p>
    <w:p w:rsidRPr="00112A51" w:rsidR="00112A51" w:rsidP="00112A51" w:rsidRDefault="00112A51" w14:paraId="26F725A9" w14:textId="761B32B6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Instemming: Schoolgids 24-25 </w:t>
      </w:r>
    </w:p>
    <w:p w:rsidRPr="00112A51" w:rsidR="00112A51" w:rsidP="00112A51" w:rsidRDefault="00112A51" w14:paraId="726C8641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Voorproces is al genomen. Matty heeft een aantal punten die ze mailt naar Bas. We hebben instemming gegeven voor de nieuwe schoolgids. </w:t>
      </w:r>
    </w:p>
    <w:p w:rsidR="00E57258" w:rsidP="00112A51" w:rsidRDefault="00E57258" w14:paraId="7EABEF80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="00E57258" w:rsidP="00112A51" w:rsidRDefault="00E57258" w14:paraId="6F94855D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Pr="00E57258" w:rsidR="00E57258" w:rsidP="00112A51" w:rsidRDefault="00E57258" w14:paraId="4477CE4E" w14:textId="250FF0C5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E57258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lastRenderedPageBreak/>
        <w:t>Overige zaken:</w:t>
      </w:r>
    </w:p>
    <w:p w:rsidRPr="00112A51" w:rsidR="00112A51" w:rsidP="00112A51" w:rsidRDefault="00112A51" w14:paraId="48675EDA" w14:textId="6F810A5F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Op woe 25 september is er op school een informatieavond voor personen die geïnteresseerd zijn in de directeursfunctie van onze school. Matty neemt deel als MR lid aan de informatieavond. </w:t>
      </w:r>
    </w:p>
    <w:p w:rsidR="00112A51" w:rsidP="55352DA9" w:rsidRDefault="00112A51" w14:paraId="40AEB91F" w14:textId="1FA59321">
      <w:pPr>
        <w:shd w:val="clear" w:color="auto" w:fill="FFFFFF" w:themeFill="background1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Judith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heeft zich om persoonlijke redenen 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ziek gemeld</w:t>
      </w:r>
      <w:r w:rsidRPr="55352DA9" w:rsidR="00112A51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. Gelukkig was Dirkje direct bereid haar te vervangen</w:t>
      </w:r>
      <w:r w:rsidRPr="55352DA9" w:rsidR="00E57258">
        <w:rPr>
          <w:rFonts w:ascii="SchoolKX_New" w:hAnsi="SchoolKX_New" w:eastAsia="Times New Roman" w:cs="Times New Roman"/>
          <w:color w:val="000000" w:themeColor="text1" w:themeTint="FF" w:themeShade="FF"/>
          <w:sz w:val="24"/>
          <w:szCs w:val="24"/>
          <w:lang w:eastAsia="nl-NL"/>
        </w:rPr>
        <w:t>.</w:t>
      </w:r>
    </w:p>
    <w:p w:rsidRPr="00112A51" w:rsidR="00E57258" w:rsidP="00112A51" w:rsidRDefault="00E57258" w14:paraId="1694A85C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Pr="00112A51" w:rsidR="00112A51" w:rsidP="00112A51" w:rsidRDefault="00112A51" w14:paraId="0A00B1A2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6. Rondvraag </w:t>
      </w:r>
    </w:p>
    <w:p w:rsidRPr="00112A51" w:rsidR="00E57258" w:rsidP="00E57258" w:rsidRDefault="00E57258" w14:paraId="1EA3B18C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Volgende vergaderpunt:  </w:t>
      </w:r>
    </w:p>
    <w:p w:rsidRPr="00112A51" w:rsidR="00E57258" w:rsidP="00E57258" w:rsidRDefault="00E57258" w14:paraId="08DEFC2A" w14:textId="0CEFD642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LIC: lokale  identiteit 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commissie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 verken</w:t>
      </w: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nen en</w:t>
      </w: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 onderling bespreken </w:t>
      </w:r>
    </w:p>
    <w:p w:rsidRPr="00112A51" w:rsidR="00E57258" w:rsidP="00112A51" w:rsidRDefault="00E57258" w14:paraId="368E6ADD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Pr="00112A51" w:rsidR="00112A51" w:rsidP="00112A51" w:rsidRDefault="00112A51" w14:paraId="5FAB80E5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7. Data volgende vergaderingen </w:t>
      </w:r>
    </w:p>
    <w:p w:rsidRPr="00112A51" w:rsidR="00112A51" w:rsidP="00112A51" w:rsidRDefault="00112A51" w14:paraId="517CB96A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4 keer jaar </w:t>
      </w:r>
    </w:p>
    <w:p w:rsidR="00112A51" w:rsidP="00112A51" w:rsidRDefault="00E57258" w14:paraId="38E20AC0" w14:textId="5244F79E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 xml:space="preserve">De volgende MR vergadering is: </w:t>
      </w:r>
      <w:r w:rsidRPr="00112A51" w:rsid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10 december 19:30 uur </w:t>
      </w:r>
    </w:p>
    <w:p w:rsidRPr="00112A51" w:rsidR="00E57258" w:rsidP="00112A51" w:rsidRDefault="00E57258" w14:paraId="3ADC3906" w14:textId="00F83BF5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Nog in te vullen:</w:t>
      </w:r>
    </w:p>
    <w:p w:rsidRPr="00112A51" w:rsidR="00112A51" w:rsidP="00112A51" w:rsidRDefault="00112A51" w14:paraId="52C32929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X Maart </w:t>
      </w:r>
    </w:p>
    <w:p w:rsidR="00112A51" w:rsidP="00112A51" w:rsidRDefault="00112A51" w14:paraId="240EF9B1" w14:textId="4E20E0F9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X Juni  </w:t>
      </w:r>
    </w:p>
    <w:p w:rsidRPr="00112A51" w:rsidR="00E57258" w:rsidP="00112A51" w:rsidRDefault="00E57258" w14:paraId="5E63886C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="00112A51" w:rsidP="00112A51" w:rsidRDefault="00112A51" w14:paraId="6D8DAF13" w14:textId="67FB4724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8. Sluiting </w:t>
      </w:r>
    </w:p>
    <w:p w:rsidR="00E57258" w:rsidP="00112A51" w:rsidRDefault="00E57258" w14:paraId="2DE50D84" w14:textId="07DEAFB8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Martine</w:t>
      </w:r>
    </w:p>
    <w:p w:rsidR="00E57258" w:rsidP="00112A51" w:rsidRDefault="00E57258" w14:paraId="0507E29D" w14:textId="1A8D606D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</w:p>
    <w:p w:rsidRPr="00112A51" w:rsidR="00E57258" w:rsidP="00112A51" w:rsidRDefault="00E57258" w14:paraId="3CB902B3" w14:textId="3C56E08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</w:pPr>
      <w:r w:rsidRPr="00E57258">
        <w:rPr>
          <w:rFonts w:ascii="SchoolKX_New" w:hAnsi="SchoolKX_New" w:eastAsia="Times New Roman" w:cs="Times New Roman"/>
          <w:color w:val="000000"/>
          <w:sz w:val="24"/>
          <w:szCs w:val="24"/>
          <w:u w:val="single"/>
          <w:lang w:eastAsia="nl-NL"/>
        </w:rPr>
        <w:t>Volgende keer 10 december:</w:t>
      </w:r>
    </w:p>
    <w:p w:rsidRPr="00112A51" w:rsidR="00112A51" w:rsidP="00112A51" w:rsidRDefault="00112A51" w14:paraId="19B91E1E" w14:textId="77777777">
      <w:pPr>
        <w:shd w:val="clear" w:color="auto" w:fill="FFFFFF"/>
        <w:spacing w:after="0" w:line="240" w:lineRule="auto"/>
        <w:textAlignment w:val="baseline"/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</w:pPr>
      <w:r w:rsidRPr="00112A51">
        <w:rPr>
          <w:rFonts w:ascii="SchoolKX_New" w:hAnsi="SchoolKX_New" w:eastAsia="Times New Roman" w:cs="Times New Roman"/>
          <w:color w:val="000000"/>
          <w:sz w:val="24"/>
          <w:szCs w:val="24"/>
          <w:lang w:eastAsia="nl-NL"/>
        </w:rPr>
        <w:t>Opening: Heleen </w:t>
      </w:r>
    </w:p>
    <w:p w:rsidR="000C6B44" w:rsidP="00112A51" w:rsidRDefault="000C6B44" w14:paraId="3E657C83" w14:textId="77777777">
      <w:pPr>
        <w:spacing w:after="0"/>
      </w:pPr>
    </w:p>
    <w:sectPr w:rsidR="000C6B4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3BA8"/>
    <w:multiLevelType w:val="multilevel"/>
    <w:tmpl w:val="C58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4157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51"/>
    <w:rsid w:val="000C6B44"/>
    <w:rsid w:val="00112A51"/>
    <w:rsid w:val="005338A1"/>
    <w:rsid w:val="00672DAD"/>
    <w:rsid w:val="00E57258"/>
    <w:rsid w:val="00FC3C19"/>
    <w:rsid w:val="55352DA9"/>
    <w:rsid w:val="67B2077D"/>
    <w:rsid w:val="6C0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FF8B"/>
  <w15:chartTrackingRefBased/>
  <w15:docId w15:val="{6B5C71E8-1D51-4B3C-ACB6-E205379F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4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3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039A5B1E2774FA33E1D5FE04287ED" ma:contentTypeVersion="14" ma:contentTypeDescription="Een nieuw document maken." ma:contentTypeScope="" ma:versionID="3de90da11fc948d68479368c3514b8ac">
  <xsd:schema xmlns:xsd="http://www.w3.org/2001/XMLSchema" xmlns:xs="http://www.w3.org/2001/XMLSchema" xmlns:p="http://schemas.microsoft.com/office/2006/metadata/properties" xmlns:ns2="6ff939ba-40f6-4955-8d12-e17d0c778078" xmlns:ns3="43923349-5816-46e1-b4d8-a7cce6e3a6b9" targetNamespace="http://schemas.microsoft.com/office/2006/metadata/properties" ma:root="true" ma:fieldsID="b70e7a6013e373bcad2e63dce6391026" ns2:_="" ns3:_="">
    <xsd:import namespace="6ff939ba-40f6-4955-8d12-e17d0c778078"/>
    <xsd:import namespace="43923349-5816-46e1-b4d8-a7cce6e3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939ba-40f6-4955-8d12-e17d0c778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aeca140-9a50-4e16-aae2-475460a21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23349-5816-46e1-b4d8-a7cce6e3a6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3c37a5-5fb6-4784-857a-5bcb0e53416a}" ma:internalName="TaxCatchAll" ma:showField="CatchAllData" ma:web="43923349-5816-46e1-b4d8-a7cce6e3a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17123-3C01-4236-8703-4CED93317814}"/>
</file>

<file path=customXml/itemProps2.xml><?xml version="1.0" encoding="utf-8"?>
<ds:datastoreItem xmlns:ds="http://schemas.openxmlformats.org/officeDocument/2006/customXml" ds:itemID="{37E534AB-F248-470D-95DA-6DE79FF209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Educatis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Heleen van der Laak-Verweij</dc:creator>
  <keywords/>
  <dc:description/>
  <lastModifiedBy>Jolanda van der Mast</lastModifiedBy>
  <revision>2</revision>
  <dcterms:created xsi:type="dcterms:W3CDTF">2024-09-24T13:43:00.0000000Z</dcterms:created>
  <dcterms:modified xsi:type="dcterms:W3CDTF">2024-09-30T08:36:07.0796926Z</dcterms:modified>
</coreProperties>
</file>