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0FD43" w14:textId="77777777" w:rsidR="00384F42" w:rsidRPr="00FA2EFA" w:rsidRDefault="00384F42" w:rsidP="00384F42">
      <w:r>
        <w:rPr>
          <w:noProof/>
        </w:rPr>
        <w:drawing>
          <wp:inline distT="0" distB="0" distL="0" distR="0" wp14:anchorId="09F45AFD" wp14:editId="7E534B30">
            <wp:extent cx="5900420" cy="2042266"/>
            <wp:effectExtent l="0" t="0" r="508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16641" cy="2047880"/>
                    </a:xfrm>
                    <a:prstGeom prst="rect">
                      <a:avLst/>
                    </a:prstGeom>
                  </pic:spPr>
                </pic:pic>
              </a:graphicData>
            </a:graphic>
          </wp:inline>
        </w:drawing>
      </w:r>
    </w:p>
    <w:tbl>
      <w:tblPr>
        <w:tblStyle w:val="Tablestyle"/>
        <w:tblpPr w:vertAnchor="page" w:horzAnchor="page" w:tblpX="2099" w:tblpY="12305"/>
        <w:tblOverlap w:val="never"/>
        <w:tblW w:w="8502" w:type="dxa"/>
        <w:tblLook w:val="0600" w:firstRow="0" w:lastRow="0" w:firstColumn="0" w:lastColumn="0" w:noHBand="1" w:noVBand="1"/>
      </w:tblPr>
      <w:tblGrid>
        <w:gridCol w:w="8502"/>
      </w:tblGrid>
      <w:tr w:rsidR="00384F42" w:rsidRPr="00942531" w14:paraId="659AD508" w14:textId="77777777" w:rsidTr="00155371">
        <w:trPr>
          <w:trHeight w:val="1723"/>
        </w:trPr>
        <w:tc>
          <w:tcPr>
            <w:tcW w:w="8502" w:type="dxa"/>
          </w:tcPr>
          <w:sdt>
            <w:sdtPr>
              <w:rPr>
                <w:b/>
                <w:bCs/>
                <w:color w:val="00B0F0"/>
                <w:sz w:val="52"/>
                <w:szCs w:val="52"/>
              </w:rPr>
              <w:alias w:val="Titel"/>
              <w:tag w:val=""/>
              <w:id w:val="1008954514"/>
              <w:placeholder>
                <w:docPart w:val="0D05E9C5CCD44B7E89B6918F2EAE5854"/>
              </w:placeholder>
              <w:dataBinding w:prefixMappings="xmlns:ns0='http://purl.org/dc/elements/1.1/' xmlns:ns1='http://schemas.openxmlformats.org/package/2006/metadata/core-properties' " w:xpath="/ns1:coreProperties[1]/ns0:title[1]" w:storeItemID="{6C3C8BC8-F283-45AE-878A-BAB7291924A1}"/>
              <w15:color w:val="FF6600"/>
              <w:text/>
            </w:sdtPr>
            <w:sdtContent>
              <w:p w14:paraId="1D20C59D" w14:textId="04E648A7" w:rsidR="00384F42" w:rsidRPr="00C47C63" w:rsidRDefault="00ED0A95" w:rsidP="00155371">
                <w:pPr>
                  <w:pStyle w:val="Title"/>
                  <w:framePr w:wrap="auto" w:vAnchor="margin" w:hAnchor="text" w:xAlign="left" w:yAlign="inline"/>
                  <w:suppressOverlap w:val="0"/>
                  <w:rPr>
                    <w:b/>
                    <w:bCs/>
                    <w:color w:val="00B0F0"/>
                  </w:rPr>
                </w:pPr>
                <w:proofErr w:type="gramStart"/>
                <w:r>
                  <w:rPr>
                    <w:b/>
                    <w:bCs/>
                    <w:color w:val="00B0F0"/>
                    <w:sz w:val="52"/>
                    <w:szCs w:val="52"/>
                  </w:rPr>
                  <w:t>bestuursverslag</w:t>
                </w:r>
                <w:proofErr w:type="gramEnd"/>
                <w:r>
                  <w:rPr>
                    <w:b/>
                    <w:bCs/>
                    <w:color w:val="00B0F0"/>
                    <w:sz w:val="52"/>
                    <w:szCs w:val="52"/>
                  </w:rPr>
                  <w:t xml:space="preserve"> SNOW 2024</w:t>
                </w:r>
              </w:p>
            </w:sdtContent>
          </w:sdt>
          <w:p w14:paraId="0D49DC73" w14:textId="77777777" w:rsidR="00384F42" w:rsidRPr="00942531" w:rsidRDefault="00155371" w:rsidP="00155371">
            <w:pPr>
              <w:pStyle w:val="Subtitle"/>
            </w:pPr>
            <w:sdt>
              <w:sdtPr>
                <w:alias w:val="Ondertitel"/>
                <w:tag w:val="Onderwerp"/>
                <w:id w:val="1816921221"/>
                <w:placeholder>
                  <w:docPart w:val="142F8D71F7E3494FA91A3C57C9FFDCFA"/>
                </w:placeholder>
                <w:dataBinding w:prefixMappings="xmlns:ns0='http://purl.org/dc/elements/1.1/' xmlns:ns1='http://schemas.openxmlformats.org/package/2006/metadata/core-properties' " w:xpath="/ns1:coreProperties[1]/ns0:subject[1]" w:storeItemID="{6C3C8BC8-F283-45AE-878A-BAB7291924A1}"/>
                <w15:color w:val="FF6600"/>
                <w:text/>
              </w:sdtPr>
              <w:sdtContent>
                <w:r w:rsidR="00384F42">
                  <w:t>Inclusief verslag intern toezicht</w:t>
                </w:r>
              </w:sdtContent>
            </w:sdt>
          </w:p>
        </w:tc>
      </w:tr>
    </w:tbl>
    <w:p w14:paraId="7FEB8904" w14:textId="77777777" w:rsidR="00384F42" w:rsidRDefault="00384F42" w:rsidP="00384F42">
      <w:r w:rsidRPr="00C47C63">
        <w:rPr>
          <w:noProof/>
          <w:color w:val="FFFFFF" w:themeColor="background1"/>
        </w:rPr>
        <mc:AlternateContent>
          <mc:Choice Requires="wps">
            <w:drawing>
              <wp:anchor distT="0" distB="0" distL="114300" distR="114300" simplePos="0" relativeHeight="251658242" behindDoc="0" locked="0" layoutInCell="1" allowOverlap="1" wp14:anchorId="5C7861E1" wp14:editId="114FCEE1">
                <wp:simplePos x="0" y="0"/>
                <wp:positionH relativeFrom="margin">
                  <wp:align>right</wp:align>
                </wp:positionH>
                <wp:positionV relativeFrom="paragraph">
                  <wp:posOffset>897255</wp:posOffset>
                </wp:positionV>
                <wp:extent cx="6905625" cy="1609725"/>
                <wp:effectExtent l="0" t="0" r="28575" b="28575"/>
                <wp:wrapNone/>
                <wp:docPr id="5" name="Rechthoek: afgeronde hoeken 5"/>
                <wp:cNvGraphicFramePr/>
                <a:graphic xmlns:a="http://schemas.openxmlformats.org/drawingml/2006/main">
                  <a:graphicData uri="http://schemas.microsoft.com/office/word/2010/wordprocessingShape">
                    <wps:wsp>
                      <wps:cNvSpPr/>
                      <wps:spPr>
                        <a:xfrm>
                          <a:off x="0" y="0"/>
                          <a:ext cx="6905625" cy="1609725"/>
                        </a:xfrm>
                        <a:prstGeom prst="round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4A39BC" w14:textId="77777777" w:rsidR="00384F42" w:rsidRPr="00C47C63" w:rsidRDefault="00384F42" w:rsidP="00384F42">
                            <w:pPr>
                              <w:jc w:val="center"/>
                              <w:rPr>
                                <w:rFonts w:ascii="Aharoni" w:hAnsi="Aharoni" w:cs="Aharoni"/>
                                <w:b/>
                                <w:bCs/>
                                <w:color w:val="FFFFFF" w:themeColor="background1"/>
                                <w:sz w:val="96"/>
                                <w:szCs w:val="96"/>
                              </w:rPr>
                            </w:pPr>
                            <w:r w:rsidRPr="00C47C63">
                              <w:rPr>
                                <w:rFonts w:ascii="Aharoni" w:hAnsi="Aharoni" w:cs="Aharoni" w:hint="cs"/>
                                <w:b/>
                                <w:bCs/>
                                <w:color w:val="FFFFFF" w:themeColor="background1"/>
                                <w:sz w:val="96"/>
                                <w:szCs w:val="96"/>
                              </w:rPr>
                              <w:t>Oog voor elkaar!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7861E1" id="Rechthoek: afgeronde hoeken 5" o:spid="_x0000_s1026" style="position:absolute;margin-left:492.55pt;margin-top:70.65pt;width:543.75pt;height:126.75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" fillcolor="#00b0f0" strokecolor="#00b0f0" strokeweight="2pt">
                <v:textbox>
                  <w:txbxContent>
                    <w:p w14:paraId="304A39BC" w14:textId="77777777" w:rsidR="00384F42" w:rsidRPr="00C47C63" w:rsidRDefault="00384F42" w:rsidP="00384F42">
                      <w:pPr>
                        <w:jc w:val="center"/>
                        <w:rPr>
                          <w:rFonts w:ascii="Aharoni" w:hAnsi="Aharoni" w:cs="Aharoni"/>
                          <w:b/>
                          <w:bCs/>
                          <w:color w:val="FFFFFF" w:themeColor="background1"/>
                          <w:sz w:val="96"/>
                          <w:szCs w:val="96"/>
                        </w:rPr>
                      </w:pPr>
                      <w:r w:rsidRPr="00C47C63">
                        <w:rPr>
                          <w:rFonts w:ascii="Aharoni" w:hAnsi="Aharoni" w:cs="Aharoni" w:hint="cs"/>
                          <w:b/>
                          <w:bCs/>
                          <w:color w:val="FFFFFF" w:themeColor="background1"/>
                          <w:sz w:val="96"/>
                          <w:szCs w:val="96"/>
                        </w:rPr>
                        <w:t>Oog voor elkaar!</w:t>
                      </w:r>
                    </w:p>
                  </w:txbxContent>
                </v:textbox>
                <w10:wrap anchorx="margin"/>
              </v:roundrect>
            </w:pict>
          </mc:Fallback>
        </mc:AlternateContent>
      </w:r>
      <w:r>
        <w:br w:type="page"/>
      </w:r>
    </w:p>
    <w:bookmarkStart w:id="0" w:name="_Toc193097279" w:displacedByCustomXml="next"/>
    <w:sdt>
      <w:sdtPr>
        <w:rPr>
          <w:rFonts w:asciiTheme="minorHAnsi" w:hAnsiTheme="minorHAnsi"/>
          <w:caps w:val="0"/>
          <w:color w:val="auto"/>
          <w:sz w:val="20"/>
          <w:szCs w:val="20"/>
        </w:rPr>
        <w:id w:val="637616688"/>
        <w:docPartObj>
          <w:docPartGallery w:val="Table of Contents"/>
          <w:docPartUnique/>
        </w:docPartObj>
      </w:sdtPr>
      <w:sdtEndPr>
        <w:rPr>
          <w:b/>
          <w:sz w:val="22"/>
          <w:szCs w:val="22"/>
        </w:rPr>
      </w:sdtEndPr>
      <w:sdtContent>
        <w:p w14:paraId="6EDE5521" w14:textId="054D0CDB" w:rsidR="0046666A" w:rsidRDefault="0046666A" w:rsidP="00ED0A95">
          <w:pPr>
            <w:pStyle w:val="Heading2"/>
          </w:pPr>
          <w:r>
            <w:t>Inhoud</w:t>
          </w:r>
          <w:r w:rsidR="00377D9C">
            <w:t>sopgave</w:t>
          </w:r>
          <w:bookmarkEnd w:id="0"/>
        </w:p>
        <w:p w14:paraId="34295419" w14:textId="7C3BF6D8" w:rsidR="00982DDC" w:rsidRDefault="0046666A">
          <w:pPr>
            <w:pStyle w:val="TOC2"/>
            <w:rPr>
              <w:rFonts w:asciiTheme="minorHAnsi" w:eastAsiaTheme="minorEastAsia" w:hAnsiTheme="minorHAnsi" w:cstheme="minorBidi"/>
              <w:noProof/>
              <w:kern w:val="2"/>
              <w:sz w:val="24"/>
              <w:szCs w:val="24"/>
              <w14:ligatures w14:val="standardContextual"/>
            </w:rPr>
          </w:pPr>
          <w:r>
            <w:rPr>
              <w:color w:val="58125A" w:themeColor="text2"/>
              <w:sz w:val="18"/>
            </w:rPr>
            <w:fldChar w:fldCharType="begin"/>
          </w:r>
          <w:r>
            <w:instrText xml:space="preserve"> TOC \o "1-</w:instrText>
          </w:r>
          <w:r w:rsidR="00383E58">
            <w:instrText>2</w:instrText>
          </w:r>
          <w:r>
            <w:instrText xml:space="preserve">" \h \z \u </w:instrText>
          </w:r>
          <w:r>
            <w:rPr>
              <w:color w:val="58125A" w:themeColor="text2"/>
              <w:sz w:val="18"/>
            </w:rPr>
            <w:fldChar w:fldCharType="separate"/>
          </w:r>
          <w:hyperlink w:anchor="_Toc193097279" w:history="1">
            <w:r w:rsidR="00982DDC" w:rsidRPr="00F03EE5">
              <w:rPr>
                <w:rStyle w:val="Hyperlink"/>
                <w:noProof/>
              </w:rPr>
              <w:t>Inhoudsopgave</w:t>
            </w:r>
            <w:r w:rsidR="00982DDC">
              <w:rPr>
                <w:noProof/>
                <w:webHidden/>
              </w:rPr>
              <w:tab/>
            </w:r>
            <w:r w:rsidR="00982DDC">
              <w:rPr>
                <w:noProof/>
                <w:webHidden/>
              </w:rPr>
              <w:fldChar w:fldCharType="begin"/>
            </w:r>
            <w:r w:rsidR="00982DDC">
              <w:rPr>
                <w:noProof/>
                <w:webHidden/>
              </w:rPr>
              <w:instrText xml:space="preserve"> PAGEREF _Toc193097279 \h </w:instrText>
            </w:r>
            <w:r w:rsidR="00982DDC">
              <w:rPr>
                <w:noProof/>
                <w:webHidden/>
              </w:rPr>
            </w:r>
            <w:r w:rsidR="00982DDC">
              <w:rPr>
                <w:noProof/>
                <w:webHidden/>
              </w:rPr>
              <w:fldChar w:fldCharType="separate"/>
            </w:r>
            <w:r w:rsidR="00982DDC">
              <w:rPr>
                <w:noProof/>
                <w:webHidden/>
              </w:rPr>
              <w:t>2</w:t>
            </w:r>
            <w:r w:rsidR="00982DDC">
              <w:rPr>
                <w:noProof/>
                <w:webHidden/>
              </w:rPr>
              <w:fldChar w:fldCharType="end"/>
            </w:r>
          </w:hyperlink>
        </w:p>
        <w:p w14:paraId="308C186D" w14:textId="2547BBF6" w:rsidR="00982DDC" w:rsidRDefault="00982DDC">
          <w:pPr>
            <w:pStyle w:val="TOC1"/>
            <w:rPr>
              <w:rFonts w:asciiTheme="minorHAnsi" w:eastAsiaTheme="minorEastAsia" w:hAnsiTheme="minorHAnsi" w:cstheme="minorBidi"/>
              <w:b w:val="0"/>
              <w:noProof/>
              <w:kern w:val="2"/>
              <w:sz w:val="24"/>
              <w:szCs w:val="24"/>
              <w14:ligatures w14:val="standardContextual"/>
            </w:rPr>
          </w:pPr>
          <w:hyperlink w:anchor="_Toc193097280" w:history="1">
            <w:r w:rsidRPr="00F03EE5">
              <w:rPr>
                <w:rStyle w:val="Hyperlink"/>
                <w:noProof/>
              </w:rPr>
              <w:t>Voorwoord</w:t>
            </w:r>
            <w:r>
              <w:rPr>
                <w:noProof/>
                <w:webHidden/>
              </w:rPr>
              <w:tab/>
            </w:r>
            <w:r>
              <w:rPr>
                <w:noProof/>
                <w:webHidden/>
              </w:rPr>
              <w:fldChar w:fldCharType="begin"/>
            </w:r>
            <w:r>
              <w:rPr>
                <w:noProof/>
                <w:webHidden/>
              </w:rPr>
              <w:instrText xml:space="preserve"> PAGEREF _Toc193097280 \h </w:instrText>
            </w:r>
            <w:r>
              <w:rPr>
                <w:noProof/>
                <w:webHidden/>
              </w:rPr>
            </w:r>
            <w:r>
              <w:rPr>
                <w:noProof/>
                <w:webHidden/>
              </w:rPr>
              <w:fldChar w:fldCharType="separate"/>
            </w:r>
            <w:r>
              <w:rPr>
                <w:noProof/>
                <w:webHidden/>
              </w:rPr>
              <w:t>3</w:t>
            </w:r>
            <w:r>
              <w:rPr>
                <w:noProof/>
                <w:webHidden/>
              </w:rPr>
              <w:fldChar w:fldCharType="end"/>
            </w:r>
          </w:hyperlink>
        </w:p>
        <w:p w14:paraId="0991E32B" w14:textId="216421F2" w:rsidR="00982DDC" w:rsidRDefault="00982DDC">
          <w:pPr>
            <w:pStyle w:val="TOC1"/>
            <w:rPr>
              <w:rFonts w:asciiTheme="minorHAnsi" w:eastAsiaTheme="minorEastAsia" w:hAnsiTheme="minorHAnsi" w:cstheme="minorBidi"/>
              <w:b w:val="0"/>
              <w:noProof/>
              <w:kern w:val="2"/>
              <w:sz w:val="24"/>
              <w:szCs w:val="24"/>
              <w14:ligatures w14:val="standardContextual"/>
            </w:rPr>
          </w:pPr>
          <w:hyperlink w:anchor="_Toc193097281" w:history="1">
            <w:r w:rsidRPr="00F03EE5">
              <w:rPr>
                <w:rStyle w:val="Hyperlink"/>
                <w:noProof/>
              </w:rPr>
              <w:t>Het schoolbestuur</w:t>
            </w:r>
            <w:r>
              <w:rPr>
                <w:noProof/>
                <w:webHidden/>
              </w:rPr>
              <w:tab/>
            </w:r>
            <w:r>
              <w:rPr>
                <w:noProof/>
                <w:webHidden/>
              </w:rPr>
              <w:fldChar w:fldCharType="begin"/>
            </w:r>
            <w:r>
              <w:rPr>
                <w:noProof/>
                <w:webHidden/>
              </w:rPr>
              <w:instrText xml:space="preserve"> PAGEREF _Toc193097281 \h </w:instrText>
            </w:r>
            <w:r>
              <w:rPr>
                <w:noProof/>
                <w:webHidden/>
              </w:rPr>
            </w:r>
            <w:r>
              <w:rPr>
                <w:noProof/>
                <w:webHidden/>
              </w:rPr>
              <w:fldChar w:fldCharType="separate"/>
            </w:r>
            <w:r>
              <w:rPr>
                <w:noProof/>
                <w:webHidden/>
              </w:rPr>
              <w:t>4</w:t>
            </w:r>
            <w:r>
              <w:rPr>
                <w:noProof/>
                <w:webHidden/>
              </w:rPr>
              <w:fldChar w:fldCharType="end"/>
            </w:r>
          </w:hyperlink>
        </w:p>
        <w:p w14:paraId="3CC4ACBB" w14:textId="77180CAF" w:rsidR="00982DDC" w:rsidRDefault="00982DDC">
          <w:pPr>
            <w:pStyle w:val="TOC2"/>
            <w:rPr>
              <w:rFonts w:asciiTheme="minorHAnsi" w:eastAsiaTheme="minorEastAsia" w:hAnsiTheme="minorHAnsi" w:cstheme="minorBidi"/>
              <w:noProof/>
              <w:kern w:val="2"/>
              <w:sz w:val="24"/>
              <w:szCs w:val="24"/>
              <w14:ligatures w14:val="standardContextual"/>
            </w:rPr>
          </w:pPr>
          <w:hyperlink w:anchor="_Toc193097282" w:history="1">
            <w:r w:rsidRPr="00F03EE5">
              <w:rPr>
                <w:rStyle w:val="Hyperlink"/>
                <w:noProof/>
              </w:rPr>
              <w:t>Profiel</w:t>
            </w:r>
            <w:r>
              <w:rPr>
                <w:noProof/>
                <w:webHidden/>
              </w:rPr>
              <w:tab/>
            </w:r>
            <w:r>
              <w:rPr>
                <w:noProof/>
                <w:webHidden/>
              </w:rPr>
              <w:fldChar w:fldCharType="begin"/>
            </w:r>
            <w:r>
              <w:rPr>
                <w:noProof/>
                <w:webHidden/>
              </w:rPr>
              <w:instrText xml:space="preserve"> PAGEREF _Toc193097282 \h </w:instrText>
            </w:r>
            <w:r>
              <w:rPr>
                <w:noProof/>
                <w:webHidden/>
              </w:rPr>
            </w:r>
            <w:r>
              <w:rPr>
                <w:noProof/>
                <w:webHidden/>
              </w:rPr>
              <w:fldChar w:fldCharType="separate"/>
            </w:r>
            <w:r>
              <w:rPr>
                <w:noProof/>
                <w:webHidden/>
              </w:rPr>
              <w:t>5</w:t>
            </w:r>
            <w:r>
              <w:rPr>
                <w:noProof/>
                <w:webHidden/>
              </w:rPr>
              <w:fldChar w:fldCharType="end"/>
            </w:r>
          </w:hyperlink>
        </w:p>
        <w:p w14:paraId="6023600B" w14:textId="751DC281" w:rsidR="00982DDC" w:rsidRDefault="00982DDC">
          <w:pPr>
            <w:pStyle w:val="TOC2"/>
            <w:rPr>
              <w:rFonts w:asciiTheme="minorHAnsi" w:eastAsiaTheme="minorEastAsia" w:hAnsiTheme="minorHAnsi" w:cstheme="minorBidi"/>
              <w:noProof/>
              <w:kern w:val="2"/>
              <w:sz w:val="24"/>
              <w:szCs w:val="24"/>
              <w14:ligatures w14:val="standardContextual"/>
            </w:rPr>
          </w:pPr>
          <w:hyperlink w:anchor="_Toc193097283" w:history="1">
            <w:r w:rsidRPr="00F03EE5">
              <w:rPr>
                <w:rStyle w:val="Hyperlink"/>
                <w:noProof/>
              </w:rPr>
              <w:t>Organisatie</w:t>
            </w:r>
            <w:r>
              <w:rPr>
                <w:noProof/>
                <w:webHidden/>
              </w:rPr>
              <w:tab/>
            </w:r>
            <w:r>
              <w:rPr>
                <w:noProof/>
                <w:webHidden/>
              </w:rPr>
              <w:fldChar w:fldCharType="begin"/>
            </w:r>
            <w:r>
              <w:rPr>
                <w:noProof/>
                <w:webHidden/>
              </w:rPr>
              <w:instrText xml:space="preserve"> PAGEREF _Toc193097283 \h </w:instrText>
            </w:r>
            <w:r>
              <w:rPr>
                <w:noProof/>
                <w:webHidden/>
              </w:rPr>
            </w:r>
            <w:r>
              <w:rPr>
                <w:noProof/>
                <w:webHidden/>
              </w:rPr>
              <w:fldChar w:fldCharType="separate"/>
            </w:r>
            <w:r>
              <w:rPr>
                <w:noProof/>
                <w:webHidden/>
              </w:rPr>
              <w:t>7</w:t>
            </w:r>
            <w:r>
              <w:rPr>
                <w:noProof/>
                <w:webHidden/>
              </w:rPr>
              <w:fldChar w:fldCharType="end"/>
            </w:r>
          </w:hyperlink>
        </w:p>
        <w:p w14:paraId="4828653B" w14:textId="07CFF05D" w:rsidR="00982DDC" w:rsidRDefault="00982DDC">
          <w:pPr>
            <w:pStyle w:val="TOC1"/>
            <w:rPr>
              <w:rFonts w:asciiTheme="minorHAnsi" w:eastAsiaTheme="minorEastAsia" w:hAnsiTheme="minorHAnsi" w:cstheme="minorBidi"/>
              <w:b w:val="0"/>
              <w:noProof/>
              <w:kern w:val="2"/>
              <w:sz w:val="24"/>
              <w:szCs w:val="24"/>
              <w14:ligatures w14:val="standardContextual"/>
            </w:rPr>
          </w:pPr>
          <w:hyperlink w:anchor="_Toc193097284" w:history="1">
            <w:r w:rsidRPr="00F03EE5">
              <w:rPr>
                <w:rStyle w:val="Hyperlink"/>
                <w:noProof/>
              </w:rPr>
              <w:t>Verantwoording van het beleid</w:t>
            </w:r>
            <w:r>
              <w:rPr>
                <w:noProof/>
                <w:webHidden/>
              </w:rPr>
              <w:tab/>
            </w:r>
            <w:r>
              <w:rPr>
                <w:noProof/>
                <w:webHidden/>
              </w:rPr>
              <w:fldChar w:fldCharType="begin"/>
            </w:r>
            <w:r>
              <w:rPr>
                <w:noProof/>
                <w:webHidden/>
              </w:rPr>
              <w:instrText xml:space="preserve"> PAGEREF _Toc193097284 \h </w:instrText>
            </w:r>
            <w:r>
              <w:rPr>
                <w:noProof/>
                <w:webHidden/>
              </w:rPr>
            </w:r>
            <w:r>
              <w:rPr>
                <w:noProof/>
                <w:webHidden/>
              </w:rPr>
              <w:fldChar w:fldCharType="separate"/>
            </w:r>
            <w:r>
              <w:rPr>
                <w:noProof/>
                <w:webHidden/>
              </w:rPr>
              <w:t>11</w:t>
            </w:r>
            <w:r>
              <w:rPr>
                <w:noProof/>
                <w:webHidden/>
              </w:rPr>
              <w:fldChar w:fldCharType="end"/>
            </w:r>
          </w:hyperlink>
        </w:p>
        <w:p w14:paraId="50C05D1A" w14:textId="30F0452D" w:rsidR="00982DDC" w:rsidRDefault="00982DDC">
          <w:pPr>
            <w:pStyle w:val="TOC2"/>
            <w:rPr>
              <w:rFonts w:asciiTheme="minorHAnsi" w:eastAsiaTheme="minorEastAsia" w:hAnsiTheme="minorHAnsi" w:cstheme="minorBidi"/>
              <w:noProof/>
              <w:kern w:val="2"/>
              <w:sz w:val="24"/>
              <w:szCs w:val="24"/>
              <w14:ligatures w14:val="standardContextual"/>
            </w:rPr>
          </w:pPr>
          <w:hyperlink w:anchor="_Toc193097285" w:history="1">
            <w:r w:rsidRPr="00F03EE5">
              <w:rPr>
                <w:rStyle w:val="Hyperlink"/>
                <w:noProof/>
              </w:rPr>
              <w:t>Onderwijs &amp; Kwaliteit</w:t>
            </w:r>
            <w:r>
              <w:rPr>
                <w:noProof/>
                <w:webHidden/>
              </w:rPr>
              <w:tab/>
            </w:r>
            <w:r>
              <w:rPr>
                <w:noProof/>
                <w:webHidden/>
              </w:rPr>
              <w:fldChar w:fldCharType="begin"/>
            </w:r>
            <w:r>
              <w:rPr>
                <w:noProof/>
                <w:webHidden/>
              </w:rPr>
              <w:instrText xml:space="preserve"> PAGEREF _Toc193097285 \h </w:instrText>
            </w:r>
            <w:r>
              <w:rPr>
                <w:noProof/>
                <w:webHidden/>
              </w:rPr>
            </w:r>
            <w:r>
              <w:rPr>
                <w:noProof/>
                <w:webHidden/>
              </w:rPr>
              <w:fldChar w:fldCharType="separate"/>
            </w:r>
            <w:r>
              <w:rPr>
                <w:noProof/>
                <w:webHidden/>
              </w:rPr>
              <w:t>12</w:t>
            </w:r>
            <w:r>
              <w:rPr>
                <w:noProof/>
                <w:webHidden/>
              </w:rPr>
              <w:fldChar w:fldCharType="end"/>
            </w:r>
          </w:hyperlink>
        </w:p>
        <w:p w14:paraId="7EC09206" w14:textId="17400EF3" w:rsidR="00982DDC" w:rsidRDefault="00982DDC">
          <w:pPr>
            <w:pStyle w:val="TOC2"/>
            <w:rPr>
              <w:rFonts w:asciiTheme="minorHAnsi" w:eastAsiaTheme="minorEastAsia" w:hAnsiTheme="minorHAnsi" w:cstheme="minorBidi"/>
              <w:noProof/>
              <w:kern w:val="2"/>
              <w:sz w:val="24"/>
              <w:szCs w:val="24"/>
              <w14:ligatures w14:val="standardContextual"/>
            </w:rPr>
          </w:pPr>
          <w:hyperlink w:anchor="_Toc193097286" w:history="1">
            <w:r w:rsidRPr="00F03EE5">
              <w:rPr>
                <w:rStyle w:val="Hyperlink"/>
                <w:noProof/>
              </w:rPr>
              <w:t>Personeel &amp; Professionalisering</w:t>
            </w:r>
            <w:r>
              <w:rPr>
                <w:noProof/>
                <w:webHidden/>
              </w:rPr>
              <w:tab/>
            </w:r>
            <w:r>
              <w:rPr>
                <w:noProof/>
                <w:webHidden/>
              </w:rPr>
              <w:fldChar w:fldCharType="begin"/>
            </w:r>
            <w:r>
              <w:rPr>
                <w:noProof/>
                <w:webHidden/>
              </w:rPr>
              <w:instrText xml:space="preserve"> PAGEREF _Toc193097286 \h </w:instrText>
            </w:r>
            <w:r>
              <w:rPr>
                <w:noProof/>
                <w:webHidden/>
              </w:rPr>
            </w:r>
            <w:r>
              <w:rPr>
                <w:noProof/>
                <w:webHidden/>
              </w:rPr>
              <w:fldChar w:fldCharType="separate"/>
            </w:r>
            <w:r>
              <w:rPr>
                <w:noProof/>
                <w:webHidden/>
              </w:rPr>
              <w:t>19</w:t>
            </w:r>
            <w:r>
              <w:rPr>
                <w:noProof/>
                <w:webHidden/>
              </w:rPr>
              <w:fldChar w:fldCharType="end"/>
            </w:r>
          </w:hyperlink>
        </w:p>
        <w:p w14:paraId="3CAED961" w14:textId="53E64851" w:rsidR="00982DDC" w:rsidRDefault="00982DDC">
          <w:pPr>
            <w:pStyle w:val="TOC2"/>
            <w:rPr>
              <w:rFonts w:asciiTheme="minorHAnsi" w:eastAsiaTheme="minorEastAsia" w:hAnsiTheme="minorHAnsi" w:cstheme="minorBidi"/>
              <w:noProof/>
              <w:kern w:val="2"/>
              <w:sz w:val="24"/>
              <w:szCs w:val="24"/>
              <w14:ligatures w14:val="standardContextual"/>
            </w:rPr>
          </w:pPr>
          <w:hyperlink w:anchor="_Toc193097287" w:history="1">
            <w:r w:rsidRPr="00F03EE5">
              <w:rPr>
                <w:rStyle w:val="Hyperlink"/>
                <w:noProof/>
              </w:rPr>
              <w:t>Huisvesting &amp; Facilitaire zaken</w:t>
            </w:r>
            <w:r>
              <w:rPr>
                <w:noProof/>
                <w:webHidden/>
              </w:rPr>
              <w:tab/>
            </w:r>
            <w:r>
              <w:rPr>
                <w:noProof/>
                <w:webHidden/>
              </w:rPr>
              <w:fldChar w:fldCharType="begin"/>
            </w:r>
            <w:r>
              <w:rPr>
                <w:noProof/>
                <w:webHidden/>
              </w:rPr>
              <w:instrText xml:space="preserve"> PAGEREF _Toc193097287 \h </w:instrText>
            </w:r>
            <w:r>
              <w:rPr>
                <w:noProof/>
                <w:webHidden/>
              </w:rPr>
            </w:r>
            <w:r>
              <w:rPr>
                <w:noProof/>
                <w:webHidden/>
              </w:rPr>
              <w:fldChar w:fldCharType="separate"/>
            </w:r>
            <w:r>
              <w:rPr>
                <w:noProof/>
                <w:webHidden/>
              </w:rPr>
              <w:t>23</w:t>
            </w:r>
            <w:r>
              <w:rPr>
                <w:noProof/>
                <w:webHidden/>
              </w:rPr>
              <w:fldChar w:fldCharType="end"/>
            </w:r>
          </w:hyperlink>
        </w:p>
        <w:p w14:paraId="1AD638FB" w14:textId="5A0CF1C1" w:rsidR="00982DDC" w:rsidRDefault="00982DDC">
          <w:pPr>
            <w:pStyle w:val="TOC2"/>
            <w:rPr>
              <w:rFonts w:asciiTheme="minorHAnsi" w:eastAsiaTheme="minorEastAsia" w:hAnsiTheme="minorHAnsi" w:cstheme="minorBidi"/>
              <w:noProof/>
              <w:kern w:val="2"/>
              <w:sz w:val="24"/>
              <w:szCs w:val="24"/>
              <w14:ligatures w14:val="standardContextual"/>
            </w:rPr>
          </w:pPr>
          <w:hyperlink w:anchor="_Toc193097288" w:history="1">
            <w:r w:rsidRPr="00F03EE5">
              <w:rPr>
                <w:rStyle w:val="Hyperlink"/>
                <w:noProof/>
              </w:rPr>
              <w:t>Financieel beleid</w:t>
            </w:r>
            <w:r>
              <w:rPr>
                <w:noProof/>
                <w:webHidden/>
              </w:rPr>
              <w:tab/>
            </w:r>
            <w:r>
              <w:rPr>
                <w:noProof/>
                <w:webHidden/>
              </w:rPr>
              <w:fldChar w:fldCharType="begin"/>
            </w:r>
            <w:r>
              <w:rPr>
                <w:noProof/>
                <w:webHidden/>
              </w:rPr>
              <w:instrText xml:space="preserve"> PAGEREF _Toc193097288 \h </w:instrText>
            </w:r>
            <w:r>
              <w:rPr>
                <w:noProof/>
                <w:webHidden/>
              </w:rPr>
            </w:r>
            <w:r>
              <w:rPr>
                <w:noProof/>
                <w:webHidden/>
              </w:rPr>
              <w:fldChar w:fldCharType="separate"/>
            </w:r>
            <w:r>
              <w:rPr>
                <w:noProof/>
                <w:webHidden/>
              </w:rPr>
              <w:t>24</w:t>
            </w:r>
            <w:r>
              <w:rPr>
                <w:noProof/>
                <w:webHidden/>
              </w:rPr>
              <w:fldChar w:fldCharType="end"/>
            </w:r>
          </w:hyperlink>
        </w:p>
        <w:p w14:paraId="2754A763" w14:textId="379395D8" w:rsidR="00982DDC" w:rsidRDefault="00982DDC">
          <w:pPr>
            <w:pStyle w:val="TOC2"/>
            <w:rPr>
              <w:rFonts w:asciiTheme="minorHAnsi" w:eastAsiaTheme="minorEastAsia" w:hAnsiTheme="minorHAnsi" w:cstheme="minorBidi"/>
              <w:noProof/>
              <w:kern w:val="2"/>
              <w:sz w:val="24"/>
              <w:szCs w:val="24"/>
              <w14:ligatures w14:val="standardContextual"/>
            </w:rPr>
          </w:pPr>
          <w:hyperlink w:anchor="_Toc193097289" w:history="1">
            <w:r w:rsidRPr="00F03EE5">
              <w:rPr>
                <w:rStyle w:val="Hyperlink"/>
                <w:noProof/>
              </w:rPr>
              <w:t>Continuïteitsparagraaf</w:t>
            </w:r>
            <w:r>
              <w:rPr>
                <w:noProof/>
                <w:webHidden/>
              </w:rPr>
              <w:tab/>
            </w:r>
            <w:r>
              <w:rPr>
                <w:noProof/>
                <w:webHidden/>
              </w:rPr>
              <w:fldChar w:fldCharType="begin"/>
            </w:r>
            <w:r>
              <w:rPr>
                <w:noProof/>
                <w:webHidden/>
              </w:rPr>
              <w:instrText xml:space="preserve"> PAGEREF _Toc193097289 \h </w:instrText>
            </w:r>
            <w:r>
              <w:rPr>
                <w:noProof/>
                <w:webHidden/>
              </w:rPr>
            </w:r>
            <w:r>
              <w:rPr>
                <w:noProof/>
                <w:webHidden/>
              </w:rPr>
              <w:fldChar w:fldCharType="separate"/>
            </w:r>
            <w:r>
              <w:rPr>
                <w:noProof/>
                <w:webHidden/>
              </w:rPr>
              <w:t>27</w:t>
            </w:r>
            <w:r>
              <w:rPr>
                <w:noProof/>
                <w:webHidden/>
              </w:rPr>
              <w:fldChar w:fldCharType="end"/>
            </w:r>
          </w:hyperlink>
        </w:p>
        <w:p w14:paraId="75A64F43" w14:textId="174D92BA" w:rsidR="00982DDC" w:rsidRDefault="00982DDC">
          <w:pPr>
            <w:pStyle w:val="TOC1"/>
            <w:rPr>
              <w:rFonts w:asciiTheme="minorHAnsi" w:eastAsiaTheme="minorEastAsia" w:hAnsiTheme="minorHAnsi" w:cstheme="minorBidi"/>
              <w:b w:val="0"/>
              <w:noProof/>
              <w:kern w:val="2"/>
              <w:sz w:val="24"/>
              <w:szCs w:val="24"/>
              <w14:ligatures w14:val="standardContextual"/>
            </w:rPr>
          </w:pPr>
          <w:hyperlink w:anchor="_Toc193097290" w:history="1">
            <w:r w:rsidRPr="00F03EE5">
              <w:rPr>
                <w:rStyle w:val="Hyperlink"/>
                <w:noProof/>
              </w:rPr>
              <w:t>Verantwoording van de financiën</w:t>
            </w:r>
            <w:r>
              <w:rPr>
                <w:noProof/>
                <w:webHidden/>
              </w:rPr>
              <w:tab/>
            </w:r>
            <w:r>
              <w:rPr>
                <w:noProof/>
                <w:webHidden/>
              </w:rPr>
              <w:fldChar w:fldCharType="begin"/>
            </w:r>
            <w:r>
              <w:rPr>
                <w:noProof/>
                <w:webHidden/>
              </w:rPr>
              <w:instrText xml:space="preserve"> PAGEREF _Toc193097290 \h </w:instrText>
            </w:r>
            <w:r>
              <w:rPr>
                <w:noProof/>
                <w:webHidden/>
              </w:rPr>
            </w:r>
            <w:r>
              <w:rPr>
                <w:noProof/>
                <w:webHidden/>
              </w:rPr>
              <w:fldChar w:fldCharType="separate"/>
            </w:r>
            <w:r>
              <w:rPr>
                <w:noProof/>
                <w:webHidden/>
              </w:rPr>
              <w:t>30</w:t>
            </w:r>
            <w:r>
              <w:rPr>
                <w:noProof/>
                <w:webHidden/>
              </w:rPr>
              <w:fldChar w:fldCharType="end"/>
            </w:r>
          </w:hyperlink>
        </w:p>
        <w:p w14:paraId="083BB66D" w14:textId="132EE12D" w:rsidR="00982DDC" w:rsidRDefault="00982DDC">
          <w:pPr>
            <w:pStyle w:val="TOC2"/>
            <w:rPr>
              <w:rFonts w:asciiTheme="minorHAnsi" w:eastAsiaTheme="minorEastAsia" w:hAnsiTheme="minorHAnsi" w:cstheme="minorBidi"/>
              <w:noProof/>
              <w:kern w:val="2"/>
              <w:sz w:val="24"/>
              <w:szCs w:val="24"/>
              <w14:ligatures w14:val="standardContextual"/>
            </w:rPr>
          </w:pPr>
          <w:hyperlink w:anchor="_Toc193097291" w:history="1">
            <w:r w:rsidRPr="00F03EE5">
              <w:rPr>
                <w:rStyle w:val="Hyperlink"/>
                <w:noProof/>
              </w:rPr>
              <w:t>Ontwikkelingen in meerjarig perspectief</w:t>
            </w:r>
            <w:r>
              <w:rPr>
                <w:noProof/>
                <w:webHidden/>
              </w:rPr>
              <w:tab/>
            </w:r>
            <w:r>
              <w:rPr>
                <w:noProof/>
                <w:webHidden/>
              </w:rPr>
              <w:fldChar w:fldCharType="begin"/>
            </w:r>
            <w:r>
              <w:rPr>
                <w:noProof/>
                <w:webHidden/>
              </w:rPr>
              <w:instrText xml:space="preserve"> PAGEREF _Toc193097291 \h </w:instrText>
            </w:r>
            <w:r>
              <w:rPr>
                <w:noProof/>
                <w:webHidden/>
              </w:rPr>
            </w:r>
            <w:r>
              <w:rPr>
                <w:noProof/>
                <w:webHidden/>
              </w:rPr>
              <w:fldChar w:fldCharType="separate"/>
            </w:r>
            <w:r>
              <w:rPr>
                <w:noProof/>
                <w:webHidden/>
              </w:rPr>
              <w:t>31</w:t>
            </w:r>
            <w:r>
              <w:rPr>
                <w:noProof/>
                <w:webHidden/>
              </w:rPr>
              <w:fldChar w:fldCharType="end"/>
            </w:r>
          </w:hyperlink>
        </w:p>
        <w:p w14:paraId="75D23B73" w14:textId="37E935C4" w:rsidR="00982DDC" w:rsidRDefault="00982DDC">
          <w:pPr>
            <w:pStyle w:val="TOC2"/>
            <w:rPr>
              <w:rFonts w:asciiTheme="minorHAnsi" w:eastAsiaTheme="minorEastAsia" w:hAnsiTheme="minorHAnsi" w:cstheme="minorBidi"/>
              <w:noProof/>
              <w:kern w:val="2"/>
              <w:sz w:val="24"/>
              <w:szCs w:val="24"/>
              <w14:ligatures w14:val="standardContextual"/>
            </w:rPr>
          </w:pPr>
          <w:hyperlink w:anchor="_Toc193097292" w:history="1">
            <w:r w:rsidRPr="00F03EE5">
              <w:rPr>
                <w:rStyle w:val="Hyperlink"/>
                <w:noProof/>
              </w:rPr>
              <w:t>Staat van baten en lasten en balans</w:t>
            </w:r>
            <w:r>
              <w:rPr>
                <w:noProof/>
                <w:webHidden/>
              </w:rPr>
              <w:tab/>
            </w:r>
            <w:r>
              <w:rPr>
                <w:noProof/>
                <w:webHidden/>
              </w:rPr>
              <w:fldChar w:fldCharType="begin"/>
            </w:r>
            <w:r>
              <w:rPr>
                <w:noProof/>
                <w:webHidden/>
              </w:rPr>
              <w:instrText xml:space="preserve"> PAGEREF _Toc193097292 \h </w:instrText>
            </w:r>
            <w:r>
              <w:rPr>
                <w:noProof/>
                <w:webHidden/>
              </w:rPr>
            </w:r>
            <w:r>
              <w:rPr>
                <w:noProof/>
                <w:webHidden/>
              </w:rPr>
              <w:fldChar w:fldCharType="separate"/>
            </w:r>
            <w:r>
              <w:rPr>
                <w:noProof/>
                <w:webHidden/>
              </w:rPr>
              <w:t>32</w:t>
            </w:r>
            <w:r>
              <w:rPr>
                <w:noProof/>
                <w:webHidden/>
              </w:rPr>
              <w:fldChar w:fldCharType="end"/>
            </w:r>
          </w:hyperlink>
        </w:p>
        <w:p w14:paraId="1D3FB266" w14:textId="2416308F" w:rsidR="00982DDC" w:rsidRDefault="00982DDC">
          <w:pPr>
            <w:pStyle w:val="TOC2"/>
            <w:rPr>
              <w:rFonts w:asciiTheme="minorHAnsi" w:eastAsiaTheme="minorEastAsia" w:hAnsiTheme="minorHAnsi" w:cstheme="minorBidi"/>
              <w:noProof/>
              <w:kern w:val="2"/>
              <w:sz w:val="24"/>
              <w:szCs w:val="24"/>
              <w14:ligatures w14:val="standardContextual"/>
            </w:rPr>
          </w:pPr>
          <w:hyperlink w:anchor="_Toc193097293" w:history="1">
            <w:r w:rsidRPr="00F03EE5">
              <w:rPr>
                <w:rStyle w:val="Hyperlink"/>
                <w:noProof/>
              </w:rPr>
              <w:t>Toelichting op de ontwikkelingen in de begroting 2023 en MJB</w:t>
            </w:r>
            <w:r>
              <w:rPr>
                <w:noProof/>
                <w:webHidden/>
              </w:rPr>
              <w:tab/>
            </w:r>
            <w:r>
              <w:rPr>
                <w:noProof/>
                <w:webHidden/>
              </w:rPr>
              <w:fldChar w:fldCharType="begin"/>
            </w:r>
            <w:r>
              <w:rPr>
                <w:noProof/>
                <w:webHidden/>
              </w:rPr>
              <w:instrText xml:space="preserve"> PAGEREF _Toc193097293 \h </w:instrText>
            </w:r>
            <w:r>
              <w:rPr>
                <w:noProof/>
                <w:webHidden/>
              </w:rPr>
            </w:r>
            <w:r>
              <w:rPr>
                <w:noProof/>
                <w:webHidden/>
              </w:rPr>
              <w:fldChar w:fldCharType="separate"/>
            </w:r>
            <w:r>
              <w:rPr>
                <w:noProof/>
                <w:webHidden/>
              </w:rPr>
              <w:t>34</w:t>
            </w:r>
            <w:r>
              <w:rPr>
                <w:noProof/>
                <w:webHidden/>
              </w:rPr>
              <w:fldChar w:fldCharType="end"/>
            </w:r>
          </w:hyperlink>
        </w:p>
        <w:p w14:paraId="2FABC434" w14:textId="18DF59A8" w:rsidR="00982DDC" w:rsidRDefault="00982DDC">
          <w:pPr>
            <w:pStyle w:val="TOC2"/>
            <w:rPr>
              <w:rFonts w:asciiTheme="minorHAnsi" w:eastAsiaTheme="minorEastAsia" w:hAnsiTheme="minorHAnsi" w:cstheme="minorBidi"/>
              <w:noProof/>
              <w:kern w:val="2"/>
              <w:sz w:val="24"/>
              <w:szCs w:val="24"/>
              <w14:ligatures w14:val="standardContextual"/>
            </w:rPr>
          </w:pPr>
          <w:hyperlink w:anchor="_Toc193097294" w:history="1">
            <w:r w:rsidRPr="00F03EE5">
              <w:rPr>
                <w:rStyle w:val="Hyperlink"/>
                <w:noProof/>
              </w:rPr>
              <w:t>Balans in meerjarig perspectief</w:t>
            </w:r>
            <w:r>
              <w:rPr>
                <w:noProof/>
                <w:webHidden/>
              </w:rPr>
              <w:tab/>
            </w:r>
            <w:r>
              <w:rPr>
                <w:noProof/>
                <w:webHidden/>
              </w:rPr>
              <w:fldChar w:fldCharType="begin"/>
            </w:r>
            <w:r>
              <w:rPr>
                <w:noProof/>
                <w:webHidden/>
              </w:rPr>
              <w:instrText xml:space="preserve"> PAGEREF _Toc193097294 \h </w:instrText>
            </w:r>
            <w:r>
              <w:rPr>
                <w:noProof/>
                <w:webHidden/>
              </w:rPr>
            </w:r>
            <w:r>
              <w:rPr>
                <w:noProof/>
                <w:webHidden/>
              </w:rPr>
              <w:fldChar w:fldCharType="separate"/>
            </w:r>
            <w:r>
              <w:rPr>
                <w:noProof/>
                <w:webHidden/>
              </w:rPr>
              <w:t>36</w:t>
            </w:r>
            <w:r>
              <w:rPr>
                <w:noProof/>
                <w:webHidden/>
              </w:rPr>
              <w:fldChar w:fldCharType="end"/>
            </w:r>
          </w:hyperlink>
        </w:p>
        <w:p w14:paraId="6B92CDDD" w14:textId="51E79341" w:rsidR="00982DDC" w:rsidRDefault="00982DDC">
          <w:pPr>
            <w:pStyle w:val="TOC2"/>
            <w:rPr>
              <w:rFonts w:asciiTheme="minorHAnsi" w:eastAsiaTheme="minorEastAsia" w:hAnsiTheme="minorHAnsi" w:cstheme="minorBidi"/>
              <w:noProof/>
              <w:kern w:val="2"/>
              <w:sz w:val="24"/>
              <w:szCs w:val="24"/>
              <w14:ligatures w14:val="standardContextual"/>
            </w:rPr>
          </w:pPr>
          <w:hyperlink w:anchor="_Toc193097295" w:history="1">
            <w:r w:rsidRPr="00F03EE5">
              <w:rPr>
                <w:rStyle w:val="Hyperlink"/>
                <w:noProof/>
              </w:rPr>
              <w:t>Financiële positie</w:t>
            </w:r>
            <w:r>
              <w:rPr>
                <w:noProof/>
                <w:webHidden/>
              </w:rPr>
              <w:tab/>
            </w:r>
            <w:r>
              <w:rPr>
                <w:noProof/>
                <w:webHidden/>
              </w:rPr>
              <w:fldChar w:fldCharType="begin"/>
            </w:r>
            <w:r>
              <w:rPr>
                <w:noProof/>
                <w:webHidden/>
              </w:rPr>
              <w:instrText xml:space="preserve"> PAGEREF _Toc193097295 \h </w:instrText>
            </w:r>
            <w:r>
              <w:rPr>
                <w:noProof/>
                <w:webHidden/>
              </w:rPr>
            </w:r>
            <w:r>
              <w:rPr>
                <w:noProof/>
                <w:webHidden/>
              </w:rPr>
              <w:fldChar w:fldCharType="separate"/>
            </w:r>
            <w:r>
              <w:rPr>
                <w:noProof/>
                <w:webHidden/>
              </w:rPr>
              <w:t>37</w:t>
            </w:r>
            <w:r>
              <w:rPr>
                <w:noProof/>
                <w:webHidden/>
              </w:rPr>
              <w:fldChar w:fldCharType="end"/>
            </w:r>
          </w:hyperlink>
        </w:p>
        <w:p w14:paraId="79F0825B" w14:textId="28FCD37B" w:rsidR="00982DDC" w:rsidRDefault="00982DDC">
          <w:pPr>
            <w:pStyle w:val="TOC1"/>
            <w:rPr>
              <w:rFonts w:asciiTheme="minorHAnsi" w:eastAsiaTheme="minorEastAsia" w:hAnsiTheme="minorHAnsi" w:cstheme="minorBidi"/>
              <w:b w:val="0"/>
              <w:noProof/>
              <w:kern w:val="2"/>
              <w:sz w:val="24"/>
              <w:szCs w:val="24"/>
              <w14:ligatures w14:val="standardContextual"/>
            </w:rPr>
          </w:pPr>
          <w:hyperlink w:anchor="_Toc193097296" w:history="1">
            <w:r w:rsidRPr="00F03EE5">
              <w:rPr>
                <w:rStyle w:val="Hyperlink"/>
                <w:noProof/>
              </w:rPr>
              <w:t>Verslag intern toezicht</w:t>
            </w:r>
            <w:r>
              <w:rPr>
                <w:noProof/>
                <w:webHidden/>
              </w:rPr>
              <w:tab/>
            </w:r>
            <w:r>
              <w:rPr>
                <w:noProof/>
                <w:webHidden/>
              </w:rPr>
              <w:fldChar w:fldCharType="begin"/>
            </w:r>
            <w:r>
              <w:rPr>
                <w:noProof/>
                <w:webHidden/>
              </w:rPr>
              <w:instrText xml:space="preserve"> PAGEREF _Toc193097296 \h </w:instrText>
            </w:r>
            <w:r>
              <w:rPr>
                <w:noProof/>
                <w:webHidden/>
              </w:rPr>
            </w:r>
            <w:r>
              <w:rPr>
                <w:noProof/>
                <w:webHidden/>
              </w:rPr>
              <w:fldChar w:fldCharType="separate"/>
            </w:r>
            <w:r>
              <w:rPr>
                <w:noProof/>
                <w:webHidden/>
              </w:rPr>
              <w:t>40</w:t>
            </w:r>
            <w:r>
              <w:rPr>
                <w:noProof/>
                <w:webHidden/>
              </w:rPr>
              <w:fldChar w:fldCharType="end"/>
            </w:r>
          </w:hyperlink>
        </w:p>
        <w:p w14:paraId="1AC5CCA1" w14:textId="7208559B" w:rsidR="00982DDC" w:rsidRDefault="00982DDC">
          <w:pPr>
            <w:pStyle w:val="TOC2"/>
            <w:rPr>
              <w:rFonts w:asciiTheme="minorHAnsi" w:eastAsiaTheme="minorEastAsia" w:hAnsiTheme="minorHAnsi" w:cstheme="minorBidi"/>
              <w:noProof/>
              <w:kern w:val="2"/>
              <w:sz w:val="24"/>
              <w:szCs w:val="24"/>
              <w14:ligatures w14:val="standardContextual"/>
            </w:rPr>
          </w:pPr>
          <w:hyperlink w:anchor="_Toc193097297" w:history="1">
            <w:r w:rsidRPr="00F03EE5">
              <w:rPr>
                <w:rStyle w:val="Hyperlink"/>
                <w:rFonts w:cs="Calibri"/>
                <w:b/>
                <w:noProof/>
              </w:rPr>
              <w:t>Verslag Raad van Toezicht over het jaar 2024</w:t>
            </w:r>
            <w:r>
              <w:rPr>
                <w:noProof/>
                <w:webHidden/>
              </w:rPr>
              <w:tab/>
            </w:r>
            <w:r>
              <w:rPr>
                <w:noProof/>
                <w:webHidden/>
              </w:rPr>
              <w:fldChar w:fldCharType="begin"/>
            </w:r>
            <w:r>
              <w:rPr>
                <w:noProof/>
                <w:webHidden/>
              </w:rPr>
              <w:instrText xml:space="preserve"> PAGEREF _Toc193097297 \h </w:instrText>
            </w:r>
            <w:r>
              <w:rPr>
                <w:noProof/>
                <w:webHidden/>
              </w:rPr>
            </w:r>
            <w:r>
              <w:rPr>
                <w:noProof/>
                <w:webHidden/>
              </w:rPr>
              <w:fldChar w:fldCharType="separate"/>
            </w:r>
            <w:r>
              <w:rPr>
                <w:noProof/>
                <w:webHidden/>
              </w:rPr>
              <w:t>40</w:t>
            </w:r>
            <w:r>
              <w:rPr>
                <w:noProof/>
                <w:webHidden/>
              </w:rPr>
              <w:fldChar w:fldCharType="end"/>
            </w:r>
          </w:hyperlink>
        </w:p>
        <w:p w14:paraId="34756BF7" w14:textId="314801CC" w:rsidR="0046666A" w:rsidRDefault="0046666A" w:rsidP="00723574">
          <w:r>
            <w:rPr>
              <w:b/>
              <w:bCs/>
            </w:rPr>
            <w:fldChar w:fldCharType="end"/>
          </w:r>
        </w:p>
      </w:sdtContent>
    </w:sdt>
    <w:p w14:paraId="694CECF0" w14:textId="066F4738" w:rsidR="00B30B3F" w:rsidRDefault="00723574" w:rsidP="00354BDF">
      <w:bookmarkStart w:id="1" w:name="_Hlk68870232"/>
      <w:r>
        <w:br/>
      </w:r>
      <w:r>
        <w:br/>
      </w:r>
      <w:bookmarkEnd w:id="1"/>
    </w:p>
    <w:p w14:paraId="09711624" w14:textId="43FD9FCF" w:rsidR="00A51610" w:rsidRDefault="00AC16ED" w:rsidP="004D38DB">
      <w:pPr>
        <w:pStyle w:val="Kop1zondernummer"/>
      </w:pPr>
      <w:bookmarkStart w:id="2" w:name="_Toc193097280"/>
      <w:r>
        <w:t>Voorwoord</w:t>
      </w:r>
      <w:bookmarkEnd w:id="2"/>
    </w:p>
    <w:p w14:paraId="0ADFBA78" w14:textId="7D7FF977" w:rsidR="00B57E15" w:rsidRPr="00B57E15" w:rsidRDefault="00B57E15" w:rsidP="00B57E15">
      <w:pPr>
        <w:pStyle w:val="NormalWeb"/>
        <w:rPr>
          <w:rFonts w:ascii="Calibri" w:hAnsi="Calibri" w:cs="Calibri"/>
          <w:sz w:val="22"/>
          <w:szCs w:val="22"/>
        </w:rPr>
      </w:pPr>
      <w:r w:rsidRPr="00B57E15">
        <w:rPr>
          <w:rFonts w:ascii="Calibri" w:hAnsi="Calibri" w:cs="Calibri"/>
          <w:sz w:val="22"/>
          <w:szCs w:val="22"/>
        </w:rPr>
        <w:t xml:space="preserve">Het jaar 2024 was een dynamisch jaar voor KC Wilhelmina, waarin we ons onverminderd hebben ingezet voor de ontwikkeling van onze leerlingen en de kwaliteit van ons onderwijs. Dit bestuursverslag geeft een overzicht van onze activiteiten en resultaten in het afgelopen jaar. </w:t>
      </w:r>
      <w:r w:rsidRPr="00B57E15">
        <w:rPr>
          <w:rStyle w:val="button-container"/>
          <w:rFonts w:ascii="Calibri" w:hAnsi="Calibri" w:cs="Calibri"/>
          <w:sz w:val="22"/>
          <w:szCs w:val="22"/>
        </w:rPr>
        <w:t> </w:t>
      </w:r>
      <w:r w:rsidRPr="00B57E15">
        <w:rPr>
          <w:rFonts w:ascii="Calibri" w:hAnsi="Calibri" w:cs="Calibri"/>
          <w:sz w:val="22"/>
          <w:szCs w:val="22"/>
        </w:rPr>
        <w:t xml:space="preserve">De kracht van focus op kwalitatief onderwijs, gedragen door de inzet en expertise van onze medewerkers, daarin ligt de kern van onze strategie. Wij erkennen dat de kwaliteit van ons onderwijs onlosmakelijk verbonden is met het welzijn en de professionele ontwikkeling van onze medewerkers. Daarom blijven we ons onverminderd richten op hun ondersteuning en groei. Competente </w:t>
      </w:r>
      <w:r>
        <w:rPr>
          <w:rFonts w:ascii="Calibri" w:hAnsi="Calibri" w:cs="Calibri"/>
          <w:sz w:val="22"/>
          <w:szCs w:val="22"/>
        </w:rPr>
        <w:t>collega’s</w:t>
      </w:r>
      <w:r w:rsidRPr="00B57E15">
        <w:rPr>
          <w:rFonts w:ascii="Calibri" w:hAnsi="Calibri" w:cs="Calibri"/>
          <w:sz w:val="22"/>
          <w:szCs w:val="22"/>
        </w:rPr>
        <w:t xml:space="preserve"> voor de klas geven competente talenten in klas. </w:t>
      </w:r>
      <w:r w:rsidRPr="00B57E15">
        <w:rPr>
          <w:rStyle w:val="button-container"/>
          <w:rFonts w:ascii="Calibri" w:hAnsi="Calibri" w:cs="Calibri"/>
          <w:sz w:val="22"/>
          <w:szCs w:val="22"/>
        </w:rPr>
        <w:t xml:space="preserve">  </w:t>
      </w:r>
      <w:r w:rsidRPr="00B57E15">
        <w:rPr>
          <w:rFonts w:ascii="Calibri" w:hAnsi="Calibri" w:cs="Calibri"/>
          <w:sz w:val="22"/>
          <w:szCs w:val="22"/>
        </w:rPr>
        <w:t xml:space="preserve">We leggen standaardprocessen vast in kwaliteitskaarten en hebben samenwerking geborgd in zogenaamde leerteams. Deze efficiëntieslag komt ten goede aan het primaire proces van onze medewerkers in de scholen: het lesgeven. Open communicatie en samenwerking met alle belanghebbenden is voor ons van onschatbare waarde. Het is door deze transparante houding dat we samen kunnen bouwen aan een robuuste onderwijsomgeving, waarin iedere stakeholder zich gehoord en gewaardeerd voelt. </w:t>
      </w:r>
      <w:r w:rsidRPr="00B57E15">
        <w:rPr>
          <w:rStyle w:val="button-container"/>
          <w:rFonts w:ascii="Calibri" w:hAnsi="Calibri" w:cs="Calibri"/>
          <w:sz w:val="22"/>
          <w:szCs w:val="22"/>
        </w:rPr>
        <w:t xml:space="preserve">  </w:t>
      </w:r>
      <w:r w:rsidRPr="00B57E15">
        <w:rPr>
          <w:rFonts w:ascii="Calibri" w:hAnsi="Calibri" w:cs="Calibri"/>
          <w:sz w:val="22"/>
          <w:szCs w:val="22"/>
        </w:rPr>
        <w:t>In 2024 hebben we ons gericht op een aantal belangrijke thema's, zoals:</w:t>
      </w:r>
    </w:p>
    <w:p w14:paraId="44013DEC" w14:textId="77777777" w:rsidR="00B57E15" w:rsidRPr="00B57E15" w:rsidRDefault="00B57E15" w:rsidP="00B57E15">
      <w:pPr>
        <w:pStyle w:val="NormalWeb"/>
        <w:numPr>
          <w:ilvl w:val="0"/>
          <w:numId w:val="24"/>
        </w:numPr>
        <w:rPr>
          <w:rFonts w:ascii="Calibri" w:hAnsi="Calibri" w:cs="Calibri"/>
          <w:sz w:val="22"/>
          <w:szCs w:val="22"/>
        </w:rPr>
      </w:pPr>
      <w:r w:rsidRPr="00B57E15">
        <w:rPr>
          <w:rFonts w:ascii="Calibri" w:hAnsi="Calibri" w:cs="Calibri"/>
          <w:sz w:val="22"/>
          <w:szCs w:val="22"/>
        </w:rPr>
        <w:t xml:space="preserve">We hebben gewerkt aan het vergroten van de betrokkenheid van leerlingen bij de les, onder andere door de inzet van EDI bij de rekenles. </w:t>
      </w:r>
      <w:r w:rsidRPr="00B57E15">
        <w:rPr>
          <w:rStyle w:val="button-container"/>
          <w:rFonts w:ascii="Calibri" w:hAnsi="Calibri" w:cs="Calibri"/>
          <w:sz w:val="22"/>
          <w:szCs w:val="22"/>
        </w:rPr>
        <w:t xml:space="preserve">  </w:t>
      </w:r>
    </w:p>
    <w:p w14:paraId="7EB166A4" w14:textId="77777777" w:rsidR="00B57E15" w:rsidRPr="00B57E15" w:rsidRDefault="00B57E15" w:rsidP="00B57E15">
      <w:pPr>
        <w:pStyle w:val="NormalWeb"/>
        <w:numPr>
          <w:ilvl w:val="0"/>
          <w:numId w:val="24"/>
        </w:numPr>
        <w:rPr>
          <w:rFonts w:ascii="Calibri" w:hAnsi="Calibri" w:cs="Calibri"/>
          <w:sz w:val="22"/>
          <w:szCs w:val="22"/>
        </w:rPr>
      </w:pPr>
      <w:r w:rsidRPr="00B57E15">
        <w:rPr>
          <w:rFonts w:ascii="Calibri" w:hAnsi="Calibri" w:cs="Calibri"/>
          <w:sz w:val="22"/>
          <w:szCs w:val="22"/>
        </w:rPr>
        <w:t xml:space="preserve">We hebben onze resultaten op het gebied van taal en rekenen gemonitord en geanalyseerd, en waar nodig bijgestuurd. </w:t>
      </w:r>
      <w:r w:rsidRPr="00B57E15">
        <w:rPr>
          <w:rStyle w:val="button-container"/>
          <w:rFonts w:ascii="Calibri" w:hAnsi="Calibri" w:cs="Calibri"/>
          <w:sz w:val="22"/>
          <w:szCs w:val="22"/>
        </w:rPr>
        <w:t xml:space="preserve">  </w:t>
      </w:r>
    </w:p>
    <w:p w14:paraId="76BB8E99" w14:textId="77777777" w:rsidR="00B57E15" w:rsidRPr="00B57E15" w:rsidRDefault="00B57E15" w:rsidP="00B57E15">
      <w:pPr>
        <w:pStyle w:val="NormalWeb"/>
        <w:numPr>
          <w:ilvl w:val="0"/>
          <w:numId w:val="24"/>
        </w:numPr>
        <w:rPr>
          <w:rFonts w:ascii="Calibri" w:hAnsi="Calibri" w:cs="Calibri"/>
          <w:sz w:val="22"/>
          <w:szCs w:val="22"/>
        </w:rPr>
      </w:pPr>
      <w:r w:rsidRPr="00B57E15">
        <w:rPr>
          <w:rFonts w:ascii="Calibri" w:hAnsi="Calibri" w:cs="Calibri"/>
          <w:sz w:val="22"/>
          <w:szCs w:val="22"/>
        </w:rPr>
        <w:t xml:space="preserve">We hebben geïnvesteerd in de professionalisering van ons team, onder andere door het werken in leerteams en het stimuleren van collegiale visitatie. </w:t>
      </w:r>
      <w:r w:rsidRPr="00B57E15">
        <w:rPr>
          <w:rStyle w:val="button-container"/>
          <w:rFonts w:ascii="Calibri" w:hAnsi="Calibri" w:cs="Calibri"/>
          <w:sz w:val="22"/>
          <w:szCs w:val="22"/>
        </w:rPr>
        <w:t xml:space="preserve">  </w:t>
      </w:r>
    </w:p>
    <w:p w14:paraId="145A6883" w14:textId="77777777" w:rsidR="00B57E15" w:rsidRPr="00B57E15" w:rsidRDefault="00B57E15" w:rsidP="00B57E15">
      <w:pPr>
        <w:pStyle w:val="NormalWeb"/>
        <w:numPr>
          <w:ilvl w:val="0"/>
          <w:numId w:val="24"/>
        </w:numPr>
        <w:rPr>
          <w:rFonts w:ascii="Calibri" w:hAnsi="Calibri" w:cs="Calibri"/>
          <w:sz w:val="22"/>
          <w:szCs w:val="22"/>
        </w:rPr>
      </w:pPr>
      <w:r w:rsidRPr="00B57E15">
        <w:rPr>
          <w:rFonts w:ascii="Calibri" w:hAnsi="Calibri" w:cs="Calibri"/>
          <w:sz w:val="22"/>
          <w:szCs w:val="22"/>
        </w:rPr>
        <w:t xml:space="preserve">Bovendien hebben we onze kwaliteitszorgsystematiek uitgebreid en aangescherpt, om de kwaliteit van ons onderwijs te waarborgen en te verbeteren. We hebben daarbij gebruik gemaakt van de PDCA-cirkel en hebben onze doelen en speerpunten regelmatig geëvalueerd en bijgesteld. </w:t>
      </w:r>
      <w:r w:rsidRPr="00B57E15">
        <w:rPr>
          <w:rStyle w:val="button-container"/>
          <w:rFonts w:ascii="Calibri" w:hAnsi="Calibri" w:cs="Calibri"/>
          <w:sz w:val="22"/>
          <w:szCs w:val="22"/>
        </w:rPr>
        <w:t xml:space="preserve">  </w:t>
      </w:r>
    </w:p>
    <w:p w14:paraId="180CBA5D" w14:textId="61932494" w:rsidR="00B57E15" w:rsidRPr="00B57E15" w:rsidRDefault="00B57E15" w:rsidP="00B57E15">
      <w:pPr>
        <w:pStyle w:val="NormalWeb"/>
        <w:rPr>
          <w:rFonts w:ascii="Calibri" w:hAnsi="Calibri" w:cs="Calibri"/>
          <w:sz w:val="22"/>
          <w:szCs w:val="22"/>
        </w:rPr>
      </w:pPr>
      <w:r w:rsidRPr="00B57E15">
        <w:rPr>
          <w:rFonts w:ascii="Calibri" w:hAnsi="Calibri" w:cs="Calibri"/>
          <w:sz w:val="22"/>
          <w:szCs w:val="22"/>
        </w:rPr>
        <w:t xml:space="preserve">We danken alle leerlingen, ouders, teamleden en samenwerkingspartners voor hun inzet en betrokkenheid in het afgelopen jaar. Samen hebben we ervoor gezorgd dat KC Wilhelmina een fijne en leerzame plek is voor onze leerlingen. </w:t>
      </w:r>
      <w:r w:rsidRPr="00B57E15">
        <w:rPr>
          <w:rStyle w:val="button-container"/>
          <w:rFonts w:ascii="Calibri" w:hAnsi="Calibri" w:cs="Calibri"/>
          <w:sz w:val="22"/>
          <w:szCs w:val="22"/>
        </w:rPr>
        <w:t> </w:t>
      </w:r>
      <w:r w:rsidRPr="00B57E15">
        <w:rPr>
          <w:rFonts w:ascii="Calibri" w:hAnsi="Calibri" w:cs="Calibri"/>
          <w:sz w:val="22"/>
          <w:szCs w:val="22"/>
        </w:rPr>
        <w:t xml:space="preserve">In 2025 zullen we ons blijven inzetten voor de verdere ontwikkeling van onze leerlingen en de kwaliteit van ons onderwijs. We zullen daarbij voortbouwen op de resultaten die we in 2024 hebben behaald. </w:t>
      </w:r>
      <w:r w:rsidRPr="00B57E15">
        <w:rPr>
          <w:rStyle w:val="button-container"/>
          <w:rFonts w:ascii="Calibri" w:hAnsi="Calibri" w:cs="Calibri"/>
          <w:sz w:val="22"/>
          <w:szCs w:val="22"/>
        </w:rPr>
        <w:t xml:space="preserve">  </w:t>
      </w:r>
    </w:p>
    <w:p w14:paraId="30C8FDC7" w14:textId="77777777" w:rsidR="00ED0A95" w:rsidRDefault="00B57E15" w:rsidP="00B57E15">
      <w:pPr>
        <w:pStyle w:val="NormalWeb"/>
        <w:rPr>
          <w:rStyle w:val="Strong"/>
          <w:rFonts w:ascii="Calibri" w:hAnsi="Calibri" w:cs="Calibri"/>
          <w:sz w:val="22"/>
          <w:szCs w:val="22"/>
        </w:rPr>
      </w:pPr>
      <w:r w:rsidRPr="00B57E15">
        <w:rPr>
          <w:rStyle w:val="Strong"/>
          <w:rFonts w:ascii="Calibri" w:hAnsi="Calibri" w:cs="Calibri"/>
          <w:sz w:val="22"/>
          <w:szCs w:val="22"/>
        </w:rPr>
        <w:t>Leeswijzer</w:t>
      </w:r>
    </w:p>
    <w:p w14:paraId="579772A6" w14:textId="3DE63457" w:rsidR="00B57E15" w:rsidRPr="00B57E15" w:rsidRDefault="00B57E15" w:rsidP="00B57E15">
      <w:pPr>
        <w:pStyle w:val="NormalWeb"/>
        <w:rPr>
          <w:rFonts w:ascii="Calibri" w:hAnsi="Calibri" w:cs="Calibri"/>
          <w:sz w:val="22"/>
          <w:szCs w:val="22"/>
        </w:rPr>
      </w:pPr>
      <w:r w:rsidRPr="00B57E15">
        <w:rPr>
          <w:rFonts w:ascii="Calibri" w:hAnsi="Calibri" w:cs="Calibri"/>
          <w:sz w:val="22"/>
          <w:szCs w:val="22"/>
        </w:rPr>
        <w:t xml:space="preserve">In dit </w:t>
      </w:r>
      <w:proofErr w:type="spellStart"/>
      <w:r w:rsidRPr="00B57E15">
        <w:rPr>
          <w:rFonts w:ascii="Calibri" w:hAnsi="Calibri" w:cs="Calibri"/>
          <w:sz w:val="22"/>
          <w:szCs w:val="22"/>
        </w:rPr>
        <w:t>bestuursverslag</w:t>
      </w:r>
      <w:proofErr w:type="spellEnd"/>
      <w:r w:rsidRPr="00B57E15">
        <w:rPr>
          <w:rFonts w:ascii="Calibri" w:hAnsi="Calibri" w:cs="Calibri"/>
          <w:sz w:val="22"/>
          <w:szCs w:val="22"/>
        </w:rPr>
        <w:t xml:space="preserve"> leest u welke resultaten we hebben behaald. Het vormt, samen met de jaarrekening, het jaarverslag </w:t>
      </w:r>
      <w:r w:rsidRPr="69FD961D">
        <w:rPr>
          <w:rFonts w:ascii="Calibri" w:hAnsi="Calibri" w:cs="Calibri"/>
          <w:sz w:val="22"/>
          <w:szCs w:val="22"/>
        </w:rPr>
        <w:t>202</w:t>
      </w:r>
      <w:r w:rsidR="313CD170" w:rsidRPr="69FD961D">
        <w:rPr>
          <w:rFonts w:ascii="Calibri" w:hAnsi="Calibri" w:cs="Calibri"/>
          <w:sz w:val="22"/>
          <w:szCs w:val="22"/>
        </w:rPr>
        <w:t xml:space="preserve">4 </w:t>
      </w:r>
      <w:r w:rsidRPr="69FD961D">
        <w:rPr>
          <w:rFonts w:ascii="Calibri" w:hAnsi="Calibri" w:cs="Calibri"/>
          <w:sz w:val="22"/>
          <w:szCs w:val="22"/>
        </w:rPr>
        <w:t>van</w:t>
      </w:r>
      <w:r w:rsidRPr="00B57E15">
        <w:rPr>
          <w:rFonts w:ascii="Calibri" w:hAnsi="Calibri" w:cs="Calibri"/>
          <w:sz w:val="22"/>
          <w:szCs w:val="22"/>
        </w:rPr>
        <w:t xml:space="preserve"> Stichting Neutraal Onderwijs Wilhelmina. Het </w:t>
      </w:r>
      <w:proofErr w:type="spellStart"/>
      <w:r w:rsidRPr="00B57E15">
        <w:rPr>
          <w:rFonts w:ascii="Calibri" w:hAnsi="Calibri" w:cs="Calibri"/>
          <w:sz w:val="22"/>
          <w:szCs w:val="22"/>
        </w:rPr>
        <w:t>bestuursverslag</w:t>
      </w:r>
      <w:proofErr w:type="spellEnd"/>
      <w:r w:rsidRPr="00B57E15">
        <w:rPr>
          <w:rFonts w:ascii="Calibri" w:hAnsi="Calibri" w:cs="Calibri"/>
          <w:sz w:val="22"/>
          <w:szCs w:val="22"/>
        </w:rPr>
        <w:t xml:space="preserve"> bestaat uit drie hoofdstukken. </w:t>
      </w:r>
      <w:r w:rsidRPr="00B57E15">
        <w:rPr>
          <w:rStyle w:val="button-container"/>
          <w:rFonts w:ascii="Calibri" w:hAnsi="Calibri" w:cs="Calibri"/>
          <w:sz w:val="22"/>
          <w:szCs w:val="22"/>
        </w:rPr>
        <w:t xml:space="preserve">  </w:t>
      </w:r>
      <w:r w:rsidRPr="00B57E15">
        <w:rPr>
          <w:rFonts w:ascii="Calibri" w:hAnsi="Calibri" w:cs="Calibri"/>
          <w:sz w:val="22"/>
          <w:szCs w:val="22"/>
        </w:rPr>
        <w:t xml:space="preserve">Hoofdstuk 1 bevat algemene informatie over KC Wilhelmina. In hoofdstuk 2 blikken we terug op de resultaten van het beleid van 2024. Hoofdstuk 3 bevat een toelichting op de financiële situatie. De belangrijkste functie van dit </w:t>
      </w:r>
      <w:proofErr w:type="spellStart"/>
      <w:r w:rsidRPr="00B57E15">
        <w:rPr>
          <w:rFonts w:ascii="Calibri" w:hAnsi="Calibri" w:cs="Calibri"/>
          <w:sz w:val="22"/>
          <w:szCs w:val="22"/>
        </w:rPr>
        <w:t>bestuursverslag</w:t>
      </w:r>
      <w:proofErr w:type="spellEnd"/>
      <w:r w:rsidRPr="00B57E15">
        <w:rPr>
          <w:rFonts w:ascii="Calibri" w:hAnsi="Calibri" w:cs="Calibri"/>
          <w:sz w:val="22"/>
          <w:szCs w:val="22"/>
        </w:rPr>
        <w:t xml:space="preserve"> is verantwoorden: we zien het verslag als een vast onderdeel van de verantwoordingscyclus. De school en zijn directe omgeving, het intern toezicht en de medezeggenschapsraad behoren tot de belangrijkste doelgroepen. </w:t>
      </w:r>
      <w:r w:rsidRPr="00B57E15">
        <w:rPr>
          <w:rStyle w:val="button-container"/>
          <w:rFonts w:ascii="Calibri" w:hAnsi="Calibri" w:cs="Calibri"/>
          <w:sz w:val="22"/>
          <w:szCs w:val="22"/>
        </w:rPr>
        <w:t> </w:t>
      </w:r>
      <w:r w:rsidRPr="00B57E15">
        <w:rPr>
          <w:rFonts w:ascii="Calibri" w:hAnsi="Calibri" w:cs="Calibri"/>
          <w:sz w:val="22"/>
          <w:szCs w:val="22"/>
        </w:rPr>
        <w:t xml:space="preserve">Leren is een belangrijk thema binnen onze organisatie en ook wij leren iedere dag opnieuw. We horen het dan ook graag als u vragen heeft over dit </w:t>
      </w:r>
      <w:proofErr w:type="spellStart"/>
      <w:r w:rsidRPr="00B57E15">
        <w:rPr>
          <w:rFonts w:ascii="Calibri" w:hAnsi="Calibri" w:cs="Calibri"/>
          <w:sz w:val="22"/>
          <w:szCs w:val="22"/>
        </w:rPr>
        <w:t>bestuursverslag</w:t>
      </w:r>
      <w:proofErr w:type="spellEnd"/>
      <w:r w:rsidRPr="00B57E15">
        <w:rPr>
          <w:rFonts w:ascii="Calibri" w:hAnsi="Calibri" w:cs="Calibri"/>
          <w:sz w:val="22"/>
          <w:szCs w:val="22"/>
        </w:rPr>
        <w:t xml:space="preserve"> of informatie mist. </w:t>
      </w:r>
      <w:r w:rsidRPr="00B57E15">
        <w:rPr>
          <w:rStyle w:val="button-container"/>
          <w:rFonts w:ascii="Calibri" w:hAnsi="Calibri" w:cs="Calibri"/>
          <w:sz w:val="22"/>
          <w:szCs w:val="22"/>
        </w:rPr>
        <w:t xml:space="preserve">  </w:t>
      </w:r>
    </w:p>
    <w:p w14:paraId="68161C0D" w14:textId="77777777" w:rsidR="00B57E15" w:rsidRPr="00B57E15" w:rsidRDefault="00B57E15" w:rsidP="00B57E15">
      <w:pPr>
        <w:pStyle w:val="NormalWeb"/>
        <w:rPr>
          <w:rFonts w:ascii="Calibri" w:hAnsi="Calibri" w:cs="Calibri"/>
          <w:sz w:val="22"/>
          <w:szCs w:val="22"/>
        </w:rPr>
      </w:pPr>
      <w:r w:rsidRPr="00B57E15">
        <w:rPr>
          <w:rFonts w:ascii="Calibri" w:hAnsi="Calibri" w:cs="Calibri"/>
          <w:sz w:val="22"/>
          <w:szCs w:val="22"/>
        </w:rPr>
        <w:t>Misha Berlijn</w:t>
      </w:r>
    </w:p>
    <w:p w14:paraId="720C36CF" w14:textId="66000FF7" w:rsidR="00434071" w:rsidRPr="00434071" w:rsidRDefault="00DC4D3A" w:rsidP="00382524">
      <w:pPr>
        <w:pStyle w:val="Heading1"/>
      </w:pPr>
      <w:bookmarkStart w:id="3" w:name="_Toc193097281"/>
      <w:r>
        <w:t>Het schoolbestuur</w:t>
      </w:r>
      <w:bookmarkEnd w:id="3"/>
    </w:p>
    <w:p w14:paraId="2295C0D8" w14:textId="4B85E628" w:rsidR="007A3042" w:rsidRPr="00BF102E" w:rsidRDefault="007A3042" w:rsidP="00BF102E">
      <w:pPr>
        <w:rPr>
          <w:b/>
          <w:bCs/>
        </w:rPr>
      </w:pPr>
      <w:r w:rsidRPr="00BF102E">
        <w:rPr>
          <w:rStyle w:val="Heading3Char"/>
        </w:rPr>
        <w:t>KC Wilhelmina</w:t>
      </w:r>
      <w:r w:rsidRPr="00BF102E">
        <w:rPr>
          <w:b/>
          <w:bCs/>
        </w:rPr>
        <w:t> </w:t>
      </w:r>
      <w:r w:rsidRPr="00BF102E">
        <w:br/>
        <w:t xml:space="preserve">KC Wilhelmina telt </w:t>
      </w:r>
      <w:proofErr w:type="gramStart"/>
      <w:r w:rsidRPr="00BF102E">
        <w:t>circa</w:t>
      </w:r>
      <w:proofErr w:type="gramEnd"/>
      <w:r w:rsidRPr="00BF102E">
        <w:t xml:space="preserve"> 4</w:t>
      </w:r>
      <w:r w:rsidR="002A0B3B" w:rsidRPr="00BF102E">
        <w:t>70</w:t>
      </w:r>
      <w:r w:rsidRPr="00BF102E">
        <w:t xml:space="preserve"> leerlingen in 17 groepen en valt als ‘’éénpitter’’ onder Stichting Neutraal Onderwijs Wilhelmina (SNOW). De school staat in de wijk De Zwanenbeemd en beschikt over een modern schoolgebouw met gymzaal op eigen terrein. De ruime natuurlijke speel- en buitenomgeving is uniek met bijzondere speel- en leerelementen, een bostuin, een kinderboerderij en een biologische groentetuin. De school wordt gevormd door een hecht, kundig, creatief, gedreven en kritisch onderwijs- en onderwijsondersteunend team van </w:t>
      </w:r>
      <w:proofErr w:type="gramStart"/>
      <w:r w:rsidRPr="00BF102E">
        <w:t>circa</w:t>
      </w:r>
      <w:proofErr w:type="gramEnd"/>
      <w:r w:rsidRPr="00BF102E">
        <w:t xml:space="preserve"> 45 medewerkers. De directeur-bestuurder vormt met de drie bouwcoördinatoren het MT van de school.</w:t>
      </w:r>
      <w:bookmarkStart w:id="4" w:name="_Toc120608774"/>
    </w:p>
    <w:p w14:paraId="2278366E" w14:textId="77777777" w:rsidR="007A3042" w:rsidRPr="00BF102E" w:rsidRDefault="007A3042" w:rsidP="00BF102E">
      <w:pPr>
        <w:pStyle w:val="Heading3"/>
      </w:pPr>
      <w:r w:rsidRPr="00BF102E">
        <w:t>De algemene grondslag van de school</w:t>
      </w:r>
      <w:bookmarkEnd w:id="4"/>
      <w:r w:rsidRPr="00BF102E">
        <w:t xml:space="preserve"> </w:t>
      </w:r>
    </w:p>
    <w:p w14:paraId="78CCEF9A" w14:textId="77777777" w:rsidR="007A3042" w:rsidRPr="00BF102E" w:rsidRDefault="007A3042" w:rsidP="00BF102E">
      <w:r w:rsidRPr="00BF102E">
        <w:t>KC Wilhelmina is een school gebaseerd op bijzondere en neutrale grondslag; Bijzonder vanwege het feit dat de school vanuit een lange historie wordt bestuurd door een eigenstandig bestuur. Neutraal omdat de school open staat en toegankelijk is voor iedereen, waarbij de school uitgaat van respect voor ieders culturele</w:t>
      </w:r>
      <w:r w:rsidRPr="00BF102E">
        <w:rPr>
          <w:b/>
          <w:bCs/>
        </w:rPr>
        <w:t xml:space="preserve"> </w:t>
      </w:r>
      <w:r w:rsidRPr="00BF102E">
        <w:t>en/of levensbeschouwelijke achtergrond.</w:t>
      </w:r>
    </w:p>
    <w:p w14:paraId="6910D862" w14:textId="77777777" w:rsidR="007A3042" w:rsidRPr="00BF102E" w:rsidRDefault="007A3042" w:rsidP="00BF102E"/>
    <w:p w14:paraId="464A281B" w14:textId="77777777" w:rsidR="007A3042" w:rsidRPr="00BF102E" w:rsidRDefault="007A3042" w:rsidP="00BF102E">
      <w:pPr>
        <w:pStyle w:val="Heading3"/>
      </w:pPr>
      <w:r w:rsidRPr="00BF102E">
        <w:t>Bestuursfilosofie</w:t>
      </w:r>
    </w:p>
    <w:p w14:paraId="25F15AFE" w14:textId="77777777" w:rsidR="007A3042" w:rsidRPr="00BF102E" w:rsidRDefault="007A3042" w:rsidP="00BF102E">
      <w:r w:rsidRPr="00BF102E">
        <w:t>Het belangrijkste deel van de bestuurlijke bevoegdheden (waaronder de werkgeversrol en verantwoordingsplicht) ligt bij de directeur-bestuurder.</w:t>
      </w:r>
    </w:p>
    <w:p w14:paraId="373C8B2E" w14:textId="77777777" w:rsidR="007A3042" w:rsidRPr="00BF102E" w:rsidRDefault="007A3042" w:rsidP="00BF102E">
      <w:r w:rsidRPr="00BF102E">
        <w:t xml:space="preserve">De Raad van Toezicht is belast met de werkgeversrol van de directeur-bestuurder en ziet toe op de deugdelijkheid en transparantie van de besluitvorming en de wijze waarop de besluiten worden uitgevoerd en bewaakt </w:t>
      </w:r>
      <w:proofErr w:type="gramStart"/>
      <w:r w:rsidRPr="00BF102E">
        <w:t>tevens</w:t>
      </w:r>
      <w:proofErr w:type="gramEnd"/>
      <w:r w:rsidRPr="00BF102E">
        <w:t xml:space="preserve"> de continuïteit van de organisatie. De Raad van Toezicht opereert terughoudend en beperkt zich tot het formuleren van een strategisch kader (al dan niet op voorstel van de directeur-bestuurder), het uitspreken van haar verwachtingen, en het geven van formele opdrachten aan de directeur-bestuurder waarbij de Raad van Toezicht zich vooral beperkt tot het ‘wat’. De directeur-bestuurder heeft een verantwoordingsrol naar de Raad van Toezicht en de monitoringsrol is belegd bij de Raad van Toezicht.</w:t>
      </w:r>
    </w:p>
    <w:p w14:paraId="1D6D0119" w14:textId="4EB22080" w:rsidR="006E7E19" w:rsidRPr="00BE3C5F" w:rsidRDefault="006E7E19" w:rsidP="00BE3C5F">
      <w:r>
        <w:br w:type="page"/>
      </w:r>
    </w:p>
    <w:p w14:paraId="66EF22E0" w14:textId="374BB6E9" w:rsidR="00377D9C" w:rsidRDefault="00434071" w:rsidP="00BF102E">
      <w:pPr>
        <w:pStyle w:val="Heading2"/>
      </w:pPr>
      <w:bookmarkStart w:id="5" w:name="_Toc193097282"/>
      <w:r w:rsidRPr="00BF102E">
        <w:t>Profiel</w:t>
      </w:r>
      <w:bookmarkEnd w:id="5"/>
    </w:p>
    <w:p w14:paraId="1A1AE652" w14:textId="77777777" w:rsidR="00065996" w:rsidRPr="00065996" w:rsidRDefault="00065996" w:rsidP="00BF102E">
      <w:pPr>
        <w:pStyle w:val="Heading3"/>
      </w:pPr>
      <w:r w:rsidRPr="00065996">
        <w:t>Missie, visie en kernwaarden</w:t>
      </w:r>
    </w:p>
    <w:p w14:paraId="1502A0EC" w14:textId="77777777" w:rsidR="00065996" w:rsidRPr="00065996" w:rsidRDefault="00065996" w:rsidP="00065996">
      <w:pPr>
        <w:rPr>
          <w:bCs/>
        </w:rPr>
      </w:pPr>
    </w:p>
    <w:p w14:paraId="20E43C01" w14:textId="77777777" w:rsidR="00065996" w:rsidRPr="00065996" w:rsidRDefault="00065996" w:rsidP="00065996">
      <w:pPr>
        <w:rPr>
          <w:bCs/>
        </w:rPr>
      </w:pPr>
      <w:r w:rsidRPr="00065996">
        <w:rPr>
          <w:bCs/>
        </w:rPr>
        <w:t>Ieder kind is uniek, heeft zijn eigen talenten en verdient gelijke kansen om zich te ontwikkelen. Met de benodigde kennis en vaardigheden leren we onze kinderen over zichzelf in relatie tot de wereld om hen heen. We bieden onderwijs waardoor iedere leerling goed toegerust en met vertrouwen de weg in de samenleving kan vervolgen.</w:t>
      </w:r>
    </w:p>
    <w:p w14:paraId="6E399E86" w14:textId="77777777" w:rsidR="00065996" w:rsidRPr="00065996" w:rsidRDefault="00065996" w:rsidP="00BF102E">
      <w:pPr>
        <w:pStyle w:val="Heading3"/>
      </w:pPr>
      <w:r w:rsidRPr="00065996">
        <w:t>Visie</w:t>
      </w:r>
    </w:p>
    <w:p w14:paraId="33837EEE" w14:textId="77777777" w:rsidR="00065996" w:rsidRPr="00065996" w:rsidRDefault="00065996" w:rsidP="00065996">
      <w:pPr>
        <w:ind w:left="1" w:right="850"/>
      </w:pPr>
      <w:r w:rsidRPr="00065996">
        <w:t xml:space="preserve">Het krijgen van goed onderwijs is bevorderend voor het welbevinden en leerlingen die lekker in hun vel zitten, zijn beter in staat om te leren.  Op KC Wilhelmina zijn we ervan overtuigd dat goed onderwijs begint bij goede leerkrachten die zich zowel op didactisch als op pedagogisch gebied blijven ontwikkelen. Naast het aanleren van basisvaardigheden (taal, rekenen &amp; burgerschap) hebben we ook veel aandacht voor muziek-, bewegingsonderwijs, creatieve ontwikkeling en cultuur. Dit draagt bij aan de sociaal-emotionele ontwikkeling van onze kinderen. </w:t>
      </w:r>
    </w:p>
    <w:p w14:paraId="56A93ADD" w14:textId="77777777" w:rsidR="00065996" w:rsidRPr="00065996" w:rsidRDefault="00065996" w:rsidP="00065996">
      <w:pPr>
        <w:ind w:left="1" w:right="850"/>
      </w:pPr>
      <w:r w:rsidRPr="00065996">
        <w:t xml:space="preserve">In een veilige en natuurlijke leeromgeving met veel uitdagende gezamenlijke (leer)-activiteiten stimuleren we elk kind om boven zichzelf uit te stijgen en grenzen te verleggen, zonder hierbij de ander uit het oog te verliezen. We zien leren daarom niet alleen als een individueel proces, maar leren doe je ook met en van elkaar. </w:t>
      </w:r>
    </w:p>
    <w:p w14:paraId="35441849" w14:textId="77777777" w:rsidR="00065996" w:rsidRPr="00065996" w:rsidRDefault="00065996" w:rsidP="00065996">
      <w:pPr>
        <w:rPr>
          <w:bCs/>
        </w:rPr>
      </w:pPr>
    </w:p>
    <w:p w14:paraId="106486DC" w14:textId="77777777" w:rsidR="00065996" w:rsidRPr="00065996" w:rsidRDefault="00065996" w:rsidP="00065996">
      <w:bookmarkStart w:id="6" w:name="_Toc145926541"/>
      <w:r w:rsidRPr="00065996">
        <w:t>Respectvol</w:t>
      </w:r>
      <w:bookmarkEnd w:id="6"/>
      <w:r w:rsidRPr="00065996">
        <w:t xml:space="preserve">  </w:t>
      </w:r>
    </w:p>
    <w:p w14:paraId="7B964D55" w14:textId="77777777" w:rsidR="00065996" w:rsidRPr="00065996" w:rsidRDefault="00065996" w:rsidP="00065996">
      <w:pPr>
        <w:ind w:left="1" w:right="850"/>
      </w:pPr>
      <w:r w:rsidRPr="00065996">
        <w:t xml:space="preserve">We staan open voor ieders eigenheid en iedereen is gelijkwaardig. Wij gaan respectvol om met elkaars opvattingen en levensbeschouwelijke overtuigingen. Deze diversiteit wordt aangegrepen om van elkaar te leren en het onderlinge begrip te bevorderen. We werken vanuit vertrouwen, waarbij ieder optimaal tot zijn recht komt en handelt in het belang van de leerlingen, de school en de organisatie als geheel.     </w:t>
      </w:r>
    </w:p>
    <w:p w14:paraId="5021A48C" w14:textId="77777777" w:rsidR="00065996" w:rsidRPr="00065996" w:rsidRDefault="00065996" w:rsidP="00065996">
      <w:pPr>
        <w:ind w:left="1" w:right="850"/>
      </w:pPr>
      <w:r w:rsidRPr="00065996">
        <w:t xml:space="preserve">We brengen dit in de praktijk door ruimte te geven voor opvattingen van anderen, te handelen vanuit gelijkwaardigheid, bij te dragen aan openheid en eerlijkheid, problemen op te lossen door deze te benoemen en te bespreken en vertrouwen te hebben in de leerlingen, ouders, school en samenwerkingspartners.  </w:t>
      </w:r>
    </w:p>
    <w:p w14:paraId="35B273A4" w14:textId="77777777" w:rsidR="00065996" w:rsidRPr="00065996" w:rsidRDefault="00065996" w:rsidP="00065996">
      <w:pPr>
        <w:spacing w:line="259" w:lineRule="auto"/>
        <w:ind w:left="5"/>
      </w:pPr>
      <w:r w:rsidRPr="00065996">
        <w:t xml:space="preserve">  </w:t>
      </w:r>
    </w:p>
    <w:p w14:paraId="1A0B19D2" w14:textId="77777777" w:rsidR="00065996" w:rsidRPr="00065996" w:rsidRDefault="00065996" w:rsidP="00065996">
      <w:bookmarkStart w:id="7" w:name="_Toc145926542"/>
      <w:r w:rsidRPr="00065996">
        <w:t>Verbindend</w:t>
      </w:r>
      <w:bookmarkEnd w:id="7"/>
      <w:r w:rsidRPr="00065996">
        <w:t xml:space="preserve">  </w:t>
      </w:r>
    </w:p>
    <w:p w14:paraId="36EA4C74" w14:textId="77777777" w:rsidR="00065996" w:rsidRPr="00065996" w:rsidRDefault="00065996" w:rsidP="00065996">
      <w:pPr>
        <w:ind w:left="1" w:right="850"/>
      </w:pPr>
      <w:r w:rsidRPr="00065996">
        <w:t xml:space="preserve">We staan met beide benen in de samenleving. We gaan relaties aan met kinderen, ouders, collega’s en partners en zien de waarde die we aan elkaar kunnen toevoegen. We werken samen om leerlingen goed te kunnen voorbereiden op de samenleving. We stimuleren de wisselwerking tussen leren op school en leren buiten de school.   </w:t>
      </w:r>
    </w:p>
    <w:p w14:paraId="5583DCB3" w14:textId="77777777" w:rsidR="00065996" w:rsidRPr="00065996" w:rsidRDefault="00065996" w:rsidP="00065996">
      <w:pPr>
        <w:ind w:left="1" w:right="850"/>
      </w:pPr>
      <w:r w:rsidRPr="00065996">
        <w:t xml:space="preserve">We zijn betrokken bij onze wijk en de stad. Ook zien en benutten we kansen voor samenwerking. Daarnaast tonen we oprechte interesse in de ander en zien we elkaars mogelijkheden.   </w:t>
      </w:r>
    </w:p>
    <w:p w14:paraId="3EB6A1B5" w14:textId="77777777" w:rsidR="00065996" w:rsidRPr="00065996" w:rsidRDefault="00065996" w:rsidP="00065996">
      <w:pPr>
        <w:spacing w:line="259" w:lineRule="auto"/>
        <w:ind w:left="5"/>
      </w:pPr>
      <w:r w:rsidRPr="00065996">
        <w:t xml:space="preserve">  </w:t>
      </w:r>
    </w:p>
    <w:p w14:paraId="7F667F0E" w14:textId="77777777" w:rsidR="00065996" w:rsidRPr="00065996" w:rsidRDefault="00065996" w:rsidP="00065996">
      <w:bookmarkStart w:id="8" w:name="_Toc145926543"/>
      <w:r w:rsidRPr="00065996">
        <w:t>In ontwikkeling</w:t>
      </w:r>
      <w:bookmarkEnd w:id="8"/>
      <w:r w:rsidRPr="00065996">
        <w:t xml:space="preserve">  </w:t>
      </w:r>
    </w:p>
    <w:p w14:paraId="1A254848" w14:textId="77777777" w:rsidR="00065996" w:rsidRPr="00065996" w:rsidRDefault="00065996" w:rsidP="00065996">
      <w:pPr>
        <w:ind w:left="1" w:right="850"/>
      </w:pPr>
      <w:r w:rsidRPr="00065996">
        <w:t xml:space="preserve">We geven goed onderwijs en benutten de talenten van de leerlingen. Bij het formuleren van onze ambities tonen we lef en passie, we hebben oog voor vernieuwing en verbetering.   We halen het beste uit onszelf en de ander door het werken aan de eigen professionaliteit, en we nemen initiatief om verbeteringen aan te brengen, innovaties op gang te brengen en het beste uit onszelf en de ander te halen. </w:t>
      </w:r>
    </w:p>
    <w:p w14:paraId="23529FF1" w14:textId="77777777" w:rsidR="00065996" w:rsidRPr="00065996" w:rsidRDefault="00065996" w:rsidP="00065996">
      <w:pPr>
        <w:rPr>
          <w:bCs/>
        </w:rPr>
      </w:pPr>
    </w:p>
    <w:p w14:paraId="33CE935A" w14:textId="77777777" w:rsidR="00065996" w:rsidRPr="00065996" w:rsidRDefault="00065996" w:rsidP="00BF102E">
      <w:pPr>
        <w:pStyle w:val="Heading3"/>
      </w:pPr>
      <w:r w:rsidRPr="00065996">
        <w:t>Kernactiviteiten</w:t>
      </w:r>
    </w:p>
    <w:p w14:paraId="16F7C362" w14:textId="77777777" w:rsidR="00065996" w:rsidRPr="00065996" w:rsidRDefault="00065996" w:rsidP="00065996">
      <w:r w:rsidRPr="00065996">
        <w:t>Goede onderwijskwaliteit staat bij ons hoog in het vaandel. Onze visie en identiteit zijn richtinggevend voor beoogde kwaliteitsverbeteringen: </w:t>
      </w:r>
    </w:p>
    <w:p w14:paraId="3A0F385B" w14:textId="77777777" w:rsidR="00065996" w:rsidRPr="00065996" w:rsidRDefault="00065996" w:rsidP="00823727">
      <w:pPr>
        <w:numPr>
          <w:ilvl w:val="0"/>
          <w:numId w:val="12"/>
        </w:numPr>
      </w:pPr>
      <w:r w:rsidRPr="00065996">
        <w:t>Processen worden zoveel mogelijk gestandaardiseerd en geborgd in de organisatie. </w:t>
      </w:r>
    </w:p>
    <w:p w14:paraId="74F1C5E9" w14:textId="77777777" w:rsidR="00065996" w:rsidRPr="00065996" w:rsidRDefault="00065996" w:rsidP="00823727">
      <w:pPr>
        <w:numPr>
          <w:ilvl w:val="0"/>
          <w:numId w:val="12"/>
        </w:numPr>
      </w:pPr>
      <w:r w:rsidRPr="00065996">
        <w:t>Ontwikkelingen worden systematisch en cyclisch geëvalueerd en waar nodig bijgesteld. </w:t>
      </w:r>
    </w:p>
    <w:p w14:paraId="7A426717" w14:textId="77777777" w:rsidR="00065996" w:rsidRPr="00065996" w:rsidRDefault="00065996" w:rsidP="00823727">
      <w:pPr>
        <w:numPr>
          <w:ilvl w:val="0"/>
          <w:numId w:val="12"/>
        </w:numPr>
      </w:pPr>
      <w:r w:rsidRPr="00065996">
        <w:t>We houden rekening met actuele onderwijsontwikkelingen en beoordelen of deze passen bij onze opvattingen over wat goed onderwijs behelst. Daarbij houden we focus en maken we keuzes.</w:t>
      </w:r>
    </w:p>
    <w:p w14:paraId="6079C97A" w14:textId="77777777" w:rsidR="00065996" w:rsidRPr="00065996" w:rsidRDefault="00065996" w:rsidP="00823727">
      <w:pPr>
        <w:numPr>
          <w:ilvl w:val="0"/>
          <w:numId w:val="12"/>
        </w:numPr>
      </w:pPr>
      <w:r w:rsidRPr="00065996">
        <w:t>We streven naar een professionele cultuur, waarin we met elkaar en van elkaar leren en elkaar aanspreken.</w:t>
      </w:r>
    </w:p>
    <w:p w14:paraId="3B332B5B" w14:textId="77777777" w:rsidR="00065996" w:rsidRPr="00065996" w:rsidRDefault="00065996" w:rsidP="00065996"/>
    <w:p w14:paraId="35131A53" w14:textId="77777777" w:rsidR="00065996" w:rsidRPr="00BF102E" w:rsidRDefault="00065996" w:rsidP="00BF102E">
      <w:pPr>
        <w:pStyle w:val="Heading3"/>
      </w:pPr>
      <w:r w:rsidRPr="00BF102E">
        <w:t>Strategisch koersplan</w:t>
      </w:r>
    </w:p>
    <w:p w14:paraId="38E5BAF1" w14:textId="77777777" w:rsidR="00065996" w:rsidRPr="00065996" w:rsidRDefault="00065996" w:rsidP="00065996">
      <w:pPr>
        <w:rPr>
          <w:i/>
          <w:iCs/>
        </w:rPr>
      </w:pPr>
      <w:r w:rsidRPr="00065996">
        <w:t xml:space="preserve">Om de visie te realiseren heeft KC Wilhelmina voor elke kernwaarde ambities geformuleerd. We zijn ervan overtuigd dat goed onderwijs realiseren, begint bij het vakmanschap van de leraar in de eigen klas. Deze overtuiging loopt als een rode draad door de komende planperiode heen. Onze ambities voor de komende periode zijn te herleiden tot 4 centrale thema’s. </w:t>
      </w:r>
      <w:r w:rsidRPr="00065996">
        <w:rPr>
          <w:i/>
          <w:iCs/>
        </w:rPr>
        <w:t>Oog voor elkaar, Goed onderwijs, Taal centraal</w:t>
      </w:r>
      <w:r w:rsidRPr="00065996">
        <w:t xml:space="preserve"> en </w:t>
      </w:r>
      <w:r w:rsidRPr="00065996">
        <w:rPr>
          <w:i/>
          <w:iCs/>
        </w:rPr>
        <w:t>Leren van en met elkaar.</w:t>
      </w:r>
    </w:p>
    <w:p w14:paraId="604192C1" w14:textId="5462BB4C" w:rsidR="00065996" w:rsidRPr="00065996" w:rsidRDefault="00065996" w:rsidP="00065996">
      <w:r w:rsidRPr="00065996">
        <w:t xml:space="preserve">De ambities zijn mede gevormd op basis van de trends die van invloed zullen of kunnen zijn op ons onderwijs de komende jaren. We zullen met elkaar het gesprek blijven voeren over de actuele thema’s in de samenleving en de school. </w:t>
      </w:r>
    </w:p>
    <w:p w14:paraId="4EA7E2D5" w14:textId="77777777" w:rsidR="00065996" w:rsidRPr="00065996" w:rsidRDefault="00065996" w:rsidP="00065996">
      <w:pPr>
        <w:rPr>
          <w:i/>
          <w:iCs/>
        </w:rPr>
      </w:pPr>
    </w:p>
    <w:p w14:paraId="19B5F4BA" w14:textId="77777777" w:rsidR="00065996" w:rsidRPr="00065996" w:rsidRDefault="00065996" w:rsidP="00065996"/>
    <w:p w14:paraId="747A33E5" w14:textId="768613B4" w:rsidR="00065996" w:rsidRPr="00065996" w:rsidRDefault="00065996" w:rsidP="00823727">
      <w:pPr>
        <w:keepNext/>
        <w:keepLines/>
        <w:numPr>
          <w:ilvl w:val="0"/>
          <w:numId w:val="7"/>
        </w:numPr>
        <w:pBdr>
          <w:top w:val="single" w:sz="4" w:space="8" w:color="FFFCED"/>
          <w:left w:val="single" w:sz="4" w:space="8" w:color="FFFCED"/>
          <w:bottom w:val="single" w:sz="4" w:space="8" w:color="FFFCED"/>
          <w:right w:val="single" w:sz="4" w:space="8" w:color="FFFCED"/>
        </w:pBdr>
        <w:shd w:val="clear" w:color="auto" w:fill="FFFCED"/>
        <w:tabs>
          <w:tab w:val="num" w:pos="360"/>
        </w:tabs>
        <w:spacing w:line="200" w:lineRule="atLeast"/>
        <w:ind w:left="0" w:right="275" w:firstLine="0"/>
        <w:rPr>
          <w:color w:val="FF6C1D" w:themeColor="accent1"/>
          <w:sz w:val="14"/>
          <w:szCs w:val="12"/>
        </w:rPr>
      </w:pPr>
      <w:r w:rsidRPr="00065996">
        <w:rPr>
          <w:color w:val="FF6C1D" w:themeColor="accent1"/>
          <w:sz w:val="14"/>
          <w:szCs w:val="12"/>
        </w:rPr>
        <w:t>Het schoolplan 2023-2027 meerjarig strategisch beleid vind</w:t>
      </w:r>
      <w:r w:rsidR="00155371">
        <w:rPr>
          <w:color w:val="FF6C1D" w:themeColor="accent1"/>
          <w:sz w:val="14"/>
          <w:szCs w:val="12"/>
        </w:rPr>
        <w:t>t</w:t>
      </w:r>
      <w:r w:rsidRPr="00065996">
        <w:rPr>
          <w:color w:val="FF6C1D" w:themeColor="accent1"/>
          <w:sz w:val="14"/>
          <w:szCs w:val="12"/>
        </w:rPr>
        <w:t xml:space="preserve"> u op onze website: </w:t>
      </w:r>
      <w:hyperlink r:id="rId12" w:history="1">
        <w:r w:rsidRPr="00065996">
          <w:rPr>
            <w:color w:val="FF6A19" w:themeColor="accent5" w:themeShade="BF"/>
            <w:sz w:val="14"/>
            <w:szCs w:val="12"/>
            <w:u w:val="single"/>
          </w:rPr>
          <w:t>www.kcwilhelmina.nl</w:t>
        </w:r>
      </w:hyperlink>
    </w:p>
    <w:p w14:paraId="0F25DE77" w14:textId="77777777" w:rsidR="00065996" w:rsidRPr="00065996" w:rsidRDefault="00065996" w:rsidP="00CD42D5">
      <w:pPr>
        <w:pStyle w:val="Heading3"/>
        <w:rPr>
          <w:rFonts w:asciiTheme="majorHAnsi" w:hAnsiTheme="majorHAnsi"/>
        </w:rPr>
      </w:pPr>
      <w:r w:rsidRPr="00CD42D5">
        <w:t>Toegankelijkheid</w:t>
      </w:r>
      <w:r w:rsidRPr="00065996">
        <w:rPr>
          <w:rFonts w:asciiTheme="majorHAnsi" w:hAnsiTheme="majorHAnsi"/>
        </w:rPr>
        <w:t xml:space="preserve"> &amp; toelating</w:t>
      </w:r>
    </w:p>
    <w:p w14:paraId="7BF08651" w14:textId="49D2C622" w:rsidR="00065996" w:rsidRPr="00065996" w:rsidRDefault="00065996" w:rsidP="00065996">
      <w:r w:rsidRPr="00065996">
        <w:t xml:space="preserve">De school werkt met een door alle geledingen goedgekeurd aanname- en wegingsbeleid. Dit beleid is gebaseerd is op het handhaven van de huidige grootte van 17 groepen, een </w:t>
      </w:r>
      <w:proofErr w:type="gramStart"/>
      <w:r w:rsidRPr="00065996">
        <w:t xml:space="preserve">maximum </w:t>
      </w:r>
      <w:r>
        <w:t>aantal</w:t>
      </w:r>
      <w:proofErr w:type="gramEnd"/>
      <w:r w:rsidR="41F7D02A">
        <w:t xml:space="preserve"> </w:t>
      </w:r>
      <w:r>
        <w:t>instromers</w:t>
      </w:r>
      <w:r w:rsidRPr="00065996">
        <w:t xml:space="preserve"> van onderaf en een maximaal aantal leerlingen per groep.</w:t>
      </w:r>
    </w:p>
    <w:p w14:paraId="35FA4EBB" w14:textId="69A5D64B" w:rsidR="00FC659D" w:rsidRDefault="00FC659D"/>
    <w:p w14:paraId="7D36C549" w14:textId="77777777" w:rsidR="00BF102E" w:rsidRDefault="00BF102E">
      <w:pPr>
        <w:rPr>
          <w:caps/>
          <w:color w:val="58125A" w:themeColor="text2"/>
          <w:sz w:val="36"/>
          <w:szCs w:val="28"/>
        </w:rPr>
      </w:pPr>
      <w:r>
        <w:br w:type="page"/>
      </w:r>
    </w:p>
    <w:p w14:paraId="2522BBF1" w14:textId="7FF88C99" w:rsidR="00EE265E" w:rsidRDefault="00D730D8" w:rsidP="00D730D8">
      <w:pPr>
        <w:pStyle w:val="Heading2"/>
      </w:pPr>
      <w:bookmarkStart w:id="9" w:name="_Toc193097283"/>
      <w:r>
        <w:t>Organisatie</w:t>
      </w:r>
      <w:bookmarkEnd w:id="9"/>
    </w:p>
    <w:p w14:paraId="794EC970" w14:textId="3DEF59E7" w:rsidR="00E173FF" w:rsidRPr="00BF102E" w:rsidRDefault="00E173FF" w:rsidP="00E173FF">
      <w:pPr>
        <w:pStyle w:val="Heading3"/>
        <w:rPr>
          <w:rFonts w:cs="Calibri"/>
          <w:szCs w:val="22"/>
        </w:rPr>
      </w:pPr>
      <w:r w:rsidRPr="00BF102E">
        <w:rPr>
          <w:rFonts w:cs="Calibri"/>
          <w:szCs w:val="22"/>
        </w:rPr>
        <w:t>Contactgegevens</w:t>
      </w:r>
    </w:p>
    <w:p w14:paraId="5E92BEC1" w14:textId="77777777" w:rsidR="00E173FF" w:rsidRPr="00BF102E" w:rsidRDefault="00E173FF" w:rsidP="00E173FF">
      <w:pPr>
        <w:rPr>
          <w:rFonts w:cs="Calibri"/>
          <w:szCs w:val="22"/>
        </w:rPr>
      </w:pPr>
      <w:r w:rsidRPr="00BF102E">
        <w:rPr>
          <w:rFonts w:cs="Calibri"/>
          <w:szCs w:val="22"/>
        </w:rPr>
        <w:t>Naam: KC Wilhelmina</w:t>
      </w:r>
    </w:p>
    <w:p w14:paraId="3EACCFB3" w14:textId="77777777" w:rsidR="00E173FF" w:rsidRPr="00BF102E" w:rsidRDefault="00E173FF" w:rsidP="00E173FF">
      <w:pPr>
        <w:rPr>
          <w:rFonts w:cs="Calibri"/>
          <w:szCs w:val="22"/>
        </w:rPr>
      </w:pPr>
      <w:r w:rsidRPr="00BF102E">
        <w:rPr>
          <w:rFonts w:cs="Calibri"/>
          <w:szCs w:val="22"/>
        </w:rPr>
        <w:t>Bestuursnummer: 38169</w:t>
      </w:r>
    </w:p>
    <w:p w14:paraId="06A8DADA" w14:textId="77777777" w:rsidR="00E173FF" w:rsidRPr="00BF102E" w:rsidRDefault="00E173FF" w:rsidP="00E173FF">
      <w:pPr>
        <w:rPr>
          <w:rFonts w:cs="Calibri"/>
          <w:szCs w:val="22"/>
          <w:lang w:val="de-DE"/>
        </w:rPr>
      </w:pPr>
      <w:proofErr w:type="spellStart"/>
      <w:r w:rsidRPr="00BF102E">
        <w:rPr>
          <w:rFonts w:cs="Calibri"/>
          <w:szCs w:val="22"/>
          <w:lang w:val="de-DE"/>
        </w:rPr>
        <w:t>Adres</w:t>
      </w:r>
      <w:proofErr w:type="spellEnd"/>
      <w:r w:rsidRPr="00BF102E">
        <w:rPr>
          <w:rFonts w:cs="Calibri"/>
          <w:szCs w:val="22"/>
          <w:lang w:val="de-DE"/>
        </w:rPr>
        <w:t xml:space="preserve">: </w:t>
      </w:r>
      <w:proofErr w:type="spellStart"/>
      <w:r w:rsidRPr="00BF102E">
        <w:rPr>
          <w:rFonts w:cs="Calibri"/>
          <w:szCs w:val="22"/>
          <w:lang w:val="de-DE"/>
        </w:rPr>
        <w:t>Bachlaan</w:t>
      </w:r>
      <w:proofErr w:type="spellEnd"/>
      <w:r w:rsidRPr="00BF102E">
        <w:rPr>
          <w:rFonts w:cs="Calibri"/>
          <w:szCs w:val="22"/>
          <w:lang w:val="de-DE"/>
        </w:rPr>
        <w:t xml:space="preserve"> 9, 5707RM Helmond</w:t>
      </w:r>
    </w:p>
    <w:p w14:paraId="16E081FD" w14:textId="77777777" w:rsidR="00E173FF" w:rsidRPr="00BF102E" w:rsidRDefault="00E173FF" w:rsidP="00E173FF">
      <w:pPr>
        <w:rPr>
          <w:rFonts w:cs="Calibri"/>
          <w:szCs w:val="22"/>
          <w:lang w:val="de-DE"/>
        </w:rPr>
      </w:pPr>
      <w:proofErr w:type="spellStart"/>
      <w:r w:rsidRPr="00BF102E">
        <w:rPr>
          <w:rFonts w:cs="Calibri"/>
          <w:szCs w:val="22"/>
          <w:lang w:val="de-DE"/>
        </w:rPr>
        <w:t>Telefoonnummer</w:t>
      </w:r>
      <w:proofErr w:type="spellEnd"/>
      <w:r w:rsidRPr="00BF102E">
        <w:rPr>
          <w:rFonts w:cs="Calibri"/>
          <w:szCs w:val="22"/>
          <w:lang w:val="de-DE"/>
        </w:rPr>
        <w:t>: 0492-590175</w:t>
      </w:r>
    </w:p>
    <w:p w14:paraId="3DE78181" w14:textId="77777777" w:rsidR="00E173FF" w:rsidRPr="00BF102E" w:rsidRDefault="00E173FF" w:rsidP="00E173FF">
      <w:pPr>
        <w:rPr>
          <w:rFonts w:cs="Calibri"/>
          <w:szCs w:val="22"/>
          <w:lang w:val="de-DE"/>
        </w:rPr>
      </w:pPr>
      <w:r w:rsidRPr="00BF102E">
        <w:rPr>
          <w:rFonts w:cs="Calibri"/>
          <w:szCs w:val="22"/>
          <w:lang w:val="de-DE"/>
        </w:rPr>
        <w:t>E-Mail: info@wilhelminaschool.nl</w:t>
      </w:r>
    </w:p>
    <w:p w14:paraId="75600D59" w14:textId="77777777" w:rsidR="00E173FF" w:rsidRPr="00BF102E" w:rsidRDefault="00E173FF" w:rsidP="00E173FF">
      <w:pPr>
        <w:rPr>
          <w:rFonts w:cs="Calibri"/>
          <w:szCs w:val="22"/>
          <w:lang w:val="de-DE"/>
        </w:rPr>
      </w:pPr>
      <w:r w:rsidRPr="00BF102E">
        <w:rPr>
          <w:rFonts w:cs="Calibri"/>
          <w:szCs w:val="22"/>
          <w:lang w:val="de-DE"/>
        </w:rPr>
        <w:t>Website: www.kcwilhelmina.nl</w:t>
      </w:r>
    </w:p>
    <w:p w14:paraId="00ED0739" w14:textId="77777777" w:rsidR="00E173FF" w:rsidRPr="00E173FF" w:rsidRDefault="00E173FF" w:rsidP="00E173FF">
      <w:pPr>
        <w:rPr>
          <w:lang w:val="de-DE"/>
        </w:rPr>
      </w:pPr>
    </w:p>
    <w:p w14:paraId="203ABACC" w14:textId="77777777" w:rsidR="00E173FF" w:rsidRPr="00E173FF" w:rsidRDefault="00E173FF" w:rsidP="00823727">
      <w:pPr>
        <w:keepNext/>
        <w:keepLines/>
        <w:numPr>
          <w:ilvl w:val="0"/>
          <w:numId w:val="7"/>
        </w:numPr>
        <w:pBdr>
          <w:top w:val="single" w:sz="4" w:space="8" w:color="FFFCED"/>
          <w:left w:val="single" w:sz="4" w:space="8" w:color="FFFCED"/>
          <w:bottom w:val="single" w:sz="4" w:space="8" w:color="FFFCED"/>
          <w:right w:val="single" w:sz="4" w:space="8" w:color="FFFCED"/>
        </w:pBdr>
        <w:shd w:val="clear" w:color="auto" w:fill="FFFCED"/>
        <w:tabs>
          <w:tab w:val="left" w:pos="1276"/>
        </w:tabs>
        <w:spacing w:line="200" w:lineRule="atLeast"/>
        <w:ind w:left="916" w:right="567"/>
        <w:rPr>
          <w:color w:val="FF6C1D" w:themeColor="accent1"/>
          <w:sz w:val="10"/>
          <w:szCs w:val="8"/>
        </w:rPr>
      </w:pPr>
      <w:r w:rsidRPr="00E173FF">
        <w:rPr>
          <w:color w:val="FF6C1D" w:themeColor="accent1"/>
          <w:sz w:val="14"/>
          <w:szCs w:val="12"/>
        </w:rPr>
        <w:t xml:space="preserve">Meer gegevens vindt u hier: </w:t>
      </w:r>
      <w:hyperlink r:id="rId13" w:history="1">
        <w:r w:rsidRPr="00E173FF">
          <w:rPr>
            <w:color w:val="FF6A19" w:themeColor="accent5" w:themeShade="BF"/>
            <w:sz w:val="14"/>
            <w:szCs w:val="12"/>
            <w:u w:val="single"/>
          </w:rPr>
          <w:t>https://scholenopdekaart.nl/basisscholen/helmond/5167/wilhelmina-basisschool/</w:t>
        </w:r>
      </w:hyperlink>
    </w:p>
    <w:p w14:paraId="081CFA95" w14:textId="77777777" w:rsidR="00E173FF" w:rsidRPr="00BF102E" w:rsidRDefault="00E173FF" w:rsidP="00BF102E">
      <w:pPr>
        <w:pStyle w:val="Heading3"/>
      </w:pPr>
      <w:r w:rsidRPr="00BF102E">
        <w:t>De medezeggenschap</w:t>
      </w:r>
    </w:p>
    <w:p w14:paraId="5AC5D645" w14:textId="77777777" w:rsidR="00E173FF" w:rsidRPr="00BF102E" w:rsidRDefault="00E173FF" w:rsidP="00E173FF">
      <w:pPr>
        <w:rPr>
          <w:rFonts w:cs="Calibri"/>
        </w:rPr>
      </w:pPr>
      <w:r w:rsidRPr="00BF102E">
        <w:rPr>
          <w:rFonts w:cs="Calibri"/>
        </w:rPr>
        <w:t>De medezeggenschapsraad (MR) bestaat uit een personeel gedeelte (PMR) en een ouder gedeelte</w:t>
      </w:r>
    </w:p>
    <w:p w14:paraId="72B9F6BC" w14:textId="77777777" w:rsidR="00E173FF" w:rsidRPr="00BF102E" w:rsidRDefault="00E173FF" w:rsidP="00E173FF">
      <w:pPr>
        <w:rPr>
          <w:rFonts w:cs="Calibri"/>
        </w:rPr>
      </w:pPr>
      <w:r w:rsidRPr="00BF102E">
        <w:rPr>
          <w:rFonts w:cs="Calibri"/>
        </w:rPr>
        <w:t>(OMR) met een evenredige vertegenwoordiging van 4 leden PMR en 4 leden OMR.</w:t>
      </w:r>
    </w:p>
    <w:p w14:paraId="633B6E66" w14:textId="77777777" w:rsidR="00E173FF" w:rsidRPr="00BF102E" w:rsidRDefault="00E173FF" w:rsidP="00E173FF">
      <w:pPr>
        <w:rPr>
          <w:rFonts w:cs="Calibri"/>
        </w:rPr>
      </w:pPr>
      <w:r w:rsidRPr="00BF102E">
        <w:rPr>
          <w:rFonts w:cs="Calibri"/>
        </w:rPr>
        <w:t>Uiteraard houden zij zich aan de WMR (wet medezeggenschap) en vanwege het feit, dat SNOW een</w:t>
      </w:r>
    </w:p>
    <w:p w14:paraId="7A0732AA" w14:textId="77777777" w:rsidR="00E173FF" w:rsidRPr="00BF102E" w:rsidRDefault="00E173FF" w:rsidP="00E173FF">
      <w:pPr>
        <w:rPr>
          <w:rFonts w:cs="Calibri"/>
        </w:rPr>
      </w:pPr>
      <w:proofErr w:type="gramStart"/>
      <w:r w:rsidRPr="00BF102E">
        <w:rPr>
          <w:rFonts w:cs="Calibri"/>
        </w:rPr>
        <w:t>éénpitter</w:t>
      </w:r>
      <w:proofErr w:type="gramEnd"/>
      <w:r w:rsidRPr="00BF102E">
        <w:rPr>
          <w:rFonts w:cs="Calibri"/>
        </w:rPr>
        <w:t xml:space="preserve"> is, zijn de lijntjes tussen bestuur, directie en MR kort. Hierdoor kan er niet alleen snel</w:t>
      </w:r>
    </w:p>
    <w:p w14:paraId="012FAE61" w14:textId="77777777" w:rsidR="00E173FF" w:rsidRPr="00BF102E" w:rsidRDefault="00E173FF" w:rsidP="00E173FF">
      <w:pPr>
        <w:rPr>
          <w:rFonts w:cs="Calibri"/>
        </w:rPr>
      </w:pPr>
      <w:proofErr w:type="gramStart"/>
      <w:r w:rsidRPr="00BF102E">
        <w:rPr>
          <w:rFonts w:cs="Calibri"/>
        </w:rPr>
        <w:t>gehandeld</w:t>
      </w:r>
      <w:proofErr w:type="gramEnd"/>
      <w:r w:rsidRPr="00BF102E">
        <w:rPr>
          <w:rFonts w:cs="Calibri"/>
        </w:rPr>
        <w:t xml:space="preserve"> worden, maar worden besluiten en ontwikkelingen gemeenschappelijk genomen en</w:t>
      </w:r>
    </w:p>
    <w:p w14:paraId="1D417437" w14:textId="77777777" w:rsidR="00E173FF" w:rsidRDefault="00E173FF" w:rsidP="00E173FF">
      <w:pPr>
        <w:rPr>
          <w:rFonts w:cs="Calibri"/>
        </w:rPr>
      </w:pPr>
      <w:proofErr w:type="gramStart"/>
      <w:r w:rsidRPr="00BF102E">
        <w:rPr>
          <w:rFonts w:cs="Calibri"/>
        </w:rPr>
        <w:t>gedeeld</w:t>
      </w:r>
      <w:proofErr w:type="gramEnd"/>
      <w:r w:rsidRPr="00BF102E">
        <w:rPr>
          <w:rFonts w:cs="Calibri"/>
        </w:rPr>
        <w:t>.</w:t>
      </w:r>
    </w:p>
    <w:p w14:paraId="2605EF5B" w14:textId="77777777" w:rsidR="00ED0A95" w:rsidRPr="00BF102E" w:rsidRDefault="00ED0A95" w:rsidP="00E173FF">
      <w:pPr>
        <w:rPr>
          <w:rFonts w:cs="Calibri"/>
        </w:rPr>
      </w:pPr>
    </w:p>
    <w:p w14:paraId="66F20ADF" w14:textId="77777777" w:rsidR="00E173FF" w:rsidRPr="00E173FF" w:rsidRDefault="00E173FF" w:rsidP="002D18D9">
      <w:pPr>
        <w:keepNext/>
        <w:keepLines/>
        <w:numPr>
          <w:ilvl w:val="0"/>
          <w:numId w:val="7"/>
        </w:numPr>
        <w:pBdr>
          <w:top w:val="single" w:sz="4" w:space="8" w:color="FFFCED"/>
          <w:left w:val="single" w:sz="4" w:space="8" w:color="FFFCED"/>
          <w:bottom w:val="single" w:sz="4" w:space="8" w:color="FFFCED"/>
          <w:right w:val="single" w:sz="4" w:space="8" w:color="FFFCED"/>
        </w:pBdr>
        <w:shd w:val="clear" w:color="auto" w:fill="FFFCED"/>
        <w:tabs>
          <w:tab w:val="left" w:pos="1276"/>
        </w:tabs>
        <w:spacing w:line="200" w:lineRule="atLeast"/>
        <w:ind w:left="916" w:right="567" w:hanging="916"/>
        <w:rPr>
          <w:color w:val="FF6C1D" w:themeColor="accent1"/>
          <w:sz w:val="10"/>
          <w:szCs w:val="8"/>
        </w:rPr>
      </w:pPr>
      <w:r w:rsidRPr="00E173FF">
        <w:rPr>
          <w:color w:val="FF6C1D" w:themeColor="accent1"/>
          <w:sz w:val="14"/>
          <w:szCs w:val="12"/>
        </w:rPr>
        <w:t>Het jaarverslag van de (o)</w:t>
      </w:r>
      <w:proofErr w:type="spellStart"/>
      <w:r w:rsidRPr="00E173FF">
        <w:rPr>
          <w:color w:val="FF6C1D" w:themeColor="accent1"/>
          <w:sz w:val="14"/>
          <w:szCs w:val="12"/>
        </w:rPr>
        <w:t>mr</w:t>
      </w:r>
      <w:proofErr w:type="spellEnd"/>
      <w:r w:rsidRPr="00E173FF">
        <w:rPr>
          <w:color w:val="FF6C1D" w:themeColor="accent1"/>
          <w:sz w:val="14"/>
          <w:szCs w:val="12"/>
        </w:rPr>
        <w:t xml:space="preserve"> vindt u op onze website </w:t>
      </w:r>
      <w:r w:rsidRPr="00E173FF">
        <w:rPr>
          <w:color w:val="FF6A19" w:themeColor="accent5" w:themeShade="BF"/>
          <w:sz w:val="14"/>
          <w:szCs w:val="12"/>
          <w:u w:val="single"/>
        </w:rPr>
        <w:t>www.kcwilhelmina.nl</w:t>
      </w:r>
    </w:p>
    <w:p w14:paraId="6E97F17D" w14:textId="77777777" w:rsidR="00E173FF" w:rsidRPr="00E173FF" w:rsidRDefault="00E173FF" w:rsidP="00E173FF">
      <w:pPr>
        <w:rPr>
          <w:rFonts w:asciiTheme="majorHAnsi" w:hAnsiTheme="majorHAnsi"/>
          <w:b/>
          <w:sz w:val="18"/>
        </w:rPr>
      </w:pPr>
      <w:r w:rsidRPr="00E173FF">
        <w:br w:type="page"/>
      </w:r>
    </w:p>
    <w:p w14:paraId="56183880" w14:textId="77777777" w:rsidR="00E173FF" w:rsidRPr="00E173FF" w:rsidRDefault="00E173FF" w:rsidP="00BF102E">
      <w:pPr>
        <w:pStyle w:val="Heading3"/>
      </w:pPr>
      <w:r w:rsidRPr="00E173FF">
        <w:t>Horizontale dialoog en verbonden partijen</w:t>
      </w:r>
    </w:p>
    <w:tbl>
      <w:tblPr>
        <w:tblStyle w:val="TabelPO-Raad"/>
        <w:tblW w:w="5000" w:type="pct"/>
        <w:tblLook w:val="04A0" w:firstRow="1" w:lastRow="0" w:firstColumn="1" w:lastColumn="0" w:noHBand="0" w:noVBand="1"/>
      </w:tblPr>
      <w:tblGrid>
        <w:gridCol w:w="2453"/>
        <w:gridCol w:w="6034"/>
      </w:tblGrid>
      <w:tr w:rsidR="00E173FF" w:rsidRPr="00E173FF" w14:paraId="386FA15B" w14:textId="77777777" w:rsidTr="00CD42D5">
        <w:trPr>
          <w:cnfStyle w:val="100000000000" w:firstRow="1" w:lastRow="0" w:firstColumn="0" w:lastColumn="0" w:oddVBand="0" w:evenVBand="0" w:oddHBand="0" w:evenHBand="0" w:firstRowFirstColumn="0" w:firstRowLastColumn="0" w:lastRowFirstColumn="0" w:lastRowLastColumn="0"/>
        </w:trPr>
        <w:tc>
          <w:tcPr>
            <w:tcW w:w="2453" w:type="dxa"/>
            <w:shd w:val="clear" w:color="auto" w:fill="00B0F0"/>
          </w:tcPr>
          <w:p w14:paraId="7D818AA6" w14:textId="77777777" w:rsidR="00E173FF" w:rsidRPr="00E173FF" w:rsidRDefault="00E173FF" w:rsidP="00E173FF">
            <w:pPr>
              <w:jc w:val="left"/>
            </w:pPr>
            <w:r w:rsidRPr="00E173FF">
              <w:t>Organisatie of groep</w:t>
            </w:r>
          </w:p>
        </w:tc>
        <w:tc>
          <w:tcPr>
            <w:tcW w:w="6034" w:type="dxa"/>
            <w:shd w:val="clear" w:color="auto" w:fill="00B0F0"/>
          </w:tcPr>
          <w:p w14:paraId="6DB0F338" w14:textId="77777777" w:rsidR="00E173FF" w:rsidRPr="00E173FF" w:rsidRDefault="00E173FF" w:rsidP="00E173FF">
            <w:pPr>
              <w:jc w:val="left"/>
            </w:pPr>
            <w:r w:rsidRPr="00E173FF">
              <w:t>Beknopte omschrijving van de (horizontale) dialoog of samenwerking en de ontwikkelingen hierin.</w:t>
            </w:r>
          </w:p>
        </w:tc>
      </w:tr>
      <w:tr w:rsidR="00E173FF" w:rsidRPr="00E173FF" w14:paraId="5080C3A6" w14:textId="77777777" w:rsidTr="00CD42D5">
        <w:tc>
          <w:tcPr>
            <w:tcW w:w="2453" w:type="dxa"/>
          </w:tcPr>
          <w:p w14:paraId="2D8DFD32" w14:textId="77777777" w:rsidR="00E173FF" w:rsidRPr="00E173FF" w:rsidRDefault="00E173FF" w:rsidP="00E173FF">
            <w:r w:rsidRPr="00E173FF">
              <w:t>Leerlingenraad</w:t>
            </w:r>
          </w:p>
        </w:tc>
        <w:tc>
          <w:tcPr>
            <w:tcW w:w="6034" w:type="dxa"/>
          </w:tcPr>
          <w:p w14:paraId="3B373889" w14:textId="77777777" w:rsidR="00E173FF" w:rsidRPr="00E173FF" w:rsidRDefault="00E173FF" w:rsidP="00E173FF">
            <w:r w:rsidRPr="00E173FF">
              <w:t>Klassenvertegenwoordigers uit groepen 5 t/m 8. Zij worden gevraagd mee te denken over bepaalde onderwerpen.</w:t>
            </w:r>
          </w:p>
        </w:tc>
      </w:tr>
      <w:tr w:rsidR="00E173FF" w:rsidRPr="00E173FF" w14:paraId="7F38B6E4" w14:textId="77777777" w:rsidTr="00CD42D5">
        <w:tc>
          <w:tcPr>
            <w:tcW w:w="2453" w:type="dxa"/>
          </w:tcPr>
          <w:p w14:paraId="76DE9603" w14:textId="77777777" w:rsidR="00E173FF" w:rsidRPr="00E173FF" w:rsidRDefault="00E173FF" w:rsidP="00E173FF">
            <w:r w:rsidRPr="00E173FF">
              <w:t>Ouders</w:t>
            </w:r>
          </w:p>
        </w:tc>
        <w:tc>
          <w:tcPr>
            <w:tcW w:w="6034" w:type="dxa"/>
          </w:tcPr>
          <w:p w14:paraId="542DE1B5" w14:textId="77777777" w:rsidR="00E173FF" w:rsidRPr="00E173FF" w:rsidRDefault="00E173FF" w:rsidP="00E173FF">
            <w:r w:rsidRPr="00E173FF">
              <w:t>Elke leerkracht zet zich in om een goede band op te bouwen en met hen in gesprek te blijven over de ontwikkeling van hun kind(eren). Ouders kunnen, behalve bij de leerkracht, ook terecht bij de intern begeleiders of leden van het MT voor vraagstukken. Daarnaast kennen we een actieve oudervereniging en een medezeggenschapsraad voor het volgen, meedenken en toetsen van beleid op school.</w:t>
            </w:r>
          </w:p>
        </w:tc>
      </w:tr>
      <w:tr w:rsidR="00E173FF" w:rsidRPr="00E173FF" w14:paraId="4D6E8D1F" w14:textId="77777777" w:rsidTr="00CD42D5">
        <w:tc>
          <w:tcPr>
            <w:tcW w:w="2453" w:type="dxa"/>
          </w:tcPr>
          <w:p w14:paraId="3DCD3660" w14:textId="77777777" w:rsidR="00E173FF" w:rsidRPr="00E173FF" w:rsidRDefault="00E173FF" w:rsidP="00E173FF">
            <w:r w:rsidRPr="00E173FF">
              <w:t>Medewerkers</w:t>
            </w:r>
          </w:p>
        </w:tc>
        <w:tc>
          <w:tcPr>
            <w:tcW w:w="6034" w:type="dxa"/>
          </w:tcPr>
          <w:p w14:paraId="04ABC9EF" w14:textId="77777777" w:rsidR="00E173FF" w:rsidRPr="00E173FF" w:rsidRDefault="00E173FF" w:rsidP="00E173FF">
            <w:r w:rsidRPr="00E173FF">
              <w:t>Binnen het team is er nauw contact met elkaar; duo-overleg, maatjesoverleg (parallelcollega’s), bouwoverleg en teamoverleg.</w:t>
            </w:r>
          </w:p>
        </w:tc>
      </w:tr>
      <w:tr w:rsidR="00E173FF" w:rsidRPr="00E173FF" w14:paraId="23450C72" w14:textId="77777777" w:rsidTr="00CD42D5">
        <w:tc>
          <w:tcPr>
            <w:tcW w:w="2453" w:type="dxa"/>
          </w:tcPr>
          <w:p w14:paraId="2528BA0D" w14:textId="77777777" w:rsidR="00E173FF" w:rsidRPr="00E173FF" w:rsidRDefault="00E173FF" w:rsidP="00E173FF">
            <w:r w:rsidRPr="00E173FF">
              <w:t>Korein</w:t>
            </w:r>
          </w:p>
        </w:tc>
        <w:tc>
          <w:tcPr>
            <w:tcW w:w="6034" w:type="dxa"/>
          </w:tcPr>
          <w:p w14:paraId="26764BC2" w14:textId="77777777" w:rsidR="00E173FF" w:rsidRPr="00E173FF" w:rsidRDefault="00E173FF" w:rsidP="00E173FF">
            <w:r w:rsidRPr="00E173FF">
              <w:t>Korein is onze samenwerkingspartner voor peuteraanbod en buitenschoolse opvang op school (inpandig). Er is sprake van een nauwe samenwerking.</w:t>
            </w:r>
          </w:p>
        </w:tc>
      </w:tr>
      <w:tr w:rsidR="00E173FF" w:rsidRPr="00E173FF" w14:paraId="415048A5" w14:textId="77777777" w:rsidTr="00CD42D5">
        <w:tc>
          <w:tcPr>
            <w:tcW w:w="2453" w:type="dxa"/>
          </w:tcPr>
          <w:p w14:paraId="2AFB4962" w14:textId="77777777" w:rsidR="00E173FF" w:rsidRPr="00E173FF" w:rsidRDefault="00E173FF" w:rsidP="00E173FF">
            <w:r w:rsidRPr="00E173FF">
              <w:t>Kinderopvangorganisaties</w:t>
            </w:r>
          </w:p>
        </w:tc>
        <w:tc>
          <w:tcPr>
            <w:tcW w:w="6034" w:type="dxa"/>
          </w:tcPr>
          <w:p w14:paraId="053AF186" w14:textId="77777777" w:rsidR="00E173FF" w:rsidRPr="00E173FF" w:rsidRDefault="00E173FF" w:rsidP="00E173FF">
            <w:r w:rsidRPr="00E173FF">
              <w:t>Er zijn contacten met diverse kinderopvangorganisaties in de buurt. Er zijn afspraken over ‘warme’ overdracht en er is afstemming over het halen en brengen van kinderen.</w:t>
            </w:r>
          </w:p>
        </w:tc>
      </w:tr>
      <w:tr w:rsidR="00E173FF" w:rsidRPr="00E173FF" w14:paraId="4875D385" w14:textId="77777777" w:rsidTr="00CD42D5">
        <w:tc>
          <w:tcPr>
            <w:tcW w:w="2453" w:type="dxa"/>
          </w:tcPr>
          <w:p w14:paraId="3FFFA6CD" w14:textId="7B22A08D" w:rsidR="00E173FF" w:rsidRPr="00E173FF" w:rsidRDefault="00E173FF" w:rsidP="00E173FF">
            <w:r w:rsidRPr="00E173FF">
              <w:t>O</w:t>
            </w:r>
            <w:r w:rsidR="002A0B3B">
              <w:t>H</w:t>
            </w:r>
            <w:r w:rsidRPr="00E173FF">
              <w:t>S</w:t>
            </w:r>
          </w:p>
        </w:tc>
        <w:tc>
          <w:tcPr>
            <w:tcW w:w="6034" w:type="dxa"/>
          </w:tcPr>
          <w:p w14:paraId="4DAEDD8A" w14:textId="77777777" w:rsidR="00E173FF" w:rsidRPr="00E173FF" w:rsidRDefault="00E173FF" w:rsidP="00E173FF">
            <w:pPr>
              <w:rPr>
                <w:vanish/>
              </w:rPr>
            </w:pPr>
            <w:r w:rsidRPr="00E173FF">
              <w:t>Overleg Helmondse Schoolbesturen. Overlegorgaan voor Helmondse besturen uit het VO &amp; PO</w:t>
            </w:r>
          </w:p>
        </w:tc>
      </w:tr>
      <w:tr w:rsidR="00E173FF" w:rsidRPr="00E173FF" w14:paraId="251A7F6F" w14:textId="77777777" w:rsidTr="00CD42D5">
        <w:tc>
          <w:tcPr>
            <w:tcW w:w="2453" w:type="dxa"/>
          </w:tcPr>
          <w:p w14:paraId="6B406DBB" w14:textId="77777777" w:rsidR="00E173FF" w:rsidRPr="00E173FF" w:rsidRDefault="00E173FF" w:rsidP="00E173FF">
            <w:r w:rsidRPr="00E173FF">
              <w:t>Gemeente Helmond/ HEA</w:t>
            </w:r>
          </w:p>
        </w:tc>
        <w:tc>
          <w:tcPr>
            <w:tcW w:w="6034" w:type="dxa"/>
          </w:tcPr>
          <w:p w14:paraId="21BE85AA" w14:textId="77777777" w:rsidR="00E173FF" w:rsidRPr="00E173FF" w:rsidRDefault="00E173FF" w:rsidP="00E173FF">
            <w:r w:rsidRPr="00E173FF">
              <w:t>In Helmond is de zg. Helmondse Educatieve Agenda (HEA) in 2020 vastgesteld voor 10 jaar. Hierin participeert de wethouder onderwijs, beleidsmedewerkers van de gemeente, alle schoolbesturen binnen Helmond en de besturen van de kinderopvangorganisaties.</w:t>
            </w:r>
          </w:p>
        </w:tc>
      </w:tr>
      <w:tr w:rsidR="00E173FF" w:rsidRPr="00E173FF" w14:paraId="52899604" w14:textId="77777777" w:rsidTr="00CD42D5">
        <w:tc>
          <w:tcPr>
            <w:tcW w:w="2453" w:type="dxa"/>
          </w:tcPr>
          <w:p w14:paraId="04979367" w14:textId="77777777" w:rsidR="00E173FF" w:rsidRPr="00E173FF" w:rsidRDefault="00E173FF" w:rsidP="00E173FF">
            <w:r w:rsidRPr="00E173FF">
              <w:t>Gemeente Helmond/ onderhoud huisvesting</w:t>
            </w:r>
          </w:p>
        </w:tc>
        <w:tc>
          <w:tcPr>
            <w:tcW w:w="6034" w:type="dxa"/>
          </w:tcPr>
          <w:p w14:paraId="45FE943C" w14:textId="77777777" w:rsidR="00E173FF" w:rsidRPr="00E173FF" w:rsidRDefault="00E173FF" w:rsidP="00E173FF">
            <w:r w:rsidRPr="00E173FF">
              <w:t>De school heeft een contract afgesloten met een afdeling van de gemeente voor het opstellen van een MJOP en het begeleiden van grote onderhoudswerkzaamheden aan het schoolgebouw.</w:t>
            </w:r>
          </w:p>
        </w:tc>
      </w:tr>
      <w:tr w:rsidR="00E173FF" w:rsidRPr="00E173FF" w14:paraId="68721E94" w14:textId="77777777" w:rsidTr="00CD42D5">
        <w:tc>
          <w:tcPr>
            <w:tcW w:w="2453" w:type="dxa"/>
          </w:tcPr>
          <w:p w14:paraId="034CF797" w14:textId="77777777" w:rsidR="00E173FF" w:rsidRPr="00E173FF" w:rsidRDefault="00E173FF" w:rsidP="00E173FF">
            <w:r w:rsidRPr="00E173FF">
              <w:t>Jeugdzorg</w:t>
            </w:r>
          </w:p>
        </w:tc>
        <w:tc>
          <w:tcPr>
            <w:tcW w:w="6034" w:type="dxa"/>
          </w:tcPr>
          <w:p w14:paraId="3AC3110E" w14:textId="77777777" w:rsidR="00E173FF" w:rsidRPr="00E173FF" w:rsidRDefault="00E173FF" w:rsidP="00E173FF">
            <w:r w:rsidRPr="00E173FF">
              <w:t xml:space="preserve">Er vindt structureel overleg met Sociale Teams Helmond en onze </w:t>
            </w:r>
            <w:proofErr w:type="spellStart"/>
            <w:r w:rsidRPr="00E173FF">
              <w:t>IB’ers</w:t>
            </w:r>
            <w:proofErr w:type="spellEnd"/>
            <w:r w:rsidRPr="00E173FF">
              <w:t>.</w:t>
            </w:r>
          </w:p>
        </w:tc>
      </w:tr>
      <w:tr w:rsidR="00E173FF" w:rsidRPr="00E173FF" w14:paraId="78C35C29" w14:textId="77777777" w:rsidTr="00CD42D5">
        <w:tc>
          <w:tcPr>
            <w:tcW w:w="2453" w:type="dxa"/>
          </w:tcPr>
          <w:p w14:paraId="7D0BF219" w14:textId="77777777" w:rsidR="00E173FF" w:rsidRPr="00E173FF" w:rsidRDefault="00E173FF" w:rsidP="00E173FF">
            <w:r w:rsidRPr="00E173FF">
              <w:t>Samenwerkingsverband</w:t>
            </w:r>
          </w:p>
        </w:tc>
        <w:tc>
          <w:tcPr>
            <w:tcW w:w="6034" w:type="dxa"/>
          </w:tcPr>
          <w:p w14:paraId="4E539D38" w14:textId="77777777" w:rsidR="00E173FF" w:rsidRPr="00E173FF" w:rsidRDefault="00E173FF" w:rsidP="00E173FF">
            <w:r w:rsidRPr="00E173FF">
              <w:t>We zijn aangesloten bij het SWV Helmond Peelland PO 3008</w:t>
            </w:r>
          </w:p>
        </w:tc>
      </w:tr>
      <w:tr w:rsidR="00E173FF" w:rsidRPr="00E173FF" w14:paraId="3CD4D01C" w14:textId="77777777" w:rsidTr="00CD42D5">
        <w:tc>
          <w:tcPr>
            <w:tcW w:w="2453" w:type="dxa"/>
          </w:tcPr>
          <w:p w14:paraId="79B38388" w14:textId="77777777" w:rsidR="00E173FF" w:rsidRPr="00E173FF" w:rsidRDefault="00E173FF" w:rsidP="00E173FF">
            <w:r w:rsidRPr="00E173FF">
              <w:t>Voortgezet onderwijs</w:t>
            </w:r>
          </w:p>
        </w:tc>
        <w:tc>
          <w:tcPr>
            <w:tcW w:w="6034" w:type="dxa"/>
          </w:tcPr>
          <w:p w14:paraId="76C9F54F" w14:textId="77777777" w:rsidR="00E173FF" w:rsidRPr="00E173FF" w:rsidRDefault="00E173FF" w:rsidP="00E173FF">
            <w:r w:rsidRPr="00E173FF">
              <w:t>Leerkrachten groepen 8 hebben contacten met het VO in de regio om onze leerlingen zo goed mogelijk voor te bereiden op de overgang richting VO.</w:t>
            </w:r>
          </w:p>
        </w:tc>
      </w:tr>
      <w:tr w:rsidR="00E173FF" w:rsidRPr="00E173FF" w14:paraId="2DACBFEB" w14:textId="77777777" w:rsidTr="00CD42D5">
        <w:tc>
          <w:tcPr>
            <w:tcW w:w="2453" w:type="dxa"/>
          </w:tcPr>
          <w:p w14:paraId="4B40981D" w14:textId="77777777" w:rsidR="00E173FF" w:rsidRPr="00E173FF" w:rsidRDefault="00E173FF" w:rsidP="00E173FF">
            <w:proofErr w:type="spellStart"/>
            <w:r w:rsidRPr="00E173FF">
              <w:t>Eénpitters</w:t>
            </w:r>
            <w:proofErr w:type="spellEnd"/>
          </w:p>
        </w:tc>
        <w:tc>
          <w:tcPr>
            <w:tcW w:w="6034" w:type="dxa"/>
          </w:tcPr>
          <w:p w14:paraId="0818777E" w14:textId="77777777" w:rsidR="00E173FF" w:rsidRPr="00E173FF" w:rsidRDefault="00E173FF" w:rsidP="00E173FF">
            <w:r w:rsidRPr="00E173FF">
              <w:t>Gezamenlijk overleg van directeuren/ directeur-bestuurders van zelfstandig opererende scholen.</w:t>
            </w:r>
          </w:p>
        </w:tc>
      </w:tr>
      <w:tr w:rsidR="00E173FF" w:rsidRPr="00E173FF" w14:paraId="130300A6" w14:textId="77777777" w:rsidTr="00CD42D5">
        <w:tc>
          <w:tcPr>
            <w:tcW w:w="2453" w:type="dxa"/>
          </w:tcPr>
          <w:p w14:paraId="574B551D" w14:textId="77777777" w:rsidR="00E173FF" w:rsidRPr="00E173FF" w:rsidRDefault="00E173FF" w:rsidP="00E173FF">
            <w:r w:rsidRPr="00E173FF">
              <w:t>Wijkraad</w:t>
            </w:r>
          </w:p>
        </w:tc>
        <w:tc>
          <w:tcPr>
            <w:tcW w:w="6034" w:type="dxa"/>
          </w:tcPr>
          <w:p w14:paraId="000D22F7" w14:textId="77777777" w:rsidR="00E173FF" w:rsidRPr="00E173FF" w:rsidRDefault="00E173FF" w:rsidP="00E173FF">
            <w:r w:rsidRPr="00E173FF">
              <w:t>Overleg waarvoor een medewerker van school wordt uitgenodigd.</w:t>
            </w:r>
          </w:p>
        </w:tc>
      </w:tr>
      <w:tr w:rsidR="00E173FF" w:rsidRPr="00E173FF" w14:paraId="6E879D4F" w14:textId="77777777" w:rsidTr="00CD42D5">
        <w:tc>
          <w:tcPr>
            <w:tcW w:w="2453" w:type="dxa"/>
          </w:tcPr>
          <w:p w14:paraId="753CAC81" w14:textId="77777777" w:rsidR="00E173FF" w:rsidRPr="00E173FF" w:rsidRDefault="00E173FF" w:rsidP="00E173FF">
            <w:r w:rsidRPr="00E173FF">
              <w:t>Sociale Teams Helmond</w:t>
            </w:r>
          </w:p>
        </w:tc>
        <w:tc>
          <w:tcPr>
            <w:tcW w:w="6034" w:type="dxa"/>
          </w:tcPr>
          <w:p w14:paraId="33B2D44F" w14:textId="77777777" w:rsidR="00E173FF" w:rsidRPr="00E173FF" w:rsidRDefault="00E173FF" w:rsidP="00E173FF">
            <w:r w:rsidRPr="00E173FF">
              <w:t>Opvoedondersteuning aanwezig op school</w:t>
            </w:r>
          </w:p>
        </w:tc>
      </w:tr>
    </w:tbl>
    <w:p w14:paraId="6108516B" w14:textId="77777777" w:rsidR="00BF102E" w:rsidRDefault="00BF102E" w:rsidP="00BF102E">
      <w:pPr>
        <w:pStyle w:val="Heading3"/>
      </w:pPr>
    </w:p>
    <w:p w14:paraId="01D43BCB" w14:textId="77777777" w:rsidR="00BF102E" w:rsidRDefault="00BF102E">
      <w:pPr>
        <w:rPr>
          <w:b/>
        </w:rPr>
      </w:pPr>
      <w:r>
        <w:br w:type="page"/>
      </w:r>
    </w:p>
    <w:p w14:paraId="63AACBE5" w14:textId="17285868" w:rsidR="00E173FF" w:rsidRPr="00E173FF" w:rsidRDefault="00E173FF" w:rsidP="00BF102E">
      <w:pPr>
        <w:pStyle w:val="Heading3"/>
      </w:pPr>
      <w:r w:rsidRPr="00E173FF">
        <w:t>Klachtenbehandeling</w:t>
      </w:r>
    </w:p>
    <w:p w14:paraId="2A5CF51F" w14:textId="77777777" w:rsidR="00E173FF" w:rsidRPr="00E173FF" w:rsidRDefault="00E173FF" w:rsidP="00E173FF">
      <w:r w:rsidRPr="00E173FF">
        <w:t>De Stichting Neutraal Onderwijs Wilhelmina gaat zorgvuldig om met signalen/klachten van</w:t>
      </w:r>
    </w:p>
    <w:p w14:paraId="4B347370" w14:textId="77777777" w:rsidR="00E173FF" w:rsidRPr="00E173FF" w:rsidRDefault="00E173FF" w:rsidP="00E173FF">
      <w:proofErr w:type="gramStart"/>
      <w:r w:rsidRPr="00E173FF">
        <w:t>leerlingen</w:t>
      </w:r>
      <w:proofErr w:type="gramEnd"/>
      <w:r w:rsidRPr="00E173FF">
        <w:t>, ouders/verzorgers en personeelsleden. Daartoe is er een vertrouwenspersoon aangesteld.</w:t>
      </w:r>
    </w:p>
    <w:p w14:paraId="363D6CF9" w14:textId="77777777" w:rsidR="00E173FF" w:rsidRPr="00E173FF" w:rsidRDefault="00E173FF" w:rsidP="00E173FF">
      <w:r w:rsidRPr="00E173FF">
        <w:t>Daarnaast is er een interne klachtenprocedure en is de school aangesloten bij de Landelijke</w:t>
      </w:r>
    </w:p>
    <w:p w14:paraId="6D8A6BC3" w14:textId="77777777" w:rsidR="00E173FF" w:rsidRPr="00E173FF" w:rsidRDefault="00E173FF" w:rsidP="00E173FF">
      <w:r w:rsidRPr="00E173FF">
        <w:t>Klachtencommissie van de Vereniging voor Bijzondere Scholen (VBS).</w:t>
      </w:r>
    </w:p>
    <w:p w14:paraId="725519D6" w14:textId="78586B1F" w:rsidR="00E173FF" w:rsidRPr="00E173FF" w:rsidRDefault="00E173FF" w:rsidP="00E173FF">
      <w:r w:rsidRPr="00E173FF">
        <w:t>In 202</w:t>
      </w:r>
      <w:r w:rsidR="00B9419B">
        <w:t>4</w:t>
      </w:r>
      <w:r w:rsidRPr="00E173FF">
        <w:t xml:space="preserve"> zijn er geen klachten geweest. </w:t>
      </w:r>
    </w:p>
    <w:p w14:paraId="45CD2CA4" w14:textId="77777777" w:rsidR="00E173FF" w:rsidRPr="00E173FF" w:rsidRDefault="00E173FF" w:rsidP="00E173FF"/>
    <w:p w14:paraId="6B3659D4" w14:textId="77777777" w:rsidR="00E173FF" w:rsidRPr="00E173FF" w:rsidRDefault="00E173FF" w:rsidP="002D18D9">
      <w:pPr>
        <w:keepNext/>
        <w:keepLines/>
        <w:numPr>
          <w:ilvl w:val="0"/>
          <w:numId w:val="7"/>
        </w:numPr>
        <w:pBdr>
          <w:top w:val="single" w:sz="4" w:space="8" w:color="FFFCED"/>
          <w:left w:val="single" w:sz="4" w:space="8" w:color="FFFCED"/>
          <w:bottom w:val="single" w:sz="4" w:space="8" w:color="FFFCED"/>
          <w:right w:val="single" w:sz="4" w:space="8" w:color="FFFCED"/>
        </w:pBdr>
        <w:shd w:val="clear" w:color="auto" w:fill="FFFCED"/>
        <w:tabs>
          <w:tab w:val="left" w:pos="1276"/>
        </w:tabs>
        <w:spacing w:line="200" w:lineRule="atLeast"/>
        <w:ind w:left="916" w:right="567" w:hanging="916"/>
        <w:rPr>
          <w:color w:val="FF6C1D" w:themeColor="accent1"/>
          <w:sz w:val="10"/>
          <w:szCs w:val="8"/>
        </w:rPr>
      </w:pPr>
      <w:r w:rsidRPr="00E173FF">
        <w:rPr>
          <w:color w:val="FF6C1D" w:themeColor="accent1"/>
          <w:sz w:val="14"/>
          <w:szCs w:val="12"/>
        </w:rPr>
        <w:t xml:space="preserve">De klachtenprocedure en het beleid vindt u op onze website: </w:t>
      </w:r>
      <w:hyperlink r:id="rId14" w:history="1">
        <w:r w:rsidRPr="00E173FF">
          <w:rPr>
            <w:color w:val="FF6A19" w:themeColor="accent5" w:themeShade="BF"/>
            <w:sz w:val="14"/>
            <w:szCs w:val="12"/>
            <w:u w:val="single"/>
          </w:rPr>
          <w:t>www.kcwilhelmina.nl</w:t>
        </w:r>
      </w:hyperlink>
      <w:r w:rsidRPr="00E173FF">
        <w:rPr>
          <w:color w:val="FF6A19" w:themeColor="accent5" w:themeShade="BF"/>
          <w:sz w:val="14"/>
          <w:szCs w:val="12"/>
        </w:rPr>
        <w:t xml:space="preserve"> </w:t>
      </w:r>
    </w:p>
    <w:p w14:paraId="1F211A72" w14:textId="77777777" w:rsidR="00E173FF" w:rsidRPr="00E173FF" w:rsidRDefault="00E173FF" w:rsidP="00BF102E">
      <w:pPr>
        <w:pStyle w:val="Heading3"/>
      </w:pPr>
      <w:r w:rsidRPr="00E173FF">
        <w:t>Juridische structuur</w:t>
      </w:r>
    </w:p>
    <w:p w14:paraId="540047C7" w14:textId="77777777" w:rsidR="00E173FF" w:rsidRPr="00E173FF" w:rsidRDefault="00E173FF" w:rsidP="00E173FF">
      <w:r w:rsidRPr="00E173FF">
        <w:t>KC Wilhelmina is onderdeel van de Stichting Neutraal onderwijs Wilhelmina (SNOW).</w:t>
      </w:r>
    </w:p>
    <w:p w14:paraId="29CE7842" w14:textId="77777777" w:rsidR="00E173FF" w:rsidRPr="00E173FF" w:rsidRDefault="00E173FF" w:rsidP="00BF102E">
      <w:pPr>
        <w:pStyle w:val="Heading3"/>
      </w:pPr>
      <w:r w:rsidRPr="00E173FF">
        <w:t>Governance</w:t>
      </w:r>
    </w:p>
    <w:p w14:paraId="70E84315" w14:textId="77777777" w:rsidR="00E173FF" w:rsidRPr="00E173FF" w:rsidRDefault="00E173FF" w:rsidP="00E173FF">
      <w:r w:rsidRPr="00E173FF">
        <w:t xml:space="preserve">Om slagvaardiger en professioneler te kunnen handelen is in mei 2022 het bestuursmodel met de benoeming van een directeur-bestuurder omgevormd. De nieuwe directeur-bestuurder draagt vanaf dat moment bestuurlijke eindverantwoordelijkheid over de algemene zaken binnen SNOW en de dagelijkse en integrale leiding van de school. </w:t>
      </w:r>
    </w:p>
    <w:p w14:paraId="196264EF" w14:textId="77777777" w:rsidR="00E173FF" w:rsidRPr="00E173FF" w:rsidRDefault="00E173FF" w:rsidP="00E173FF">
      <w:r w:rsidRPr="00E173FF">
        <w:rPr>
          <w:noProof/>
        </w:rPr>
        <w:drawing>
          <wp:inline distT="0" distB="0" distL="0" distR="0" wp14:anchorId="2CC52D0D" wp14:editId="235E1395">
            <wp:extent cx="5200650" cy="5301634"/>
            <wp:effectExtent l="0" t="0" r="0" b="0"/>
            <wp:docPr id="1963961572" name="Afbeelding 1963961572" descr="Afbeelding met tekst, schermopname, Elektrisch blauw,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tekst, schermopname, Elektrisch blauw, logo&#10;&#10;Automatisch gegenereerde beschrijving"/>
                    <pic:cNvPicPr/>
                  </pic:nvPicPr>
                  <pic:blipFill>
                    <a:blip r:embed="rId15">
                      <a:extLst>
                        <a:ext uri="{28A0092B-C50C-407E-A947-70E740481C1C}">
                          <a14:useLocalDpi xmlns:a14="http://schemas.microsoft.com/office/drawing/2010/main" val="0"/>
                        </a:ext>
                      </a:extLst>
                    </a:blip>
                    <a:stretch>
                      <a:fillRect/>
                    </a:stretch>
                  </pic:blipFill>
                  <pic:spPr>
                    <a:xfrm>
                      <a:off x="0" y="0"/>
                      <a:ext cx="5203565" cy="5304606"/>
                    </a:xfrm>
                    <a:prstGeom prst="rect">
                      <a:avLst/>
                    </a:prstGeom>
                  </pic:spPr>
                </pic:pic>
              </a:graphicData>
            </a:graphic>
          </wp:inline>
        </w:drawing>
      </w:r>
    </w:p>
    <w:p w14:paraId="6EC6D24E" w14:textId="77777777" w:rsidR="00E173FF" w:rsidRPr="00E173FF" w:rsidRDefault="00E173FF" w:rsidP="00BF102E">
      <w:pPr>
        <w:pStyle w:val="Heading3"/>
      </w:pPr>
      <w:r w:rsidRPr="00E173FF">
        <w:t>Functiescheiding</w:t>
      </w:r>
    </w:p>
    <w:p w14:paraId="5C7EDDFD" w14:textId="77777777" w:rsidR="00E173FF" w:rsidRPr="00E173FF" w:rsidRDefault="00E173FF" w:rsidP="00E173FF">
      <w:r w:rsidRPr="00E173FF">
        <w:t>Volgens de Code Goed Bestuur (per 1/1/21) PO-Raad (poraad.nl) zijn organisaties voor primair onderwijs verplicht om de functies van bestuur en intern toezicht te scheiden. Stichting SNOW hanteert het ‘</w:t>
      </w:r>
      <w:proofErr w:type="spellStart"/>
      <w:r w:rsidRPr="00E173FF">
        <w:t>two</w:t>
      </w:r>
      <w:proofErr w:type="spellEnd"/>
      <w:r w:rsidRPr="00E173FF">
        <w:t>-tier’ organisatiemodel. Het toezichthoudend deel van het bestuur (de Rvt) ziet toe op het te voeren beleid en de uitvoering ervan. De RvT bestaat uit een voorzitter en algemene leden.</w:t>
      </w:r>
    </w:p>
    <w:p w14:paraId="0A17233B" w14:textId="77777777" w:rsidR="00E173FF" w:rsidRPr="00E173FF" w:rsidRDefault="00E173FF" w:rsidP="00BF102E">
      <w:pPr>
        <w:pStyle w:val="Heading3"/>
      </w:pPr>
      <w:r w:rsidRPr="00E173FF">
        <w:t>Code Goed Bestuur</w:t>
      </w:r>
    </w:p>
    <w:p w14:paraId="34AF4CA0" w14:textId="77777777" w:rsidR="00E173FF" w:rsidRPr="00E173FF" w:rsidRDefault="00E173FF" w:rsidP="00E173FF">
      <w:r w:rsidRPr="00E173FF">
        <w:t>De Wilhelminaschool wordt bestuurd door de directeur bestuurder van de Stichting Neutraal Onderwijs</w:t>
      </w:r>
    </w:p>
    <w:p w14:paraId="441B66D3" w14:textId="77777777" w:rsidR="00E173FF" w:rsidRPr="00E173FF" w:rsidRDefault="00E173FF" w:rsidP="00E173FF">
      <w:r w:rsidRPr="00E173FF">
        <w:t xml:space="preserve">Wilhelmina op basis van de Code Goed Bestuur PO. In het algemeen is de directeur bestuurder verantwoordelijk voor kwalitatief goed onderwijs en de vorming en opleiding van kinderen in leeftijd van 4 tot circa12 jaar. </w:t>
      </w:r>
    </w:p>
    <w:p w14:paraId="6A44782E" w14:textId="77777777" w:rsidR="00E173FF" w:rsidRPr="00E173FF" w:rsidRDefault="00E173FF" w:rsidP="00E173FF">
      <w:r w:rsidRPr="00E173FF">
        <w:t>De Code Goed Bestuur PO is opgebouwd uit vier principes. Bij deze principes hoort het beginsel ‘doen en verantwoorden’1. Dit betekent dat bestuur en intern toezicht zichtbaar maken hoe zij de code toepassen in hun handelen. Hoe zij deze toepassen is dus contextafhankelijk, en daarom is het van nadrukkelijk belang dat bestuur, intern toezicht en andere belanghebbenden het gesprek erover voeren. Zo wordt recht gedaan aan de veelzijdigheid van bestuur en organisatie in het primair onderwijs, en wordt bijgedragen aan een adequaat en betrouwbaar beeld van de manier waarop de sector invulling geeft aan zijn maatschappelijke opgave.</w:t>
      </w:r>
    </w:p>
    <w:p w14:paraId="5FC35A25" w14:textId="77777777" w:rsidR="00E173FF" w:rsidRPr="00E173FF" w:rsidRDefault="00E173FF" w:rsidP="00E173FF"/>
    <w:p w14:paraId="64662AAF" w14:textId="77777777" w:rsidR="00E173FF" w:rsidRPr="00E173FF" w:rsidRDefault="00E173FF" w:rsidP="002D18D9">
      <w:pPr>
        <w:keepNext/>
        <w:keepLines/>
        <w:numPr>
          <w:ilvl w:val="0"/>
          <w:numId w:val="7"/>
        </w:numPr>
        <w:pBdr>
          <w:top w:val="single" w:sz="4" w:space="8" w:color="FFFCED"/>
          <w:left w:val="single" w:sz="4" w:space="8" w:color="FFFCED"/>
          <w:bottom w:val="single" w:sz="4" w:space="8" w:color="FFFCED"/>
          <w:right w:val="single" w:sz="4" w:space="8" w:color="FFFCED"/>
        </w:pBdr>
        <w:shd w:val="clear" w:color="auto" w:fill="FFFCED"/>
        <w:tabs>
          <w:tab w:val="left" w:pos="1276"/>
        </w:tabs>
        <w:spacing w:line="200" w:lineRule="atLeast"/>
        <w:ind w:left="916" w:right="567" w:hanging="916"/>
        <w:rPr>
          <w:color w:val="FF6C1D" w:themeColor="accent1"/>
          <w:sz w:val="10"/>
          <w:szCs w:val="8"/>
        </w:rPr>
      </w:pPr>
      <w:r w:rsidRPr="00E173FF">
        <w:rPr>
          <w:color w:val="FF6C1D" w:themeColor="accent1"/>
          <w:sz w:val="14"/>
          <w:szCs w:val="12"/>
        </w:rPr>
        <w:t xml:space="preserve">U kunt het </w:t>
      </w:r>
      <w:r w:rsidRPr="00E173FF">
        <w:rPr>
          <w:color w:val="FF6A19" w:themeColor="accent5" w:themeShade="BF"/>
          <w:sz w:val="14"/>
          <w:szCs w:val="12"/>
        </w:rPr>
        <w:t xml:space="preserve">managementstatuut opvragen via </w:t>
      </w:r>
      <w:hyperlink r:id="rId16" w:history="1">
        <w:r w:rsidRPr="00E173FF">
          <w:rPr>
            <w:color w:val="FF6A19" w:themeColor="accent5" w:themeShade="BF"/>
            <w:sz w:val="14"/>
            <w:szCs w:val="12"/>
            <w:u w:val="single"/>
          </w:rPr>
          <w:t>info@wilhelminaschool.nl</w:t>
        </w:r>
      </w:hyperlink>
    </w:p>
    <w:p w14:paraId="3E807555" w14:textId="77777777" w:rsidR="00E173FF" w:rsidRPr="00E173FF" w:rsidRDefault="00E173FF" w:rsidP="00E173FF"/>
    <w:p w14:paraId="61221E16" w14:textId="77777777" w:rsidR="00E173FF" w:rsidRPr="00E173FF" w:rsidRDefault="00E173FF" w:rsidP="00E173FF"/>
    <w:p w14:paraId="1CDFC62C" w14:textId="6658F7D5" w:rsidR="00EE265E" w:rsidRDefault="0070183D" w:rsidP="00382524">
      <w:pPr>
        <w:pStyle w:val="Heading1"/>
      </w:pPr>
      <w:bookmarkStart w:id="10" w:name="_Toc193097284"/>
      <w:r>
        <w:rPr>
          <w:noProof/>
        </w:rPr>
        <w:drawing>
          <wp:anchor distT="0" distB="0" distL="114300" distR="114300" simplePos="0" relativeHeight="251658240" behindDoc="1" locked="1" layoutInCell="1" allowOverlap="1" wp14:anchorId="02DFC952" wp14:editId="059754A5">
            <wp:simplePos x="0" y="0"/>
            <wp:positionH relativeFrom="page">
              <wp:posOffset>447675</wp:posOffset>
            </wp:positionH>
            <wp:positionV relativeFrom="page">
              <wp:posOffset>4095750</wp:posOffset>
            </wp:positionV>
            <wp:extent cx="6534150" cy="4356735"/>
            <wp:effectExtent l="0" t="0" r="0" b="571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534150" cy="4356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265E">
        <w:t>Verantwoording van het beleid</w:t>
      </w:r>
      <w:bookmarkEnd w:id="10"/>
    </w:p>
    <w:p w14:paraId="67A0D27D" w14:textId="324B36A1" w:rsidR="00FC659D" w:rsidRPr="00B30B3F" w:rsidRDefault="00D74FF4">
      <w:pPr>
        <w:rPr>
          <w:rStyle w:val="PlaceholderText"/>
          <w:color w:val="auto"/>
        </w:rPr>
      </w:pPr>
      <w:r w:rsidRPr="00D74FF4">
        <w:rPr>
          <w:rStyle w:val="PlaceholderText"/>
        </w:rPr>
        <w:t xml:space="preserve">In dit hoofdstuk verantwoordt het bestuur het gevoerde beleid op de volgende beleidsterreinen: Onderwijs &amp; kwaliteit, Personeel &amp; professionalisering, Huisvesting &amp; facilitaire zaken, en Financieel beleid. De doelen </w:t>
      </w:r>
      <w:r w:rsidR="007A0D05">
        <w:rPr>
          <w:rStyle w:val="PlaceholderText"/>
        </w:rPr>
        <w:t xml:space="preserve">die in het </w:t>
      </w:r>
      <w:r w:rsidRPr="00D74FF4">
        <w:rPr>
          <w:rStyle w:val="PlaceholderText"/>
        </w:rPr>
        <w:t xml:space="preserve">strategisch </w:t>
      </w:r>
      <w:r w:rsidR="007A0D05">
        <w:rPr>
          <w:rStyle w:val="PlaceholderText"/>
        </w:rPr>
        <w:t>beleidsplan of koersplan</w:t>
      </w:r>
      <w:r w:rsidR="007A0D05" w:rsidRPr="00D74FF4">
        <w:rPr>
          <w:rStyle w:val="PlaceholderText"/>
        </w:rPr>
        <w:t xml:space="preserve"> </w:t>
      </w:r>
      <w:r w:rsidRPr="00D74FF4">
        <w:rPr>
          <w:rStyle w:val="PlaceholderText"/>
        </w:rPr>
        <w:t>zijn</w:t>
      </w:r>
      <w:r w:rsidR="007A0D05">
        <w:rPr>
          <w:rStyle w:val="PlaceholderText"/>
        </w:rPr>
        <w:t xml:space="preserve"> gesteld</w:t>
      </w:r>
      <w:r w:rsidRPr="00D74FF4">
        <w:rPr>
          <w:rStyle w:val="PlaceholderText"/>
        </w:rPr>
        <w:t>, staan centraal. De laatste paragraaf van dit hoofdstuk gaat in op het beleid rond risico’s en risicobeheersing.</w:t>
      </w:r>
    </w:p>
    <w:p w14:paraId="1FB7E240" w14:textId="47EFC811" w:rsidR="00FC659D" w:rsidRDefault="00BF102E" w:rsidP="00BF102E">
      <w:pPr>
        <w:tabs>
          <w:tab w:val="left" w:pos="5730"/>
        </w:tabs>
      </w:pPr>
      <w:r>
        <w:rPr>
          <w:rStyle w:val="PlaceholderText"/>
          <w:i/>
          <w:iCs/>
        </w:rPr>
        <w:tab/>
      </w:r>
    </w:p>
    <w:p w14:paraId="2834014E" w14:textId="77777777" w:rsidR="0070183D" w:rsidRDefault="0070183D"/>
    <w:p w14:paraId="6AFAA054" w14:textId="1B1A009D" w:rsidR="00D730D8" w:rsidRDefault="00D730D8">
      <w:r>
        <w:br w:type="page"/>
      </w:r>
    </w:p>
    <w:p w14:paraId="035FEE4F" w14:textId="48C32F63" w:rsidR="00EE265E" w:rsidRDefault="00D730D8" w:rsidP="00D730D8">
      <w:pPr>
        <w:pStyle w:val="Heading2"/>
      </w:pPr>
      <w:bookmarkStart w:id="11" w:name="_Toc193097285"/>
      <w:r>
        <w:t>Onderwijs &amp; Kwaliteit</w:t>
      </w:r>
      <w:bookmarkEnd w:id="11"/>
    </w:p>
    <w:p w14:paraId="1E4F9729" w14:textId="77777777" w:rsidR="00B9419B" w:rsidRPr="00B9419B" w:rsidRDefault="00B9419B" w:rsidP="00BF102E">
      <w:pPr>
        <w:pStyle w:val="Heading3"/>
      </w:pPr>
      <w:r w:rsidRPr="00B9419B">
        <w:t>Onderwijskwaliteit en kwaliteitszorg</w:t>
      </w:r>
    </w:p>
    <w:p w14:paraId="6E66CF04" w14:textId="77777777" w:rsidR="00B9419B" w:rsidRPr="00B9419B" w:rsidRDefault="00B9419B" w:rsidP="00B9419B">
      <w:r w:rsidRPr="00B9419B">
        <w:t>Onderwijskwaliteit is meer dan eindopbrengsten. KC Wilhelmina vindt het belangrijk dat breed naar onderwijskwaliteit wordt gekeken. Hoewel we in de praktijk nog vaak zien dat goed onderwijs wordt opgevat als ‘voldoende eindopbrengsten’, is niet alles wat onze leerlingen doen, in cijfers uit te drukken. School is er ook om leerlingen burgerschapsvorming bij te brengen en aandacht te hebben voor hun sociale en emotionele ontwikkeling, zodat onze leerlingen zich kunnen ontwikkelen in de breedste zin van het woord. We hebben hoge ambities op het gebied van onderwijskwaliteit en we stellen dus ambitieuze doelen. Nog niet alle doelen zijn gehaald, maar er wordt volop ontwikkeld.</w:t>
      </w:r>
    </w:p>
    <w:p w14:paraId="7920C576" w14:textId="77777777" w:rsidR="00B9419B" w:rsidRPr="00B9419B" w:rsidRDefault="00B9419B" w:rsidP="00B9419B"/>
    <w:p w14:paraId="79442731" w14:textId="77777777" w:rsidR="00B9419B" w:rsidRPr="00B9419B" w:rsidRDefault="00B9419B" w:rsidP="00B9419B">
      <w:r w:rsidRPr="00B9419B">
        <w:t xml:space="preserve">Het </w:t>
      </w:r>
      <w:r w:rsidRPr="00B9419B">
        <w:rPr>
          <w:i/>
          <w:iCs/>
        </w:rPr>
        <w:t>Kwaliteitsbeleidsplan KC Wilhelmina</w:t>
      </w:r>
      <w:r w:rsidRPr="00B9419B">
        <w:rPr>
          <w:b/>
          <w:bCs/>
          <w:i/>
          <w:iCs/>
        </w:rPr>
        <w:t xml:space="preserve"> </w:t>
      </w:r>
      <w:r w:rsidRPr="00B9419B">
        <w:t xml:space="preserve">dat we hebben ontwikkeld, gebruiken we hierbij </w:t>
      </w:r>
      <w:proofErr w:type="gramStart"/>
      <w:r w:rsidRPr="00B9419B">
        <w:t>als  meetinstrument</w:t>
      </w:r>
      <w:proofErr w:type="gramEnd"/>
      <w:r w:rsidRPr="00B9419B">
        <w:t>. Belangrijk hierbij is dat kwaliteit niet alleen gaat om harde cijfers, maar ook om zaken die merkbaar zijn. Het document is een handvat en levert een bijdrage aan het monitoren van de kwaliteit.</w:t>
      </w:r>
    </w:p>
    <w:p w14:paraId="46A06F39" w14:textId="77777777" w:rsidR="00B9419B" w:rsidRPr="00B9419B" w:rsidRDefault="00B9419B" w:rsidP="00B9419B">
      <w:r w:rsidRPr="00B9419B">
        <w:t>De RvT heeft als taak zicht te houden op de onderwijskwaliteit. De RvT laat zich niet alleen informeren door de directeur-bestuurder, maar ook door personeelsleden. Daarnaast heeft de RvT 2x per jaar overleg met de MR.</w:t>
      </w:r>
    </w:p>
    <w:p w14:paraId="13D7B141" w14:textId="77777777" w:rsidR="00B9419B" w:rsidRPr="00B9419B" w:rsidRDefault="00B9419B" w:rsidP="00B9419B"/>
    <w:p w14:paraId="54B7D265" w14:textId="77777777" w:rsidR="00B9419B" w:rsidRPr="00B9419B" w:rsidRDefault="00B9419B" w:rsidP="00B9419B"/>
    <w:p w14:paraId="2B0F46FB" w14:textId="77777777" w:rsidR="00B9419B" w:rsidRPr="00B9419B" w:rsidRDefault="00B9419B" w:rsidP="00823727">
      <w:pPr>
        <w:keepNext/>
        <w:keepLines/>
        <w:numPr>
          <w:ilvl w:val="0"/>
          <w:numId w:val="7"/>
        </w:numPr>
        <w:pBdr>
          <w:top w:val="single" w:sz="4" w:space="8" w:color="FFFCED"/>
          <w:left w:val="single" w:sz="4" w:space="8" w:color="FFFCED"/>
          <w:bottom w:val="single" w:sz="4" w:space="8" w:color="FFFCED"/>
          <w:right w:val="single" w:sz="4" w:space="8" w:color="FFFCED"/>
        </w:pBdr>
        <w:shd w:val="clear" w:color="auto" w:fill="FFFCED"/>
        <w:tabs>
          <w:tab w:val="num" w:pos="360"/>
          <w:tab w:val="left" w:pos="1276"/>
        </w:tabs>
        <w:spacing w:line="200" w:lineRule="atLeast"/>
        <w:ind w:left="0" w:right="567" w:firstLine="0"/>
        <w:rPr>
          <w:color w:val="FF6C1D" w:themeColor="accent1"/>
          <w:sz w:val="18"/>
        </w:rPr>
      </w:pPr>
      <w:r w:rsidRPr="00B9419B">
        <w:rPr>
          <w:color w:val="FF6C1D" w:themeColor="accent1"/>
          <w:sz w:val="14"/>
          <w:szCs w:val="12"/>
        </w:rPr>
        <w:t>Kwaliteitsbeleidsplan KC Wilhelmina 2023-2027 is op te vragen bij de directie</w:t>
      </w:r>
    </w:p>
    <w:p w14:paraId="0422E04E" w14:textId="77777777" w:rsidR="00B9419B" w:rsidRPr="00B9419B" w:rsidRDefault="00B9419B" w:rsidP="00BF102E">
      <w:pPr>
        <w:pStyle w:val="Heading3"/>
      </w:pPr>
      <w:r w:rsidRPr="00B9419B">
        <w:t>Doelen en resultaten</w:t>
      </w:r>
    </w:p>
    <w:tbl>
      <w:tblPr>
        <w:tblStyle w:val="TabelPO-Raad"/>
        <w:tblW w:w="0" w:type="auto"/>
        <w:tblLook w:val="04A0" w:firstRow="1" w:lastRow="0" w:firstColumn="1" w:lastColumn="0" w:noHBand="0" w:noVBand="1"/>
      </w:tblPr>
      <w:tblGrid>
        <w:gridCol w:w="2603"/>
        <w:gridCol w:w="54"/>
        <w:gridCol w:w="5830"/>
      </w:tblGrid>
      <w:tr w:rsidR="00B9419B" w:rsidRPr="00B9419B" w14:paraId="1D21B25A" w14:textId="77777777" w:rsidTr="00CD42D5">
        <w:trPr>
          <w:cnfStyle w:val="100000000000" w:firstRow="1" w:lastRow="0" w:firstColumn="0" w:lastColumn="0" w:oddVBand="0" w:evenVBand="0" w:oddHBand="0" w:evenHBand="0" w:firstRowFirstColumn="0" w:firstRowLastColumn="0" w:lastRowFirstColumn="0" w:lastRowLastColumn="0"/>
        </w:trPr>
        <w:tc>
          <w:tcPr>
            <w:tcW w:w="2657" w:type="dxa"/>
            <w:gridSpan w:val="2"/>
            <w:shd w:val="clear" w:color="auto" w:fill="00B0F0"/>
          </w:tcPr>
          <w:p w14:paraId="3275BD79" w14:textId="77777777" w:rsidR="00B9419B" w:rsidRPr="00B9419B" w:rsidRDefault="00B9419B" w:rsidP="00B9419B">
            <w:pPr>
              <w:jc w:val="left"/>
              <w:rPr>
                <w:b/>
                <w:bCs/>
                <w:color w:val="auto"/>
              </w:rPr>
            </w:pPr>
            <w:r w:rsidRPr="00B9419B">
              <w:rPr>
                <w:b/>
                <w:bCs/>
                <w:color w:val="auto"/>
              </w:rPr>
              <w:t>Onderdeel</w:t>
            </w:r>
          </w:p>
        </w:tc>
        <w:tc>
          <w:tcPr>
            <w:tcW w:w="5830" w:type="dxa"/>
            <w:shd w:val="clear" w:color="auto" w:fill="00B0F0"/>
          </w:tcPr>
          <w:p w14:paraId="69F2A7F1" w14:textId="77777777" w:rsidR="00B9419B" w:rsidRPr="00B9419B" w:rsidRDefault="00B9419B" w:rsidP="00B9419B">
            <w:pPr>
              <w:jc w:val="left"/>
              <w:rPr>
                <w:b/>
                <w:bCs/>
                <w:color w:val="auto"/>
              </w:rPr>
            </w:pPr>
            <w:r w:rsidRPr="00B9419B">
              <w:rPr>
                <w:b/>
                <w:bCs/>
                <w:color w:val="auto"/>
              </w:rPr>
              <w:t>Doelstelling</w:t>
            </w:r>
          </w:p>
        </w:tc>
      </w:tr>
      <w:tr w:rsidR="00B9419B" w:rsidRPr="00B9419B" w14:paraId="6752FC19" w14:textId="77777777" w:rsidTr="00155371">
        <w:tc>
          <w:tcPr>
            <w:tcW w:w="8487" w:type="dxa"/>
            <w:gridSpan w:val="3"/>
            <w:shd w:val="clear" w:color="auto" w:fill="00B0F0"/>
          </w:tcPr>
          <w:p w14:paraId="30C3EC74" w14:textId="77777777" w:rsidR="00B9419B" w:rsidRPr="00B9419B" w:rsidRDefault="00B9419B" w:rsidP="00B9419B">
            <w:pPr>
              <w:rPr>
                <w:b/>
                <w:bCs/>
                <w:color w:val="auto"/>
              </w:rPr>
            </w:pPr>
            <w:r w:rsidRPr="00B9419B">
              <w:rPr>
                <w:b/>
                <w:bCs/>
                <w:color w:val="auto"/>
              </w:rPr>
              <w:t>Onderwijs</w:t>
            </w:r>
          </w:p>
        </w:tc>
      </w:tr>
      <w:tr w:rsidR="00B9419B" w:rsidRPr="00B9419B" w14:paraId="09CE66A9" w14:textId="77777777" w:rsidTr="00CD42D5">
        <w:tc>
          <w:tcPr>
            <w:tcW w:w="2657" w:type="dxa"/>
            <w:gridSpan w:val="2"/>
          </w:tcPr>
          <w:p w14:paraId="759E42BD" w14:textId="77777777" w:rsidR="00B9419B" w:rsidRPr="00B9419B" w:rsidRDefault="00B9419B" w:rsidP="00823727">
            <w:pPr>
              <w:numPr>
                <w:ilvl w:val="0"/>
                <w:numId w:val="13"/>
              </w:numPr>
              <w:rPr>
                <w:color w:val="auto"/>
              </w:rPr>
            </w:pPr>
            <w:r w:rsidRPr="00B9419B">
              <w:rPr>
                <w:color w:val="auto"/>
              </w:rPr>
              <w:t>Eindopbrengsten</w:t>
            </w:r>
          </w:p>
        </w:tc>
        <w:tc>
          <w:tcPr>
            <w:tcW w:w="5830" w:type="dxa"/>
          </w:tcPr>
          <w:p w14:paraId="53734FEF" w14:textId="77777777" w:rsidR="00B9419B" w:rsidRPr="00B9419B" w:rsidRDefault="00B9419B" w:rsidP="00B9419B">
            <w:pPr>
              <w:rPr>
                <w:color w:val="auto"/>
              </w:rPr>
            </w:pPr>
            <w:r w:rsidRPr="00B9419B">
              <w:rPr>
                <w:color w:val="auto"/>
              </w:rPr>
              <w:t>De eindopbrengsten zijn beter of gelijk aan de resultaten van de referentiegroep</w:t>
            </w:r>
          </w:p>
        </w:tc>
      </w:tr>
      <w:tr w:rsidR="00B9419B" w:rsidRPr="00B9419B" w14:paraId="48DA3C3B" w14:textId="77777777" w:rsidTr="00155371">
        <w:tc>
          <w:tcPr>
            <w:tcW w:w="8487" w:type="dxa"/>
            <w:gridSpan w:val="3"/>
            <w:shd w:val="clear" w:color="auto" w:fill="92D050"/>
          </w:tcPr>
          <w:p w14:paraId="4E4504E9" w14:textId="77777777" w:rsidR="00B9419B" w:rsidRPr="00B9419B" w:rsidRDefault="00B9419B" w:rsidP="00B9419B">
            <w:pPr>
              <w:rPr>
                <w:color w:val="auto"/>
              </w:rPr>
            </w:pPr>
            <w:r w:rsidRPr="00B9419B">
              <w:rPr>
                <w:color w:val="auto"/>
              </w:rPr>
              <w:t xml:space="preserve">De scores op 1F en 1S/2F zijn boven het landelijk gemiddelde voor soortgelijke scholen en </w:t>
            </w:r>
            <w:proofErr w:type="gramStart"/>
            <w:r w:rsidRPr="00B9419B">
              <w:rPr>
                <w:color w:val="auto"/>
              </w:rPr>
              <w:t>conform</w:t>
            </w:r>
            <w:proofErr w:type="gramEnd"/>
            <w:r w:rsidRPr="00B9419B">
              <w:rPr>
                <w:color w:val="auto"/>
              </w:rPr>
              <w:t xml:space="preserve"> onze ambitie.</w:t>
            </w:r>
          </w:p>
        </w:tc>
      </w:tr>
      <w:tr w:rsidR="00B9419B" w:rsidRPr="00B9419B" w14:paraId="41ACE03C" w14:textId="77777777" w:rsidTr="00CD42D5">
        <w:tc>
          <w:tcPr>
            <w:tcW w:w="2657" w:type="dxa"/>
            <w:gridSpan w:val="2"/>
          </w:tcPr>
          <w:p w14:paraId="77457840" w14:textId="77777777" w:rsidR="00B9419B" w:rsidRPr="00B9419B" w:rsidRDefault="00B9419B" w:rsidP="00823727">
            <w:pPr>
              <w:numPr>
                <w:ilvl w:val="0"/>
                <w:numId w:val="13"/>
              </w:numPr>
              <w:rPr>
                <w:color w:val="auto"/>
              </w:rPr>
            </w:pPr>
            <w:r w:rsidRPr="00B9419B">
              <w:rPr>
                <w:color w:val="auto"/>
              </w:rPr>
              <w:t>Rekenen</w:t>
            </w:r>
          </w:p>
        </w:tc>
        <w:tc>
          <w:tcPr>
            <w:tcW w:w="5830" w:type="dxa"/>
          </w:tcPr>
          <w:p w14:paraId="3F2320C4" w14:textId="77777777" w:rsidR="00B9419B" w:rsidRPr="00B9419B" w:rsidRDefault="00B9419B" w:rsidP="00B9419B">
            <w:pPr>
              <w:rPr>
                <w:color w:val="auto"/>
              </w:rPr>
            </w:pPr>
            <w:r w:rsidRPr="00B9419B">
              <w:rPr>
                <w:color w:val="auto"/>
              </w:rPr>
              <w:t xml:space="preserve">De groepen 8 scoren op de Cito Eindtoets Rekenen allemaal boven het landelijk gemiddelde en boven de eigen schoolnorm. 97% van de leerlingen uit groep 8 stromen uit op minimaal 1F niveau, waarvan minimaal 51% uitstroomt op 1S niveau. </w:t>
            </w:r>
          </w:p>
        </w:tc>
      </w:tr>
      <w:tr w:rsidR="00B9419B" w:rsidRPr="00B9419B" w14:paraId="74F5B119" w14:textId="77777777" w:rsidTr="00155371">
        <w:trPr>
          <w:trHeight w:val="1268"/>
        </w:trPr>
        <w:tc>
          <w:tcPr>
            <w:tcW w:w="8487" w:type="dxa"/>
            <w:gridSpan w:val="3"/>
            <w:shd w:val="clear" w:color="auto" w:fill="92D050"/>
          </w:tcPr>
          <w:p w14:paraId="20234041" w14:textId="435D618B" w:rsidR="00B9419B" w:rsidRPr="00B9419B" w:rsidRDefault="00B9419B" w:rsidP="00B9419B">
            <w:pPr>
              <w:rPr>
                <w:color w:val="auto"/>
              </w:rPr>
            </w:pPr>
            <w:r w:rsidRPr="00B9419B">
              <w:rPr>
                <w:color w:val="auto"/>
              </w:rPr>
              <w:t>In 202</w:t>
            </w:r>
            <w:r w:rsidR="000D7B89">
              <w:rPr>
                <w:color w:val="auto"/>
              </w:rPr>
              <w:t>4</w:t>
            </w:r>
            <w:r w:rsidRPr="00B9419B">
              <w:rPr>
                <w:color w:val="auto"/>
              </w:rPr>
              <w:t xml:space="preserve"> hebben we ons actief ingezet om het rekenonderwijs te verbeteren, voornamelijk door het verbeteren van de didactische vaardigheden van leerkrachten en het versterken van de basisvaardigheden (automatiseren, memoriseren) van rekenen. </w:t>
            </w:r>
          </w:p>
          <w:p w14:paraId="0364CB05" w14:textId="50978B44" w:rsidR="00B9419B" w:rsidRPr="00B9419B" w:rsidRDefault="00B9419B" w:rsidP="00B9419B">
            <w:pPr>
              <w:rPr>
                <w:color w:val="auto"/>
              </w:rPr>
            </w:pPr>
            <w:r w:rsidRPr="00B9419B">
              <w:rPr>
                <w:color w:val="auto"/>
              </w:rPr>
              <w:t>In 202</w:t>
            </w:r>
            <w:r w:rsidR="000D7B89">
              <w:rPr>
                <w:color w:val="auto"/>
              </w:rPr>
              <w:t>4</w:t>
            </w:r>
            <w:r w:rsidRPr="00B9419B">
              <w:rPr>
                <w:color w:val="auto"/>
              </w:rPr>
              <w:t xml:space="preserve"> stroomde </w:t>
            </w:r>
            <w:r w:rsidR="000D7B89">
              <w:rPr>
                <w:color w:val="auto"/>
              </w:rPr>
              <w:t>100</w:t>
            </w:r>
            <w:r w:rsidRPr="00B9419B">
              <w:rPr>
                <w:color w:val="auto"/>
              </w:rPr>
              <w:t>% van groep 8 uit op minimaal 1F niveau, waarvan 6</w:t>
            </w:r>
            <w:r w:rsidR="000D7B89">
              <w:rPr>
                <w:color w:val="auto"/>
              </w:rPr>
              <w:t>2</w:t>
            </w:r>
            <w:r w:rsidRPr="00B9419B">
              <w:rPr>
                <w:color w:val="auto"/>
              </w:rPr>
              <w:t>% op 1S</w:t>
            </w:r>
          </w:p>
          <w:p w14:paraId="4CCD2448" w14:textId="77777777" w:rsidR="00B9419B" w:rsidRPr="00B9419B" w:rsidRDefault="00B9419B" w:rsidP="00B9419B">
            <w:pPr>
              <w:rPr>
                <w:color w:val="auto"/>
              </w:rPr>
            </w:pPr>
          </w:p>
        </w:tc>
      </w:tr>
      <w:tr w:rsidR="00B9419B" w:rsidRPr="00B9419B" w14:paraId="027EF8AC" w14:textId="77777777" w:rsidTr="00CD42D5">
        <w:tc>
          <w:tcPr>
            <w:tcW w:w="2657" w:type="dxa"/>
            <w:gridSpan w:val="2"/>
          </w:tcPr>
          <w:p w14:paraId="10980F36" w14:textId="77777777" w:rsidR="00B9419B" w:rsidRPr="00B9419B" w:rsidRDefault="00B9419B" w:rsidP="00823727">
            <w:pPr>
              <w:numPr>
                <w:ilvl w:val="0"/>
                <w:numId w:val="13"/>
              </w:numPr>
              <w:rPr>
                <w:color w:val="auto"/>
              </w:rPr>
            </w:pPr>
            <w:r w:rsidRPr="00B9419B">
              <w:rPr>
                <w:color w:val="auto"/>
              </w:rPr>
              <w:t>Leesmotivatie</w:t>
            </w:r>
          </w:p>
        </w:tc>
        <w:tc>
          <w:tcPr>
            <w:tcW w:w="5830" w:type="dxa"/>
          </w:tcPr>
          <w:p w14:paraId="348C394C" w14:textId="77777777" w:rsidR="00B9419B" w:rsidRPr="00B9419B" w:rsidRDefault="00B9419B" w:rsidP="00B9419B">
            <w:pPr>
              <w:rPr>
                <w:color w:val="auto"/>
              </w:rPr>
            </w:pPr>
            <w:r w:rsidRPr="00B9419B">
              <w:rPr>
                <w:color w:val="auto"/>
              </w:rPr>
              <w:t>Uit de schoolvragenlijst blijkt dat onze kinderen met plezier boeken lezen (we scoren hoger dan 80% bij leesplezier).</w:t>
            </w:r>
          </w:p>
        </w:tc>
      </w:tr>
      <w:tr w:rsidR="00B9419B" w:rsidRPr="00B9419B" w14:paraId="68212518" w14:textId="77777777" w:rsidTr="00155371">
        <w:trPr>
          <w:trHeight w:val="773"/>
        </w:trPr>
        <w:tc>
          <w:tcPr>
            <w:tcW w:w="8487" w:type="dxa"/>
            <w:gridSpan w:val="3"/>
            <w:shd w:val="clear" w:color="auto" w:fill="FFF4C4" w:themeFill="accent6"/>
          </w:tcPr>
          <w:p w14:paraId="5C168CB7" w14:textId="1D83D4A5" w:rsidR="00B9419B" w:rsidRPr="00B9419B" w:rsidRDefault="000D7B89" w:rsidP="00B9419B">
            <w:pPr>
              <w:rPr>
                <w:color w:val="auto"/>
              </w:rPr>
            </w:pPr>
            <w:r>
              <w:rPr>
                <w:color w:val="auto"/>
              </w:rPr>
              <w:t xml:space="preserve">Leesmotiverende interventies worden </w:t>
            </w:r>
            <w:proofErr w:type="spellStart"/>
            <w:r>
              <w:rPr>
                <w:color w:val="auto"/>
              </w:rPr>
              <w:t>schoolbreed</w:t>
            </w:r>
            <w:proofErr w:type="spellEnd"/>
            <w:r>
              <w:rPr>
                <w:color w:val="auto"/>
              </w:rPr>
              <w:t xml:space="preserve"> ingez</w:t>
            </w:r>
            <w:r w:rsidR="00155371">
              <w:rPr>
                <w:color w:val="auto"/>
              </w:rPr>
              <w:t>e</w:t>
            </w:r>
            <w:r>
              <w:rPr>
                <w:color w:val="auto"/>
              </w:rPr>
              <w:t>t. Er is veel meer aandacht voor (lees)plezier.</w:t>
            </w:r>
            <w:r w:rsidR="00B9419B" w:rsidRPr="00B9419B">
              <w:rPr>
                <w:color w:val="auto"/>
              </w:rPr>
              <w:t xml:space="preserve"> Bovendien verdiepen de specialisten zich in effectieve leesinterventies en mogelijkheden tot implementatie ervan. We zijn een samenwerking aangegaan met Bibliotheek Helmond in het kader van “het leesoffensief”. </w:t>
            </w:r>
            <w:r>
              <w:rPr>
                <w:color w:val="auto"/>
              </w:rPr>
              <w:t xml:space="preserve">Een nieuwe </w:t>
            </w:r>
            <w:r w:rsidR="00A30A70">
              <w:rPr>
                <w:color w:val="auto"/>
              </w:rPr>
              <w:t>leesmethode</w:t>
            </w:r>
            <w:r>
              <w:rPr>
                <w:color w:val="auto"/>
              </w:rPr>
              <w:t xml:space="preserve"> wordt </w:t>
            </w:r>
            <w:r w:rsidR="00A30A70">
              <w:rPr>
                <w:color w:val="auto"/>
              </w:rPr>
              <w:t>per</w:t>
            </w:r>
            <w:r>
              <w:rPr>
                <w:color w:val="auto"/>
              </w:rPr>
              <w:t xml:space="preserve"> 2024</w:t>
            </w:r>
            <w:r w:rsidR="00A30A70">
              <w:rPr>
                <w:color w:val="auto"/>
              </w:rPr>
              <w:t>-2025 ingevoerd.</w:t>
            </w:r>
          </w:p>
        </w:tc>
      </w:tr>
      <w:tr w:rsidR="00B9419B" w:rsidRPr="00B9419B" w14:paraId="1BB18B24" w14:textId="77777777" w:rsidTr="00CD42D5">
        <w:tc>
          <w:tcPr>
            <w:tcW w:w="2657" w:type="dxa"/>
            <w:gridSpan w:val="2"/>
            <w:shd w:val="clear" w:color="auto" w:fill="auto"/>
          </w:tcPr>
          <w:p w14:paraId="5A98E7AD" w14:textId="77777777" w:rsidR="00B9419B" w:rsidRPr="00B9419B" w:rsidRDefault="00B9419B" w:rsidP="00823727">
            <w:pPr>
              <w:numPr>
                <w:ilvl w:val="0"/>
                <w:numId w:val="13"/>
              </w:numPr>
              <w:spacing w:line="240" w:lineRule="auto"/>
              <w:rPr>
                <w:rFonts w:eastAsiaTheme="minorHAnsi" w:cs="Calibri"/>
                <w:lang w:eastAsia="en-US"/>
              </w:rPr>
            </w:pPr>
            <w:proofErr w:type="gramStart"/>
            <w:r w:rsidRPr="00B9419B">
              <w:rPr>
                <w:rFonts w:eastAsiaTheme="minorHAnsi" w:cs="Calibri"/>
                <w:lang w:eastAsia="en-US"/>
              </w:rPr>
              <w:t>burgerschap</w:t>
            </w:r>
            <w:proofErr w:type="gramEnd"/>
          </w:p>
        </w:tc>
        <w:tc>
          <w:tcPr>
            <w:tcW w:w="5830" w:type="dxa"/>
            <w:shd w:val="clear" w:color="auto" w:fill="auto"/>
          </w:tcPr>
          <w:p w14:paraId="36FCCF82" w14:textId="77777777" w:rsidR="00B9419B" w:rsidRPr="00B9419B" w:rsidRDefault="00B9419B" w:rsidP="00B9419B">
            <w:r w:rsidRPr="00B9419B">
              <w:t xml:space="preserve">Samenhangend en doelgericht </w:t>
            </w:r>
          </w:p>
        </w:tc>
      </w:tr>
      <w:tr w:rsidR="00B9419B" w:rsidRPr="00B9419B" w14:paraId="28A2E4BE" w14:textId="77777777" w:rsidTr="00155371">
        <w:tc>
          <w:tcPr>
            <w:tcW w:w="8487" w:type="dxa"/>
            <w:gridSpan w:val="3"/>
            <w:shd w:val="clear" w:color="auto" w:fill="FFF4C4" w:themeFill="accent6"/>
          </w:tcPr>
          <w:p w14:paraId="0533A08D" w14:textId="0C3088F3" w:rsidR="00B9419B" w:rsidRPr="00B9419B" w:rsidRDefault="00B9419B" w:rsidP="00B9419B">
            <w:r w:rsidRPr="00B9419B">
              <w:t>Onze visie is op burgerschap hebben we opnieuw geformuleerd. We werken nu aan een samenhangend en doelmatig curriculum</w:t>
            </w:r>
            <w:r w:rsidR="00A30A70">
              <w:t xml:space="preserve">. Voor </w:t>
            </w:r>
            <w:r w:rsidR="00555BE4">
              <w:t xml:space="preserve">de pijlers </w:t>
            </w:r>
            <w:r w:rsidR="00A30A70">
              <w:t xml:space="preserve">identiteit en diversiteit is er </w:t>
            </w:r>
            <w:proofErr w:type="gramStart"/>
            <w:r w:rsidR="00A30A70">
              <w:t>reeds</w:t>
            </w:r>
            <w:proofErr w:type="gramEnd"/>
            <w:r w:rsidR="00A30A70">
              <w:t xml:space="preserve"> een doorlopend </w:t>
            </w:r>
            <w:r w:rsidR="00555BE4">
              <w:t>curriculum.</w:t>
            </w:r>
          </w:p>
        </w:tc>
      </w:tr>
      <w:tr w:rsidR="00B9419B" w:rsidRPr="00B9419B" w14:paraId="5C65B9B4" w14:textId="77777777" w:rsidTr="00155371">
        <w:tc>
          <w:tcPr>
            <w:tcW w:w="8487" w:type="dxa"/>
            <w:gridSpan w:val="3"/>
            <w:shd w:val="clear" w:color="auto" w:fill="00B0F0"/>
          </w:tcPr>
          <w:p w14:paraId="0C2E0440" w14:textId="77777777" w:rsidR="00B9419B" w:rsidRPr="00B9419B" w:rsidRDefault="00B9419B" w:rsidP="00B9419B">
            <w:pPr>
              <w:rPr>
                <w:b/>
                <w:bCs/>
                <w:color w:val="auto"/>
              </w:rPr>
            </w:pPr>
            <w:r w:rsidRPr="00B9419B">
              <w:rPr>
                <w:b/>
                <w:bCs/>
                <w:color w:val="auto"/>
              </w:rPr>
              <w:t>Sociaal emotionele ontwikkeling</w:t>
            </w:r>
          </w:p>
        </w:tc>
      </w:tr>
      <w:tr w:rsidR="00B9419B" w:rsidRPr="00B9419B" w14:paraId="2F8047A6" w14:textId="77777777" w:rsidTr="00CD42D5">
        <w:tc>
          <w:tcPr>
            <w:tcW w:w="2657" w:type="dxa"/>
            <w:gridSpan w:val="2"/>
          </w:tcPr>
          <w:p w14:paraId="45921FE8" w14:textId="77777777" w:rsidR="00B9419B" w:rsidRPr="00B9419B" w:rsidRDefault="00B9419B" w:rsidP="00823727">
            <w:pPr>
              <w:numPr>
                <w:ilvl w:val="0"/>
                <w:numId w:val="13"/>
              </w:numPr>
              <w:rPr>
                <w:color w:val="auto"/>
              </w:rPr>
            </w:pPr>
            <w:r w:rsidRPr="00B9419B">
              <w:rPr>
                <w:color w:val="auto"/>
              </w:rPr>
              <w:t>Welbevinden</w:t>
            </w:r>
          </w:p>
        </w:tc>
        <w:tc>
          <w:tcPr>
            <w:tcW w:w="5830" w:type="dxa"/>
          </w:tcPr>
          <w:p w14:paraId="11DEE83E" w14:textId="77777777" w:rsidR="00B9419B" w:rsidRPr="00B9419B" w:rsidRDefault="00B9419B" w:rsidP="00B9419B">
            <w:pPr>
              <w:rPr>
                <w:color w:val="auto"/>
              </w:rPr>
            </w:pPr>
            <w:r w:rsidRPr="00B9419B">
              <w:rPr>
                <w:color w:val="auto"/>
              </w:rPr>
              <w:t>Uit de vragenlijsten scoren we op het gebied van welbevinden &amp; veiligheid en schoolklimaat minimaal voldoende.</w:t>
            </w:r>
          </w:p>
        </w:tc>
      </w:tr>
      <w:tr w:rsidR="00B9419B" w:rsidRPr="00B9419B" w14:paraId="74ED7E0F" w14:textId="77777777" w:rsidTr="00555BE4">
        <w:trPr>
          <w:trHeight w:val="1472"/>
        </w:trPr>
        <w:tc>
          <w:tcPr>
            <w:tcW w:w="8487" w:type="dxa"/>
            <w:gridSpan w:val="3"/>
            <w:shd w:val="clear" w:color="auto" w:fill="92D050"/>
          </w:tcPr>
          <w:p w14:paraId="67497CD3" w14:textId="3D028D9F" w:rsidR="00B9419B" w:rsidRPr="00B9419B" w:rsidRDefault="00B9419B" w:rsidP="00B9419B">
            <w:pPr>
              <w:rPr>
                <w:color w:val="auto"/>
              </w:rPr>
            </w:pPr>
            <w:r w:rsidRPr="00B9419B">
              <w:rPr>
                <w:color w:val="auto"/>
              </w:rPr>
              <w:t xml:space="preserve">Na de coronacrisis hebben we in de klassen extra aandacht besteed aan de sociaal-emotionele ontwikkeling van de kinderen. Dat gebeurt o.a. door de methodiek ‘Rots en Water’ (groep 3 en 5) en veerkrachttraining (groep 7) en, indien nodig, door extra aandacht te besteden aan bepaalde kinderen en/of groepen. Jaarlijkse meten wij met behulp van het meetinstrument ‘leerling in beeld en tweejaarlijks met ‘Scholen met Succes’ de sociale competentie en de sociale veiligheid. </w:t>
            </w:r>
          </w:p>
          <w:p w14:paraId="09469C79" w14:textId="77777777" w:rsidR="00B9419B" w:rsidRPr="00B9419B" w:rsidRDefault="00B9419B" w:rsidP="00B9419B">
            <w:pPr>
              <w:rPr>
                <w:color w:val="auto"/>
              </w:rPr>
            </w:pPr>
          </w:p>
        </w:tc>
      </w:tr>
      <w:tr w:rsidR="00B9419B" w:rsidRPr="00B9419B" w14:paraId="7A054183" w14:textId="77777777" w:rsidTr="00CD42D5">
        <w:trPr>
          <w:trHeight w:val="471"/>
        </w:trPr>
        <w:tc>
          <w:tcPr>
            <w:tcW w:w="2603" w:type="dxa"/>
            <w:shd w:val="clear" w:color="auto" w:fill="auto"/>
          </w:tcPr>
          <w:p w14:paraId="5609F6D1" w14:textId="77777777" w:rsidR="00B9419B" w:rsidRPr="00B9419B" w:rsidRDefault="00B9419B" w:rsidP="00823727">
            <w:pPr>
              <w:numPr>
                <w:ilvl w:val="0"/>
                <w:numId w:val="13"/>
              </w:numPr>
              <w:spacing w:line="240" w:lineRule="auto"/>
              <w:rPr>
                <w:rFonts w:eastAsiaTheme="minorHAnsi" w:cs="Calibri"/>
                <w:szCs w:val="22"/>
                <w:lang w:eastAsia="en-US"/>
              </w:rPr>
            </w:pPr>
            <w:proofErr w:type="gramStart"/>
            <w:r w:rsidRPr="00B9419B">
              <w:t>basisondersteuni</w:t>
            </w:r>
            <w:r w:rsidRPr="00B9419B">
              <w:rPr>
                <w:rFonts w:eastAsiaTheme="minorHAnsi" w:cs="Calibri"/>
                <w:lang w:eastAsia="en-US"/>
              </w:rPr>
              <w:t>ng</w:t>
            </w:r>
            <w:proofErr w:type="gramEnd"/>
          </w:p>
        </w:tc>
        <w:tc>
          <w:tcPr>
            <w:tcW w:w="5884" w:type="dxa"/>
            <w:gridSpan w:val="2"/>
            <w:shd w:val="clear" w:color="auto" w:fill="auto"/>
          </w:tcPr>
          <w:p w14:paraId="574E8305" w14:textId="77777777" w:rsidR="00B9419B" w:rsidRPr="00B9419B" w:rsidRDefault="00B9419B" w:rsidP="00B9419B">
            <w:r w:rsidRPr="00B9419B">
              <w:t>We voldoen aan de basisondersteuning zoals gesteld in het SWV</w:t>
            </w:r>
          </w:p>
        </w:tc>
      </w:tr>
      <w:tr w:rsidR="00B9419B" w:rsidRPr="00B9419B" w14:paraId="7A0EDA40" w14:textId="77777777" w:rsidTr="00155371">
        <w:trPr>
          <w:trHeight w:val="507"/>
        </w:trPr>
        <w:tc>
          <w:tcPr>
            <w:tcW w:w="8487" w:type="dxa"/>
            <w:gridSpan w:val="3"/>
            <w:shd w:val="clear" w:color="auto" w:fill="FFF4C4" w:themeFill="accent6"/>
          </w:tcPr>
          <w:p w14:paraId="36AF319B" w14:textId="1ED0F96D" w:rsidR="00B9419B" w:rsidRPr="00B9419B" w:rsidRDefault="00B9419B" w:rsidP="00B9419B">
            <w:r w:rsidRPr="00B9419B">
              <w:t xml:space="preserve">Het protocol </w:t>
            </w:r>
            <w:r w:rsidRPr="00B9419B">
              <w:rPr>
                <w:i/>
                <w:iCs/>
              </w:rPr>
              <w:t xml:space="preserve">Hoe om te gaan met leerlingen met een vertraagde (cognitieve) ontwikkeling </w:t>
            </w:r>
            <w:r w:rsidRPr="00B9419B">
              <w:t>wordt ontwikkeld. Daarnaast verdiepen we ons in wat extra nodig is bij jonge leerlingen met een taalachterstand</w:t>
            </w:r>
            <w:r w:rsidR="00555BE4">
              <w:t>, met name in de o</w:t>
            </w:r>
            <w:r w:rsidR="007C6C6C">
              <w:t>n</w:t>
            </w:r>
            <w:r w:rsidR="00555BE4">
              <w:t>derbouw.</w:t>
            </w:r>
          </w:p>
        </w:tc>
      </w:tr>
    </w:tbl>
    <w:p w14:paraId="26D7CC60" w14:textId="77777777" w:rsidR="00B9419B" w:rsidRPr="00B9419B" w:rsidRDefault="00B9419B" w:rsidP="00B9419B"/>
    <w:tbl>
      <w:tblPr>
        <w:tblStyle w:val="TabelPO-Raad"/>
        <w:tblW w:w="0" w:type="auto"/>
        <w:tblLook w:val="04A0" w:firstRow="1" w:lastRow="0" w:firstColumn="1" w:lastColumn="0" w:noHBand="0" w:noVBand="1"/>
      </w:tblPr>
      <w:tblGrid>
        <w:gridCol w:w="864"/>
        <w:gridCol w:w="1985"/>
      </w:tblGrid>
      <w:tr w:rsidR="00B9419B" w:rsidRPr="00B9419B" w14:paraId="058FD68F" w14:textId="77777777" w:rsidTr="00155371">
        <w:trPr>
          <w:cnfStyle w:val="100000000000" w:firstRow="1" w:lastRow="0" w:firstColumn="0" w:lastColumn="0" w:oddVBand="0" w:evenVBand="0" w:oddHBand="0" w:evenHBand="0" w:firstRowFirstColumn="0" w:firstRowLastColumn="0" w:lastRowFirstColumn="0" w:lastRowLastColumn="0"/>
          <w:trHeight w:val="175"/>
        </w:trPr>
        <w:tc>
          <w:tcPr>
            <w:tcW w:w="864" w:type="dxa"/>
            <w:shd w:val="clear" w:color="auto" w:fill="92D050"/>
          </w:tcPr>
          <w:p w14:paraId="3FC853EB" w14:textId="77777777" w:rsidR="00B9419B" w:rsidRPr="00B9419B" w:rsidRDefault="00B9419B" w:rsidP="00B9419B"/>
        </w:tc>
        <w:tc>
          <w:tcPr>
            <w:tcW w:w="1985" w:type="dxa"/>
          </w:tcPr>
          <w:p w14:paraId="03483E6F" w14:textId="77777777" w:rsidR="00B9419B" w:rsidRPr="00B9419B" w:rsidRDefault="00B9419B" w:rsidP="00B9419B">
            <w:pPr>
              <w:jc w:val="left"/>
              <w:rPr>
                <w:sz w:val="14"/>
                <w:szCs w:val="14"/>
              </w:rPr>
            </w:pPr>
            <w:r w:rsidRPr="00B9419B">
              <w:rPr>
                <w:sz w:val="14"/>
                <w:szCs w:val="14"/>
              </w:rPr>
              <w:t>Doelstelling gehaald</w:t>
            </w:r>
          </w:p>
        </w:tc>
      </w:tr>
      <w:tr w:rsidR="00B9419B" w:rsidRPr="00B9419B" w14:paraId="383FDCD9" w14:textId="77777777" w:rsidTr="00155371">
        <w:trPr>
          <w:trHeight w:val="187"/>
        </w:trPr>
        <w:tc>
          <w:tcPr>
            <w:tcW w:w="864" w:type="dxa"/>
            <w:shd w:val="clear" w:color="auto" w:fill="FFF4C4" w:themeFill="accent6"/>
          </w:tcPr>
          <w:p w14:paraId="7A26E232" w14:textId="77777777" w:rsidR="00B9419B" w:rsidRPr="00B9419B" w:rsidRDefault="00B9419B" w:rsidP="00B9419B"/>
        </w:tc>
        <w:tc>
          <w:tcPr>
            <w:tcW w:w="1985" w:type="dxa"/>
          </w:tcPr>
          <w:p w14:paraId="40C09C7A" w14:textId="77777777" w:rsidR="00B9419B" w:rsidRPr="00B9419B" w:rsidRDefault="00B9419B" w:rsidP="00B9419B">
            <w:pPr>
              <w:rPr>
                <w:sz w:val="14"/>
                <w:szCs w:val="14"/>
              </w:rPr>
            </w:pPr>
            <w:r w:rsidRPr="00B9419B">
              <w:rPr>
                <w:sz w:val="14"/>
                <w:szCs w:val="14"/>
              </w:rPr>
              <w:t>Doelstelling deels gehaald</w:t>
            </w:r>
          </w:p>
        </w:tc>
      </w:tr>
      <w:tr w:rsidR="00B9419B" w:rsidRPr="00B9419B" w14:paraId="26B4B225" w14:textId="77777777" w:rsidTr="00155371">
        <w:trPr>
          <w:trHeight w:val="175"/>
        </w:trPr>
        <w:tc>
          <w:tcPr>
            <w:tcW w:w="864" w:type="dxa"/>
            <w:shd w:val="clear" w:color="auto" w:fill="FFCAAD" w:themeFill="accent5" w:themeFillTint="99"/>
          </w:tcPr>
          <w:p w14:paraId="05083339" w14:textId="77777777" w:rsidR="00B9419B" w:rsidRPr="00B9419B" w:rsidRDefault="00B9419B" w:rsidP="00B9419B"/>
        </w:tc>
        <w:tc>
          <w:tcPr>
            <w:tcW w:w="1985" w:type="dxa"/>
          </w:tcPr>
          <w:p w14:paraId="26A1C2A3" w14:textId="77777777" w:rsidR="00B9419B" w:rsidRPr="00B9419B" w:rsidRDefault="00B9419B" w:rsidP="00B9419B">
            <w:pPr>
              <w:rPr>
                <w:sz w:val="14"/>
                <w:szCs w:val="14"/>
              </w:rPr>
            </w:pPr>
            <w:r w:rsidRPr="00B9419B">
              <w:rPr>
                <w:sz w:val="14"/>
                <w:szCs w:val="14"/>
              </w:rPr>
              <w:t>Doelstelling niet gehaald</w:t>
            </w:r>
          </w:p>
        </w:tc>
      </w:tr>
    </w:tbl>
    <w:p w14:paraId="7D23017D" w14:textId="77777777" w:rsidR="00B9419B" w:rsidRPr="00B9419B" w:rsidRDefault="00B9419B" w:rsidP="00B9419B"/>
    <w:p w14:paraId="0F839242" w14:textId="77777777" w:rsidR="008A4F62" w:rsidRDefault="008A4F62">
      <w:pPr>
        <w:rPr>
          <w:b/>
        </w:rPr>
      </w:pPr>
      <w:r>
        <w:br w:type="page"/>
      </w:r>
    </w:p>
    <w:p w14:paraId="42FD26A0" w14:textId="05E3CEDC" w:rsidR="00B9419B" w:rsidRPr="00B9419B" w:rsidRDefault="00B9419B" w:rsidP="00BF102E">
      <w:pPr>
        <w:pStyle w:val="Heading3"/>
      </w:pPr>
      <w:r w:rsidRPr="00B9419B">
        <w:t>Toekomstige ontwikkelingen</w:t>
      </w:r>
    </w:p>
    <w:p w14:paraId="04BF98AD" w14:textId="77777777" w:rsidR="00B9419B" w:rsidRPr="00B9419B" w:rsidRDefault="00B9419B" w:rsidP="00B9419B">
      <w:r w:rsidRPr="00B9419B">
        <w:t xml:space="preserve">Om de doelen en acties door onze ambities vormgegeven te kunnen verwezenlijken, zullen we rekening moeten houden en anticiperen op het gegeven dat de met NPO-gelden betaalde extra ondersteuning eindig is. Temeer daar we te maken krijgen met instroom van leerlingen met een grotere ondersteuningsbehoefte. Hiervoor moeten we allereerst ruimte voor onszelf creëren d.m.v. het verminderen van de werkdruk. Dat doen we </w:t>
      </w:r>
      <w:proofErr w:type="gramStart"/>
      <w:r w:rsidRPr="00B9419B">
        <w:t>middels</w:t>
      </w:r>
      <w:proofErr w:type="gramEnd"/>
      <w:r w:rsidRPr="00B9419B">
        <w:t xml:space="preserve"> een aantal interventies:</w:t>
      </w:r>
    </w:p>
    <w:p w14:paraId="4550E270" w14:textId="77777777" w:rsidR="00B9419B" w:rsidRPr="00B9419B" w:rsidRDefault="00B9419B" w:rsidP="00823727">
      <w:pPr>
        <w:numPr>
          <w:ilvl w:val="0"/>
          <w:numId w:val="14"/>
        </w:numPr>
        <w:contextualSpacing/>
        <w:rPr>
          <w:rFonts w:eastAsiaTheme="minorHAnsi" w:cs="Calibri"/>
          <w:lang w:eastAsia="en-US"/>
        </w:rPr>
      </w:pPr>
      <w:r w:rsidRPr="00B9419B">
        <w:rPr>
          <w:rFonts w:eastAsiaTheme="minorHAnsi" w:cs="Calibri"/>
          <w:lang w:eastAsia="en-US"/>
        </w:rPr>
        <w:t>De NPO-gelden uitsmeren t/m schooljaar 24/25 om zo de extra ondersteuning geleidelijk af te bouwen.</w:t>
      </w:r>
    </w:p>
    <w:p w14:paraId="4B0BC85D" w14:textId="77777777" w:rsidR="00B9419B" w:rsidRPr="00B9419B" w:rsidRDefault="00B9419B" w:rsidP="00823727">
      <w:pPr>
        <w:numPr>
          <w:ilvl w:val="0"/>
          <w:numId w:val="14"/>
        </w:numPr>
        <w:contextualSpacing/>
        <w:rPr>
          <w:rFonts w:eastAsiaTheme="minorHAnsi" w:cs="Calibri"/>
          <w:lang w:eastAsia="en-US"/>
        </w:rPr>
      </w:pPr>
      <w:r w:rsidRPr="00B9419B">
        <w:rPr>
          <w:rFonts w:eastAsiaTheme="minorHAnsi" w:cs="Calibri"/>
          <w:lang w:eastAsia="en-US"/>
        </w:rPr>
        <w:t>Curriculum herziening van taal, rekenen d.m.v. het creëren van een doorlopende lijn. Hierbij gaat het om keuzes maken tussen wat “moet” (wat willen wij) en wat “niet hoeft”.</w:t>
      </w:r>
    </w:p>
    <w:p w14:paraId="1E128449" w14:textId="77777777" w:rsidR="00B9419B" w:rsidRPr="00B9419B" w:rsidRDefault="00B9419B" w:rsidP="00823727">
      <w:pPr>
        <w:numPr>
          <w:ilvl w:val="0"/>
          <w:numId w:val="14"/>
        </w:numPr>
        <w:contextualSpacing/>
        <w:rPr>
          <w:rFonts w:eastAsiaTheme="minorHAnsi" w:cs="Calibri"/>
          <w:bCs/>
          <w:lang w:eastAsia="en-US"/>
        </w:rPr>
      </w:pPr>
      <w:r w:rsidRPr="00B9419B">
        <w:rPr>
          <w:rFonts w:eastAsiaTheme="minorHAnsi" w:cs="Calibri"/>
          <w:bCs/>
          <w:lang w:eastAsia="en-US"/>
        </w:rPr>
        <w:t>Aanbieden van een dekkende basisondersteuning volgens de richtlijnen van het SWV. In het geval van vertraagde (cognitieve) ontwikkeling en bij taalachterstanden moeten we op zorgniveau 3 nog extra stappen maken.</w:t>
      </w:r>
    </w:p>
    <w:p w14:paraId="47699898" w14:textId="77777777" w:rsidR="00B9419B" w:rsidRPr="00B9419B" w:rsidRDefault="00B9419B" w:rsidP="00823727">
      <w:pPr>
        <w:numPr>
          <w:ilvl w:val="0"/>
          <w:numId w:val="14"/>
        </w:numPr>
        <w:contextualSpacing/>
        <w:rPr>
          <w:rFonts w:eastAsiaTheme="minorHAnsi" w:cs="Calibri"/>
          <w:bCs/>
          <w:lang w:eastAsia="en-US"/>
        </w:rPr>
      </w:pPr>
      <w:r w:rsidRPr="00B9419B">
        <w:rPr>
          <w:rFonts w:eastAsiaTheme="minorHAnsi" w:cs="Calibri"/>
          <w:bCs/>
          <w:lang w:eastAsia="en-US"/>
        </w:rPr>
        <w:t>Bevorderen van een professionele cultuur waarbij van en met elkaar wordt geleerd door werken in zogenaamde leerteams.</w:t>
      </w:r>
    </w:p>
    <w:p w14:paraId="390FE246" w14:textId="36F58656" w:rsidR="00B9419B" w:rsidRPr="00B9419B" w:rsidRDefault="00B9419B" w:rsidP="00823727">
      <w:pPr>
        <w:numPr>
          <w:ilvl w:val="0"/>
          <w:numId w:val="14"/>
        </w:numPr>
        <w:contextualSpacing/>
        <w:rPr>
          <w:rFonts w:eastAsiaTheme="minorHAnsi" w:cs="Calibri"/>
          <w:bCs/>
          <w:lang w:eastAsia="en-US"/>
        </w:rPr>
      </w:pPr>
      <w:r w:rsidRPr="00B9419B">
        <w:rPr>
          <w:rFonts w:eastAsiaTheme="minorHAnsi" w:cs="Calibri"/>
          <w:bCs/>
          <w:lang w:eastAsia="en-US"/>
        </w:rPr>
        <w:t xml:space="preserve">In het kader van </w:t>
      </w:r>
      <w:proofErr w:type="gramStart"/>
      <w:r w:rsidRPr="00B9419B">
        <w:rPr>
          <w:rFonts w:eastAsiaTheme="minorHAnsi" w:cs="Calibri"/>
          <w:bCs/>
          <w:lang w:eastAsia="en-US"/>
        </w:rPr>
        <w:t>de  systematiek</w:t>
      </w:r>
      <w:proofErr w:type="gramEnd"/>
      <w:r w:rsidRPr="00B9419B">
        <w:rPr>
          <w:rFonts w:eastAsiaTheme="minorHAnsi" w:cs="Calibri"/>
          <w:bCs/>
          <w:lang w:eastAsia="en-US"/>
        </w:rPr>
        <w:t xml:space="preserve"> kwaliteitszorg n.a.v. de  </w:t>
      </w:r>
      <w:r w:rsidR="002A0B3B">
        <w:rPr>
          <w:rFonts w:eastAsiaTheme="minorHAnsi" w:cs="Calibri"/>
          <w:bCs/>
          <w:lang w:eastAsia="en-US"/>
        </w:rPr>
        <w:t>j</w:t>
      </w:r>
      <w:r w:rsidRPr="00B9419B">
        <w:rPr>
          <w:rFonts w:eastAsiaTheme="minorHAnsi" w:cs="Calibri"/>
          <w:bCs/>
          <w:lang w:eastAsia="en-US"/>
        </w:rPr>
        <w:t>aarlijkse schoolzelfevaluaties, passende  interventies formuleren  n.a.v. behaalde resultaten en evalueren.</w:t>
      </w:r>
    </w:p>
    <w:p w14:paraId="31687637" w14:textId="77777777" w:rsidR="00B9419B" w:rsidRPr="00B9419B" w:rsidRDefault="00B9419B" w:rsidP="00823727">
      <w:pPr>
        <w:numPr>
          <w:ilvl w:val="0"/>
          <w:numId w:val="14"/>
        </w:numPr>
        <w:contextualSpacing/>
        <w:rPr>
          <w:rFonts w:eastAsiaTheme="minorHAnsi" w:cs="Calibri"/>
          <w:bCs/>
          <w:lang w:eastAsia="en-US"/>
        </w:rPr>
      </w:pPr>
      <w:r w:rsidRPr="00B9419B">
        <w:rPr>
          <w:rFonts w:eastAsiaTheme="minorHAnsi" w:cs="Calibri"/>
          <w:bCs/>
          <w:lang w:eastAsia="en-US"/>
        </w:rPr>
        <w:t>Opleiding van medewerkers tot RT’er, trainer Veerkracht en Rots &amp; Water, zodat we hiervoor geen beroep meer hoeven doen op externen.</w:t>
      </w:r>
    </w:p>
    <w:p w14:paraId="0F8BED35" w14:textId="77777777" w:rsidR="00B9419B" w:rsidRPr="00B9419B" w:rsidRDefault="00B9419B" w:rsidP="00B9419B">
      <w:pPr>
        <w:ind w:left="720"/>
        <w:contextualSpacing/>
        <w:rPr>
          <w:rFonts w:eastAsiaTheme="minorHAnsi" w:cs="Calibri"/>
          <w:bCs/>
          <w:lang w:eastAsia="en-US"/>
        </w:rPr>
      </w:pPr>
    </w:p>
    <w:p w14:paraId="0617B9D6" w14:textId="77777777" w:rsidR="00B9419B" w:rsidRPr="00B9419B" w:rsidRDefault="00B9419B" w:rsidP="00B9419B">
      <w:r w:rsidRPr="00B9419B">
        <w:t xml:space="preserve">Door deze interventies “kopen” we als het ware de komende jaren tijd om expertise te delen en door scholing in huis te halen. Uiteindelijke doel is dat </w:t>
      </w:r>
      <w:r w:rsidRPr="00B9419B">
        <w:rPr>
          <w:i/>
          <w:iCs/>
        </w:rPr>
        <w:t>elke</w:t>
      </w:r>
      <w:r w:rsidRPr="00B9419B">
        <w:t xml:space="preserve"> leerkracht de expertise heeft om de extra ondersteuning te bieden in de groep. Hiervoor is het ook nodig dat de leerkracht de ruimte voelt om zelf in te schatten wat hiervoor nodig is. De leerkracht krijgt weer de regie en kan methode onafhankelijk zelf keuzes maken.</w:t>
      </w:r>
    </w:p>
    <w:p w14:paraId="57410754" w14:textId="77777777" w:rsidR="00B9419B" w:rsidRPr="00B9419B" w:rsidRDefault="00B9419B" w:rsidP="00B9419B"/>
    <w:p w14:paraId="74C31161" w14:textId="77777777" w:rsidR="00B9419B" w:rsidRPr="00B9419B" w:rsidRDefault="00B9419B" w:rsidP="00B9419B">
      <w:pPr>
        <w:rPr>
          <w:rFonts w:asciiTheme="majorHAnsi" w:hAnsiTheme="majorHAnsi"/>
          <w:b/>
          <w:sz w:val="18"/>
        </w:rPr>
      </w:pPr>
      <w:r w:rsidRPr="00B9419B">
        <w:br w:type="page"/>
      </w:r>
    </w:p>
    <w:p w14:paraId="7A7EBDB5" w14:textId="77777777" w:rsidR="00B9419B" w:rsidRPr="00B9419B" w:rsidRDefault="00B9419B" w:rsidP="00BF102E">
      <w:pPr>
        <w:pStyle w:val="Heading3"/>
      </w:pPr>
      <w:r w:rsidRPr="00B9419B">
        <w:t>Onderwijsresultaten</w:t>
      </w:r>
    </w:p>
    <w:p w14:paraId="2C005811" w14:textId="77777777" w:rsidR="00B9419B" w:rsidRPr="00B9419B" w:rsidRDefault="00B9419B" w:rsidP="00B9419B">
      <w:r w:rsidRPr="00B9419B">
        <w:rPr>
          <w:noProof/>
        </w:rPr>
        <w:drawing>
          <wp:inline distT="0" distB="0" distL="0" distR="0" wp14:anchorId="3089D6E0" wp14:editId="38CC0229">
            <wp:extent cx="4152900" cy="26098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noChangeArrowheads="1"/>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rcRect l="2197" r="2197"/>
                    <a:stretch>
                      <a:fillRect/>
                    </a:stretch>
                  </pic:blipFill>
                  <pic:spPr bwMode="auto">
                    <a:xfrm>
                      <a:off x="0" y="0"/>
                      <a:ext cx="4152900" cy="2609850"/>
                    </a:xfrm>
                    <a:prstGeom prst="rect">
                      <a:avLst/>
                    </a:prstGeom>
                    <a:extLst>
                      <a:ext uri="{53640926-AAD7-44D8-BBD7-CCE9431645EC}">
                        <a14:shadowObscured xmlns:a14="http://schemas.microsoft.com/office/drawing/2010/main"/>
                      </a:ext>
                    </a:extLst>
                  </pic:spPr>
                </pic:pic>
              </a:graphicData>
            </a:graphic>
          </wp:inline>
        </w:drawing>
      </w:r>
    </w:p>
    <w:p w14:paraId="243F576C" w14:textId="77777777" w:rsidR="00B9419B" w:rsidRPr="00B9419B" w:rsidRDefault="00B9419B" w:rsidP="00B9419B"/>
    <w:p w14:paraId="2D099C82" w14:textId="77777777" w:rsidR="00B9419B" w:rsidRPr="00B9419B" w:rsidRDefault="00B9419B" w:rsidP="00B9419B"/>
    <w:p w14:paraId="64C5EBA2" w14:textId="77777777" w:rsidR="00B9419B" w:rsidRPr="00B9419B" w:rsidRDefault="00B9419B" w:rsidP="00B9419B">
      <w:r w:rsidRPr="00B9419B">
        <w:rPr>
          <w:noProof/>
        </w:rPr>
        <w:drawing>
          <wp:inline distT="0" distB="0" distL="0" distR="0" wp14:anchorId="66A684B0" wp14:editId="69C3300C">
            <wp:extent cx="4162425" cy="2562225"/>
            <wp:effectExtent l="0" t="0" r="952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a:picLocks noChangeAspect="1" noChangeArrowheads="1"/>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rcRect l="1196" r="1196"/>
                    <a:stretch>
                      <a:fillRect/>
                    </a:stretch>
                  </pic:blipFill>
                  <pic:spPr bwMode="auto">
                    <a:xfrm>
                      <a:off x="0" y="0"/>
                      <a:ext cx="4162425" cy="2562225"/>
                    </a:xfrm>
                    <a:prstGeom prst="rect">
                      <a:avLst/>
                    </a:prstGeom>
                    <a:extLst>
                      <a:ext uri="{53640926-AAD7-44D8-BBD7-CCE9431645EC}">
                        <a14:shadowObscured xmlns:a14="http://schemas.microsoft.com/office/drawing/2010/main"/>
                      </a:ext>
                    </a:extLst>
                  </pic:spPr>
                </pic:pic>
              </a:graphicData>
            </a:graphic>
          </wp:inline>
        </w:drawing>
      </w:r>
    </w:p>
    <w:p w14:paraId="17ED9FD6" w14:textId="77777777" w:rsidR="00B9419B" w:rsidRPr="00B9419B" w:rsidRDefault="00B9419B" w:rsidP="00B9419B"/>
    <w:p w14:paraId="1219A37F" w14:textId="1208E533" w:rsidR="00B9419B" w:rsidRPr="00B9419B" w:rsidRDefault="00B9419B" w:rsidP="00B9419B">
      <w:r w:rsidRPr="00B9419B">
        <w:t>In bovenstaande grafieken voor KC Wilhelmina de referentiescore</w:t>
      </w:r>
      <w:r w:rsidRPr="00B9419B">
        <w:rPr>
          <w:vertAlign w:val="superscript"/>
        </w:rPr>
        <w:footnoteReference w:id="2"/>
      </w:r>
      <w:r w:rsidRPr="00B9419B">
        <w:t xml:space="preserve"> weergegeven (percentages) van de gegevens van de eindtoets van 202</w:t>
      </w:r>
      <w:r w:rsidR="0087659D">
        <w:t>4</w:t>
      </w:r>
      <w:r w:rsidRPr="00B9419B">
        <w:t xml:space="preserve">. Het gaat om de totalen van rekenen, taal en lezen. De referentiescores worden zowel weergegeven van het niveau 1F en 1S (rekenen)/2F (taal en lezen). De signaleringswaarden komen vanuit de onderwijsinspectie. Inmiddels heeft KC Wilhelmina ook ambities geformuleerd op de referentieniveaus. De scores ten opzichte van de doelen worden in het volgende jaarverslag weergegeven. KC Wilhelmina laat een opbrengst zien boven de signaleringswaarde. De signaleringswaarde is gebaseerd op de schoolweging die landelijk wordt gehanteerd. De scores op 1F en 2F/1S zijn boven het landelijk gemiddelde voor soortgelijke scholen. Op 1S/2F scoort KC Wilhelmina ook </w:t>
      </w:r>
      <w:proofErr w:type="gramStart"/>
      <w:r w:rsidRPr="00B9419B">
        <w:t>conform</w:t>
      </w:r>
      <w:proofErr w:type="gramEnd"/>
      <w:r w:rsidRPr="00B9419B">
        <w:t xml:space="preserve"> onze ambitie.</w:t>
      </w:r>
    </w:p>
    <w:p w14:paraId="7CA1EEF0" w14:textId="77777777" w:rsidR="00B9419B" w:rsidRPr="00B9419B" w:rsidRDefault="00B9419B" w:rsidP="00B9419B"/>
    <w:p w14:paraId="6B58690B" w14:textId="77777777" w:rsidR="00B9419B" w:rsidRPr="00B9419B" w:rsidRDefault="00B9419B" w:rsidP="00B9419B"/>
    <w:p w14:paraId="39C2AE94" w14:textId="77777777" w:rsidR="00B9419B" w:rsidRPr="00B9419B" w:rsidRDefault="00B9419B" w:rsidP="00B9419B"/>
    <w:p w14:paraId="7CB026AC" w14:textId="77777777" w:rsidR="00B9419B" w:rsidRPr="00B9419B" w:rsidRDefault="00B9419B" w:rsidP="00B9419B"/>
    <w:p w14:paraId="0CC89C8F" w14:textId="77777777" w:rsidR="00B9419B" w:rsidRPr="00B9419B" w:rsidRDefault="00B9419B" w:rsidP="00B9419B"/>
    <w:p w14:paraId="072AC809" w14:textId="77777777" w:rsidR="00B9419B" w:rsidRPr="00B9419B" w:rsidRDefault="00B9419B" w:rsidP="00B9419B"/>
    <w:p w14:paraId="0F48A996" w14:textId="77777777" w:rsidR="00B9419B" w:rsidRPr="00B9419B" w:rsidRDefault="00B9419B" w:rsidP="00B9419B"/>
    <w:p w14:paraId="719E8853" w14:textId="77777777" w:rsidR="00B9419B" w:rsidRPr="00B9419B" w:rsidRDefault="00B9419B" w:rsidP="00B9419B">
      <w:r w:rsidRPr="00B9419B">
        <w:t>Verwijzingen VO</w:t>
      </w:r>
    </w:p>
    <w:p w14:paraId="69E0D821" w14:textId="77777777" w:rsidR="00B9419B" w:rsidRPr="00B9419B" w:rsidRDefault="00B9419B" w:rsidP="00B9419B">
      <w:r w:rsidRPr="00B9419B">
        <w:t xml:space="preserve">In de grafiek op de volgende bladzijde worden de verwijzingen weergegeven naar het voortgezet onderwijs. </w:t>
      </w:r>
    </w:p>
    <w:p w14:paraId="71D04D1E" w14:textId="77777777" w:rsidR="00B9419B" w:rsidRPr="00B9419B" w:rsidRDefault="00B9419B" w:rsidP="00B9419B"/>
    <w:p w14:paraId="5F2B5DA6" w14:textId="77777777" w:rsidR="00B9419B" w:rsidRPr="00B9419B" w:rsidRDefault="00B9419B" w:rsidP="00B9419B"/>
    <w:p w14:paraId="1DB49CEC" w14:textId="77777777" w:rsidR="00B9419B" w:rsidRPr="00B9419B" w:rsidRDefault="00B9419B" w:rsidP="00B9419B">
      <w:r w:rsidRPr="00B9419B">
        <w:rPr>
          <w:noProof/>
        </w:rPr>
        <w:drawing>
          <wp:inline distT="0" distB="0" distL="0" distR="0" wp14:anchorId="50D82888" wp14:editId="1AD15BD1">
            <wp:extent cx="3256845" cy="2161540"/>
            <wp:effectExtent l="0" t="0" r="127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0668" t="33721" r="20924" b="32761"/>
                    <a:stretch/>
                  </pic:blipFill>
                  <pic:spPr bwMode="auto">
                    <a:xfrm>
                      <a:off x="0" y="0"/>
                      <a:ext cx="3265115" cy="2167029"/>
                    </a:xfrm>
                    <a:prstGeom prst="rect">
                      <a:avLst/>
                    </a:prstGeom>
                    <a:noFill/>
                    <a:ln>
                      <a:noFill/>
                    </a:ln>
                    <a:extLst>
                      <a:ext uri="{53640926-AAD7-44D8-BBD7-CCE9431645EC}">
                        <a14:shadowObscured xmlns:a14="http://schemas.microsoft.com/office/drawing/2010/main"/>
                      </a:ext>
                    </a:extLst>
                  </pic:spPr>
                </pic:pic>
              </a:graphicData>
            </a:graphic>
          </wp:inline>
        </w:drawing>
      </w:r>
    </w:p>
    <w:p w14:paraId="34F4C7A0" w14:textId="77777777" w:rsidR="00B9419B" w:rsidRPr="00B9419B" w:rsidRDefault="00B9419B" w:rsidP="00B9419B"/>
    <w:p w14:paraId="2D9B2050" w14:textId="64E0645D" w:rsidR="00B9419B" w:rsidRPr="00B9419B" w:rsidRDefault="00B9419B" w:rsidP="00B9419B">
      <w:r w:rsidRPr="00B9419B">
        <w:t xml:space="preserve">Van de groep 8 leerlingen van </w:t>
      </w:r>
      <w:proofErr w:type="spellStart"/>
      <w:r w:rsidRPr="00B9419B">
        <w:t>Kindcentrum</w:t>
      </w:r>
      <w:proofErr w:type="spellEnd"/>
      <w:r w:rsidRPr="00B9419B">
        <w:t xml:space="preserve"> Wilhelmina Helmond ging in schooljaar 202</w:t>
      </w:r>
      <w:r w:rsidR="00233E23">
        <w:t>3</w:t>
      </w:r>
      <w:r w:rsidRPr="00B9419B">
        <w:t>-202</w:t>
      </w:r>
      <w:r w:rsidR="00233E23">
        <w:t>4</w:t>
      </w:r>
      <w:r w:rsidRPr="00B9419B">
        <w:t xml:space="preserve"> </w:t>
      </w:r>
      <w:r w:rsidR="00233E23">
        <w:t>24</w:t>
      </w:r>
      <w:r w:rsidRPr="00B9419B">
        <w:t xml:space="preserve">% naar het VMBO-T, </w:t>
      </w:r>
      <w:r w:rsidR="00233E23">
        <w:t>40</w:t>
      </w:r>
      <w:r w:rsidRPr="00B9419B">
        <w:t>% naar de HAVO, 3</w:t>
      </w:r>
      <w:r w:rsidR="00233E23">
        <w:t>4</w:t>
      </w:r>
      <w:r w:rsidRPr="00B9419B">
        <w:t xml:space="preserve">% naar het VWO en </w:t>
      </w:r>
      <w:r w:rsidR="00C4008D">
        <w:t>2</w:t>
      </w:r>
      <w:r w:rsidRPr="00B9419B">
        <w:t>% naar een andere opleiding.</w:t>
      </w:r>
    </w:p>
    <w:p w14:paraId="33337913" w14:textId="77777777" w:rsidR="00B9419B" w:rsidRPr="00B9419B" w:rsidRDefault="00B9419B" w:rsidP="00B9419B"/>
    <w:p w14:paraId="3F587213" w14:textId="77777777" w:rsidR="00B9419B" w:rsidRPr="00B9419B" w:rsidRDefault="00B9419B" w:rsidP="00B9419B"/>
    <w:p w14:paraId="3F1D1BFE" w14:textId="77777777" w:rsidR="00B9419B" w:rsidRPr="00B9419B" w:rsidRDefault="00B9419B" w:rsidP="007C6C6C">
      <w:pPr>
        <w:keepNext/>
        <w:keepLines/>
        <w:numPr>
          <w:ilvl w:val="0"/>
          <w:numId w:val="7"/>
        </w:numPr>
        <w:pBdr>
          <w:top w:val="single" w:sz="4" w:space="8" w:color="FFFCED"/>
          <w:left w:val="single" w:sz="4" w:space="8" w:color="FFFCED"/>
          <w:bottom w:val="single" w:sz="4" w:space="8" w:color="FFFCED"/>
          <w:right w:val="single" w:sz="4" w:space="8" w:color="FFFCED"/>
        </w:pBdr>
        <w:shd w:val="clear" w:color="auto" w:fill="FFFCED"/>
        <w:tabs>
          <w:tab w:val="num" w:pos="360"/>
          <w:tab w:val="left" w:pos="1276"/>
        </w:tabs>
        <w:spacing w:line="200" w:lineRule="atLeast"/>
        <w:ind w:left="0" w:right="-150" w:firstLine="0"/>
        <w:rPr>
          <w:color w:val="FF6C1D" w:themeColor="accent1"/>
          <w:sz w:val="18"/>
        </w:rPr>
      </w:pPr>
      <w:r w:rsidRPr="00B9419B">
        <w:rPr>
          <w:color w:val="FF6C1D" w:themeColor="accent1"/>
          <w:sz w:val="18"/>
        </w:rPr>
        <w:t xml:space="preserve"> </w:t>
      </w:r>
      <w:r w:rsidRPr="00B9419B">
        <w:rPr>
          <w:color w:val="FF6C1D" w:themeColor="accent1"/>
          <w:sz w:val="14"/>
          <w:szCs w:val="12"/>
        </w:rPr>
        <w:t xml:space="preserve">Voor meer informatie over de onderwijsresultaten, zie </w:t>
      </w:r>
      <w:hyperlink r:id="rId23" w:history="1">
        <w:r w:rsidRPr="00B9419B">
          <w:rPr>
            <w:color w:val="FF6A19" w:themeColor="accent5" w:themeShade="BF"/>
            <w:sz w:val="14"/>
            <w:szCs w:val="12"/>
            <w:u w:val="single"/>
          </w:rPr>
          <w:t>https://scholenopdekaart.nl/basisscholen/helmond/5167/wilhelmina-basisschool/</w:t>
        </w:r>
      </w:hyperlink>
    </w:p>
    <w:p w14:paraId="5AC7B7FD" w14:textId="77777777" w:rsidR="00B9419B" w:rsidRPr="00B9419B" w:rsidRDefault="00B9419B" w:rsidP="00BF102E">
      <w:pPr>
        <w:pStyle w:val="Heading3"/>
      </w:pPr>
      <w:r w:rsidRPr="00B9419B">
        <w:t>Onderwijs aan nieuwkomers</w:t>
      </w:r>
    </w:p>
    <w:p w14:paraId="3AEA4126" w14:textId="4E679A9A" w:rsidR="00B9419B" w:rsidRPr="00B9419B" w:rsidRDefault="00B9419B" w:rsidP="00B9419B">
      <w:r w:rsidRPr="00B9419B">
        <w:t xml:space="preserve">We bieden in schooljaar </w:t>
      </w:r>
      <w:r w:rsidR="0022360E">
        <w:t>24-25</w:t>
      </w:r>
      <w:r w:rsidRPr="00B9419B">
        <w:t xml:space="preserve"> onderwijs aan 3 nieuwkomers, 2 kinderen van Turkse komaf en 1 Oekraïens kind. Binnen Helmond worden nieuwkomers zoveel mogelijk centraal opgevangen.</w:t>
      </w:r>
    </w:p>
    <w:p w14:paraId="47D21949" w14:textId="77777777" w:rsidR="00B9419B" w:rsidRPr="00B9419B" w:rsidRDefault="00B9419B" w:rsidP="00BF102E">
      <w:pPr>
        <w:pStyle w:val="Heading3"/>
      </w:pPr>
      <w:r w:rsidRPr="00B9419B">
        <w:t>Internationalisering</w:t>
      </w:r>
    </w:p>
    <w:p w14:paraId="6220CE20" w14:textId="77777777" w:rsidR="00B9419B" w:rsidRPr="00B9419B" w:rsidRDefault="00B9419B" w:rsidP="00B9419B">
      <w:r w:rsidRPr="00B9419B">
        <w:t>Internationalisering is voor een deel opgenomen binnen het curriculum burgerschap en onze themaweken. Onze school kenmerkt zich steeds meer door een populatie kinderen met verschillende achtergronden en nationaliteiten. We vinden het belangrijk dat al onze kinderen gelijke kansen krijgen.</w:t>
      </w:r>
    </w:p>
    <w:p w14:paraId="1F907BD7" w14:textId="77777777" w:rsidR="00B9419B" w:rsidRPr="00B9419B" w:rsidRDefault="00B9419B" w:rsidP="00B9419B">
      <w:r w:rsidRPr="00B9419B">
        <w:t>We werken daarom met een taalklas (</w:t>
      </w:r>
      <w:proofErr w:type="gramStart"/>
      <w:r w:rsidRPr="00B9419B">
        <w:t>leerlingen groep</w:t>
      </w:r>
      <w:proofErr w:type="gramEnd"/>
      <w:r w:rsidRPr="00B9419B">
        <w:t xml:space="preserve"> 1 en 2) voor leerlingen die op het gebied van taal extra ondersteuning nodig hebben.</w:t>
      </w:r>
    </w:p>
    <w:p w14:paraId="04EBB542" w14:textId="77777777" w:rsidR="00B9419B" w:rsidRPr="00B9419B" w:rsidRDefault="00B9419B" w:rsidP="00BF102E">
      <w:pPr>
        <w:pStyle w:val="Heading3"/>
      </w:pPr>
      <w:r w:rsidRPr="00B9419B">
        <w:t>Onderzoek</w:t>
      </w:r>
    </w:p>
    <w:p w14:paraId="619569C2" w14:textId="77777777" w:rsidR="00B9419B" w:rsidRPr="00B9419B" w:rsidRDefault="00B9419B" w:rsidP="00B9419B">
      <w:r w:rsidRPr="00B9419B">
        <w:t>Er is geen beleid op het thema onderzoek. We werken ‘evidence-informed’, d.w.z. dat we bij de formulering van onze ambities en doelen ons laten leiden door bewezen effectieve interventies. Literatuuronderzoek is hier een onderdeel van. Eventuele problemen of mogelijkheden tot verbetering op de werkvloer worden over het algemeen gesignaleerd door het team en binnen leerteams wordt samengewerkt om tot een oplossing/ verbetering te komen. Hierbij wordt een beroep gedaan op bewezen interventies en wetenschappelijke literatuur.</w:t>
      </w:r>
    </w:p>
    <w:p w14:paraId="7A7A30B1" w14:textId="77777777" w:rsidR="00B9419B" w:rsidRPr="00B9419B" w:rsidRDefault="00B9419B" w:rsidP="00BF102E">
      <w:pPr>
        <w:pStyle w:val="Heading3"/>
      </w:pPr>
      <w:r w:rsidRPr="00B9419B">
        <w:t>Inspectie</w:t>
      </w:r>
    </w:p>
    <w:p w14:paraId="3CAAF4B5" w14:textId="77777777" w:rsidR="00B9419B" w:rsidRPr="00B9419B" w:rsidRDefault="00B9419B" w:rsidP="00B9419B">
      <w:pPr>
        <w:rPr>
          <w:color w:val="505050"/>
          <w:shd w:val="clear" w:color="auto" w:fill="FFFFFF"/>
        </w:rPr>
      </w:pPr>
      <w:r w:rsidRPr="00B9419B">
        <w:rPr>
          <w:color w:val="505050"/>
          <w:shd w:val="clear" w:color="auto" w:fill="FFFFFF"/>
        </w:rPr>
        <w:t xml:space="preserve">De inspectie heeft in juni 2023 Stichting Neutraal Onderwijs Wilhelmina onderzocht of de sturing door het bestuur op de kwaliteit van het onderwijs op de school op orde is, of er sprake is van deugdelijk financieel beheer en hoe dit bijdraagt aan de kernfuncties van het onderwijs (zie </w:t>
      </w:r>
      <w:proofErr w:type="spellStart"/>
      <w:r w:rsidRPr="00B9419B">
        <w:rPr>
          <w:color w:val="505050"/>
          <w:shd w:val="clear" w:color="auto" w:fill="FFFFFF"/>
        </w:rPr>
        <w:t>Onderzoekskader</w:t>
      </w:r>
      <w:proofErr w:type="spellEnd"/>
      <w:r w:rsidRPr="00B9419B">
        <w:rPr>
          <w:color w:val="505050"/>
          <w:shd w:val="clear" w:color="auto" w:fill="FFFFFF"/>
        </w:rPr>
        <w:t xml:space="preserve"> 2021). Alle drie de onderdelen heeft de inspectie als (ruim) voldoende beoordeeld. Aandachtspunt: Het aanbod burgerschap moet meer doelgericht, samenhangend en herkenbaar zijn.</w:t>
      </w:r>
    </w:p>
    <w:p w14:paraId="057A87B8" w14:textId="77777777" w:rsidR="00B9419B" w:rsidRPr="00B9419B" w:rsidRDefault="00B9419B" w:rsidP="00B9419B"/>
    <w:p w14:paraId="6D8AB924" w14:textId="6E5FBA0F" w:rsidR="00B9419B" w:rsidRPr="007C6C6C" w:rsidRDefault="00B9419B" w:rsidP="007C6C6C">
      <w:pPr>
        <w:keepNext/>
        <w:keepLines/>
        <w:numPr>
          <w:ilvl w:val="0"/>
          <w:numId w:val="7"/>
        </w:numPr>
        <w:pBdr>
          <w:top w:val="single" w:sz="4" w:space="8" w:color="FFFCED"/>
          <w:left w:val="single" w:sz="4" w:space="8" w:color="FFFCED"/>
          <w:bottom w:val="single" w:sz="4" w:space="8" w:color="FFFCED"/>
          <w:right w:val="single" w:sz="4" w:space="8" w:color="FFFCED"/>
        </w:pBdr>
        <w:shd w:val="clear" w:color="auto" w:fill="FFFCED"/>
        <w:tabs>
          <w:tab w:val="num" w:pos="360"/>
          <w:tab w:val="left" w:pos="1276"/>
        </w:tabs>
        <w:spacing w:line="200" w:lineRule="atLeast"/>
        <w:ind w:left="0" w:right="567" w:firstLine="0"/>
        <w:rPr>
          <w:color w:val="FF6C1D" w:themeColor="accent1"/>
          <w:sz w:val="14"/>
          <w:szCs w:val="12"/>
        </w:rPr>
      </w:pPr>
      <w:r w:rsidRPr="00B9419B">
        <w:rPr>
          <w:color w:val="FF6C1D" w:themeColor="accent1"/>
          <w:sz w:val="18"/>
        </w:rPr>
        <w:t xml:space="preserve"> </w:t>
      </w:r>
      <w:r w:rsidRPr="00B9419B">
        <w:rPr>
          <w:color w:val="FF6C1D" w:themeColor="accent1"/>
          <w:sz w:val="14"/>
          <w:szCs w:val="12"/>
        </w:rPr>
        <w:t xml:space="preserve">Het inspectierapport is terug te vinden op de website van KC Wilhelmina: </w:t>
      </w:r>
      <w:hyperlink r:id="rId24" w:history="1">
        <w:r w:rsidRPr="00B9419B">
          <w:rPr>
            <w:color w:val="FF6A19" w:themeColor="accent5" w:themeShade="BF"/>
            <w:sz w:val="14"/>
            <w:szCs w:val="12"/>
            <w:u w:val="single"/>
          </w:rPr>
          <w:t>www.kcwilhelmina.nl</w:t>
        </w:r>
      </w:hyperlink>
    </w:p>
    <w:p w14:paraId="7DED945C" w14:textId="77777777" w:rsidR="00B9419B" w:rsidRPr="00B9419B" w:rsidRDefault="00B9419B" w:rsidP="00BF102E">
      <w:pPr>
        <w:pStyle w:val="Heading3"/>
      </w:pPr>
      <w:r w:rsidRPr="00B9419B">
        <w:t>Visitatie</w:t>
      </w:r>
    </w:p>
    <w:p w14:paraId="1E61780C" w14:textId="77777777" w:rsidR="00B9419B" w:rsidRPr="00B9419B" w:rsidRDefault="00B9419B" w:rsidP="00B9419B">
      <w:r w:rsidRPr="00B9419B">
        <w:t>In 2024 heeft er geen bestuurlijke visitatie plaatsgevonden.</w:t>
      </w:r>
    </w:p>
    <w:p w14:paraId="1C472A1F" w14:textId="77777777" w:rsidR="00B9419B" w:rsidRPr="00B9419B" w:rsidRDefault="00B9419B" w:rsidP="00BF102E">
      <w:pPr>
        <w:pStyle w:val="Heading3"/>
      </w:pPr>
      <w:r w:rsidRPr="00B9419B">
        <w:t>Passend onderwijs</w:t>
      </w:r>
    </w:p>
    <w:p w14:paraId="18062F39" w14:textId="77777777" w:rsidR="00B9419B" w:rsidRPr="00B9419B" w:rsidRDefault="00B9419B" w:rsidP="00B9419B">
      <w:r w:rsidRPr="00B9419B">
        <w:t>In ons ondersteuningsplan staat hoe we ons onderwijs en onze zorg hebben georganiseerd en wanneer we</w:t>
      </w:r>
    </w:p>
    <w:p w14:paraId="404E5454" w14:textId="77777777" w:rsidR="00B9419B" w:rsidRPr="00B9419B" w:rsidRDefault="00B9419B" w:rsidP="00B9419B">
      <w:proofErr w:type="gramStart"/>
      <w:r w:rsidRPr="00B9419B">
        <w:t>onze</w:t>
      </w:r>
      <w:proofErr w:type="gramEnd"/>
      <w:r w:rsidRPr="00B9419B">
        <w:t xml:space="preserve"> grenzen raken, waarbij we handelingsverlegen zijn. We zoeken voor elk kind naar de best passende</w:t>
      </w:r>
    </w:p>
    <w:p w14:paraId="18060451" w14:textId="77777777" w:rsidR="00B9419B" w:rsidRPr="00B9419B" w:rsidRDefault="00B9419B" w:rsidP="00B9419B">
      <w:proofErr w:type="gramStart"/>
      <w:r w:rsidRPr="00B9419B">
        <w:t>plek</w:t>
      </w:r>
      <w:proofErr w:type="gramEnd"/>
      <w:r w:rsidRPr="00B9419B">
        <w:t>. Als we deze plek zelf kunnen bieden, zullen we dat ook doen. Als we dat niet zelf kunnen, gaan we</w:t>
      </w:r>
    </w:p>
    <w:p w14:paraId="39E05D2F" w14:textId="77777777" w:rsidR="00B9419B" w:rsidRPr="00B9419B" w:rsidRDefault="00B9419B" w:rsidP="00B9419B">
      <w:proofErr w:type="gramStart"/>
      <w:r w:rsidRPr="00B9419B">
        <w:t>kijken</w:t>
      </w:r>
      <w:proofErr w:type="gramEnd"/>
      <w:r w:rsidRPr="00B9419B">
        <w:t xml:space="preserve"> welke externe hulp ingeschakeld kan worden. We merken dat we heel soms een leerling niet de zorg</w:t>
      </w:r>
    </w:p>
    <w:p w14:paraId="6F63B208" w14:textId="77777777" w:rsidR="00B9419B" w:rsidRPr="00B9419B" w:rsidRDefault="00B9419B" w:rsidP="00B9419B">
      <w:proofErr w:type="gramStart"/>
      <w:r w:rsidRPr="00B9419B">
        <w:t>kunnen</w:t>
      </w:r>
      <w:proofErr w:type="gramEnd"/>
      <w:r w:rsidRPr="00B9419B">
        <w:t xml:space="preserve"> beiden, die hij of zij nodig heeft. In dat geval zullen we verwijzen. </w:t>
      </w:r>
    </w:p>
    <w:p w14:paraId="5EB1D491" w14:textId="77777777" w:rsidR="00B9419B" w:rsidRPr="00B9419B" w:rsidRDefault="00B9419B" w:rsidP="00B9419B">
      <w:r w:rsidRPr="00B9419B">
        <w:t>Bij elke verwijzing onderzoeken we of terugplaatsing mogelijk is.</w:t>
      </w:r>
    </w:p>
    <w:p w14:paraId="67349BA9" w14:textId="77777777" w:rsidR="00B9419B" w:rsidRPr="00B9419B" w:rsidRDefault="00B9419B" w:rsidP="00B9419B"/>
    <w:p w14:paraId="68448C31" w14:textId="77777777" w:rsidR="00B9419B" w:rsidRPr="00B9419B" w:rsidRDefault="00B9419B" w:rsidP="00B9419B">
      <w:r w:rsidRPr="00B9419B">
        <w:t>Ons belangrijkste doel is te voorkomen dat leerlingen gaan uitvallen. Dit doen we door in te zetten op extra ondersteuning (zorgniveau 3):</w:t>
      </w:r>
    </w:p>
    <w:p w14:paraId="28C31FED" w14:textId="77777777" w:rsidR="00B9419B" w:rsidRPr="00B9419B" w:rsidRDefault="00B9419B" w:rsidP="00823727">
      <w:pPr>
        <w:numPr>
          <w:ilvl w:val="0"/>
          <w:numId w:val="16"/>
        </w:numPr>
      </w:pPr>
      <w:r w:rsidRPr="00B9419B">
        <w:t>Autismebegeleiding (individuele begeleiding leerlingen gericht op sociaal-emotionele ontwikkeling van leerlingen met stoornis in autismespectrum)</w:t>
      </w:r>
    </w:p>
    <w:p w14:paraId="60AC7EB1" w14:textId="77777777" w:rsidR="00B9419B" w:rsidRPr="00B9419B" w:rsidRDefault="00B9419B" w:rsidP="00823727">
      <w:pPr>
        <w:numPr>
          <w:ilvl w:val="0"/>
          <w:numId w:val="16"/>
        </w:numPr>
      </w:pPr>
      <w:r w:rsidRPr="00B9419B">
        <w:t>Inzet van Bouw, Letterster, remedial teaching bij signalering van problemen op vlak van lezen en spelling;</w:t>
      </w:r>
    </w:p>
    <w:p w14:paraId="548543F6" w14:textId="77777777" w:rsidR="00B9419B" w:rsidRPr="00B9419B" w:rsidRDefault="00B9419B" w:rsidP="00823727">
      <w:pPr>
        <w:numPr>
          <w:ilvl w:val="0"/>
          <w:numId w:val="16"/>
        </w:numPr>
      </w:pPr>
      <w:r w:rsidRPr="00B9419B">
        <w:t>Extra begeleiding groepjes leerlingen door rekenspecialist en remedial teaching bij signalering van problemen op rekenvlak;</w:t>
      </w:r>
    </w:p>
    <w:p w14:paraId="178D1148" w14:textId="77777777" w:rsidR="00B9419B" w:rsidRDefault="00B9419B" w:rsidP="00823727">
      <w:pPr>
        <w:numPr>
          <w:ilvl w:val="0"/>
          <w:numId w:val="16"/>
        </w:numPr>
      </w:pPr>
      <w:r w:rsidRPr="00B9419B">
        <w:t>Extra begeleiding leerlingen met kenmerken van begaafdheid waarbij het extra aanbod in de klas niet toereikend is;</w:t>
      </w:r>
    </w:p>
    <w:p w14:paraId="5623E28C" w14:textId="61183E78" w:rsidR="00BD49FF" w:rsidRPr="00B9419B" w:rsidRDefault="00BD49FF" w:rsidP="00823727">
      <w:pPr>
        <w:numPr>
          <w:ilvl w:val="0"/>
          <w:numId w:val="16"/>
        </w:numPr>
      </w:pPr>
      <w:r>
        <w:t xml:space="preserve">Extra begeleiding leerlingen met een vertraagde ontwikkeling, waarbij een aangepast aanbod in de klas </w:t>
      </w:r>
      <w:r w:rsidR="00FA6403">
        <w:t>noodzakelijk is</w:t>
      </w:r>
    </w:p>
    <w:p w14:paraId="19DCB3A0" w14:textId="77777777" w:rsidR="00B9419B" w:rsidRPr="00B9419B" w:rsidRDefault="00B9419B" w:rsidP="00B9419B">
      <w:pPr>
        <w:rPr>
          <w:iCs/>
        </w:rPr>
      </w:pPr>
    </w:p>
    <w:p w14:paraId="42E3CB01" w14:textId="77777777" w:rsidR="00B9419B" w:rsidRPr="00B9419B" w:rsidRDefault="00B9419B" w:rsidP="00B9419B">
      <w:pPr>
        <w:rPr>
          <w:iCs/>
        </w:rPr>
      </w:pPr>
      <w:r w:rsidRPr="00B9419B">
        <w:rPr>
          <w:iCs/>
        </w:rPr>
        <w:t>Met de baten van het SWV en lumpsum is onze zorgstructuur zo optimaal mogelijk ingericht:</w:t>
      </w:r>
    </w:p>
    <w:p w14:paraId="37EFC2F3" w14:textId="77777777" w:rsidR="00B9419B" w:rsidRPr="00B9419B" w:rsidRDefault="00B9419B" w:rsidP="00823727">
      <w:pPr>
        <w:numPr>
          <w:ilvl w:val="0"/>
          <w:numId w:val="15"/>
        </w:numPr>
        <w:rPr>
          <w:iCs/>
        </w:rPr>
      </w:pPr>
      <w:r w:rsidRPr="00B9419B">
        <w:rPr>
          <w:iCs/>
        </w:rPr>
        <w:t xml:space="preserve">3 </w:t>
      </w:r>
      <w:proofErr w:type="gramStart"/>
      <w:r w:rsidRPr="00B9419B">
        <w:rPr>
          <w:iCs/>
        </w:rPr>
        <w:t>ib’ers  (</w:t>
      </w:r>
      <w:proofErr w:type="gramEnd"/>
      <w:r w:rsidRPr="00B9419B">
        <w:rPr>
          <w:iCs/>
        </w:rPr>
        <w:t>1.4 fte)</w:t>
      </w:r>
    </w:p>
    <w:p w14:paraId="0416B91A" w14:textId="77777777" w:rsidR="00B9419B" w:rsidRPr="00B9419B" w:rsidRDefault="00B9419B" w:rsidP="00823727">
      <w:pPr>
        <w:numPr>
          <w:ilvl w:val="0"/>
          <w:numId w:val="15"/>
        </w:numPr>
        <w:rPr>
          <w:iCs/>
        </w:rPr>
      </w:pPr>
      <w:r w:rsidRPr="00B9419B">
        <w:rPr>
          <w:iCs/>
        </w:rPr>
        <w:t>Zorgcoördinator (0.2 fte)</w:t>
      </w:r>
    </w:p>
    <w:p w14:paraId="76C7BF3B" w14:textId="77777777" w:rsidR="00B9419B" w:rsidRPr="00B9419B" w:rsidRDefault="00B9419B" w:rsidP="00823727">
      <w:pPr>
        <w:numPr>
          <w:ilvl w:val="0"/>
          <w:numId w:val="15"/>
        </w:numPr>
        <w:rPr>
          <w:iCs/>
        </w:rPr>
      </w:pPr>
      <w:r w:rsidRPr="00B9419B">
        <w:rPr>
          <w:iCs/>
        </w:rPr>
        <w:t>Autismebegeleider (0.1 fte)</w:t>
      </w:r>
    </w:p>
    <w:p w14:paraId="680041C1" w14:textId="77777777" w:rsidR="00B9419B" w:rsidRPr="00B9419B" w:rsidRDefault="00B9419B" w:rsidP="00823727">
      <w:pPr>
        <w:numPr>
          <w:ilvl w:val="0"/>
          <w:numId w:val="15"/>
        </w:numPr>
      </w:pPr>
      <w:r w:rsidRPr="00B9419B">
        <w:t>‘Bouw’ (0.1 fte) t.b.v. leerlingen met extra ondersteuning op het gebied van lezen.</w:t>
      </w:r>
    </w:p>
    <w:p w14:paraId="6CE764C0" w14:textId="77777777" w:rsidR="00B9419B" w:rsidRPr="00B9419B" w:rsidRDefault="00B9419B" w:rsidP="00823727">
      <w:pPr>
        <w:numPr>
          <w:ilvl w:val="0"/>
          <w:numId w:val="15"/>
        </w:numPr>
        <w:rPr>
          <w:iCs/>
        </w:rPr>
      </w:pPr>
      <w:r w:rsidRPr="00B9419B">
        <w:rPr>
          <w:iCs/>
        </w:rPr>
        <w:t>De ‘boomhut’, extra ondersteuning hoogbegaafde leerlingen (0.4 fte)</w:t>
      </w:r>
    </w:p>
    <w:p w14:paraId="0410F936" w14:textId="77777777" w:rsidR="00B9419B" w:rsidRPr="00B9419B" w:rsidRDefault="00B9419B" w:rsidP="00823727">
      <w:pPr>
        <w:numPr>
          <w:ilvl w:val="0"/>
          <w:numId w:val="15"/>
        </w:numPr>
      </w:pPr>
      <w:r w:rsidRPr="00B9419B">
        <w:t>Budget van10.000,- voor extra materialen t.b.v. ondersteuning</w:t>
      </w:r>
    </w:p>
    <w:p w14:paraId="0A4A0EFA" w14:textId="77777777" w:rsidR="00B9419B" w:rsidRPr="00B9419B" w:rsidRDefault="00B9419B" w:rsidP="00B9419B"/>
    <w:p w14:paraId="5F7864E3" w14:textId="77777777" w:rsidR="00F13D0B" w:rsidRDefault="00F13D0B">
      <w:r>
        <w:br w:type="page"/>
      </w:r>
    </w:p>
    <w:p w14:paraId="562D488A" w14:textId="7D7DD59A" w:rsidR="00B9419B" w:rsidRPr="00B9419B" w:rsidRDefault="00B9419B" w:rsidP="00B9419B">
      <w:r w:rsidRPr="00B9419B">
        <w:t xml:space="preserve">De doelen worden gesteld: </w:t>
      </w:r>
    </w:p>
    <w:p w14:paraId="2244A70F" w14:textId="77777777" w:rsidR="00B9419B" w:rsidRPr="00B9419B" w:rsidRDefault="00B9419B" w:rsidP="00823727">
      <w:pPr>
        <w:numPr>
          <w:ilvl w:val="0"/>
          <w:numId w:val="16"/>
        </w:numPr>
      </w:pPr>
      <w:r w:rsidRPr="00B9419B">
        <w:t xml:space="preserve">Na analyse van de resultaten van methode- en niet methode gebonden toetsen en de groepsbesprekingen welke 2x per jaar plaatsvinden tussen leerkrachten en intern begeleiders. </w:t>
      </w:r>
    </w:p>
    <w:p w14:paraId="3EC9A485" w14:textId="77777777" w:rsidR="00B9419B" w:rsidRPr="00B9419B" w:rsidRDefault="00B9419B" w:rsidP="00823727">
      <w:pPr>
        <w:numPr>
          <w:ilvl w:val="0"/>
          <w:numId w:val="16"/>
        </w:numPr>
      </w:pPr>
      <w:r w:rsidRPr="00B9419B">
        <w:t>Op basis van door bestuur en team gestelde ambities voor de school</w:t>
      </w:r>
    </w:p>
    <w:p w14:paraId="58B95363" w14:textId="77777777" w:rsidR="00B9419B" w:rsidRPr="00B9419B" w:rsidRDefault="00B9419B" w:rsidP="00B9419B"/>
    <w:p w14:paraId="58C0EB55" w14:textId="07358473" w:rsidR="00B9419B" w:rsidRPr="00B9419B" w:rsidRDefault="00B9419B" w:rsidP="00B9419B">
      <w:r w:rsidRPr="00B9419B">
        <w:t xml:space="preserve">De ondersteuning in de school wordt in een cyclisch proces volgens de uitgangspunten van Handelingsgericht Werken (HGW) vormgegeven. De basis voor de aanpak staat beschreven in </w:t>
      </w:r>
      <w:r w:rsidR="005A5C25">
        <w:t xml:space="preserve">de gestelde basisondersteuning van het SWV en </w:t>
      </w:r>
      <w:r w:rsidR="00605989">
        <w:t>Perspectief op School (POS</w:t>
      </w:r>
      <w:proofErr w:type="gramStart"/>
      <w:r w:rsidR="00605989">
        <w:t>).</w:t>
      </w:r>
      <w:r w:rsidRPr="00B9419B">
        <w:t>Dit</w:t>
      </w:r>
      <w:proofErr w:type="gramEnd"/>
      <w:r w:rsidRPr="00B9419B">
        <w:t xml:space="preserve"> plan wordt jaarlijks door de intern begeleiders </w:t>
      </w:r>
      <w:r w:rsidR="00605989" w:rsidRPr="00B9419B">
        <w:t>bijgewerkt</w:t>
      </w:r>
      <w:r w:rsidRPr="00B9419B">
        <w:t xml:space="preserve">. </w:t>
      </w:r>
    </w:p>
    <w:p w14:paraId="6CC265D2" w14:textId="77777777" w:rsidR="00B9419B" w:rsidRPr="00B9419B" w:rsidRDefault="00B9419B" w:rsidP="00BF102E">
      <w:pPr>
        <w:pStyle w:val="Heading3"/>
      </w:pPr>
      <w:r w:rsidRPr="00B9419B">
        <w:t>Sociale veiligheid</w:t>
      </w:r>
    </w:p>
    <w:p w14:paraId="55ABD6BA" w14:textId="77777777" w:rsidR="00B9419B" w:rsidRPr="00B9419B" w:rsidRDefault="00B9419B" w:rsidP="00B9419B">
      <w:r w:rsidRPr="00B9419B">
        <w:t>De coördinator sociale veiligheid is verantwoordelijk voor het implementeren van het sociaal veiligheidsplan. Met behulp van het programma “Zien’ monitoren we jaarlijks en evalueren we ons veiligheidsbeleid. Hierbij gebruiken we de jaarlijkse rapportage van de vertrouwenspersonen.</w:t>
      </w:r>
    </w:p>
    <w:p w14:paraId="3C598619" w14:textId="77777777" w:rsidR="00B9419B" w:rsidRPr="00B9419B" w:rsidRDefault="00B9419B" w:rsidP="00B9419B"/>
    <w:p w14:paraId="517A2F78" w14:textId="77777777" w:rsidR="00B9419B" w:rsidRPr="00B9419B" w:rsidRDefault="00B9419B" w:rsidP="002D18D9">
      <w:pPr>
        <w:keepNext/>
        <w:keepLines/>
        <w:numPr>
          <w:ilvl w:val="0"/>
          <w:numId w:val="7"/>
        </w:numPr>
        <w:pBdr>
          <w:top w:val="single" w:sz="4" w:space="8" w:color="FFFCED"/>
          <w:left w:val="single" w:sz="4" w:space="8" w:color="FFFCED"/>
          <w:bottom w:val="single" w:sz="4" w:space="8" w:color="FFFCED"/>
          <w:right w:val="single" w:sz="4" w:space="8" w:color="FFFCED"/>
        </w:pBdr>
        <w:shd w:val="clear" w:color="auto" w:fill="FFFCED"/>
        <w:tabs>
          <w:tab w:val="num" w:pos="360"/>
        </w:tabs>
        <w:spacing w:line="200" w:lineRule="atLeast"/>
        <w:ind w:left="916" w:right="567" w:hanging="916"/>
        <w:rPr>
          <w:color w:val="FF6C1D" w:themeColor="accent1"/>
          <w:sz w:val="10"/>
          <w:szCs w:val="8"/>
        </w:rPr>
      </w:pPr>
      <w:r w:rsidRPr="00B9419B">
        <w:rPr>
          <w:color w:val="FF6C1D" w:themeColor="accent1"/>
          <w:sz w:val="14"/>
          <w:szCs w:val="12"/>
        </w:rPr>
        <w:t xml:space="preserve">Het </w:t>
      </w:r>
      <w:r w:rsidRPr="00B9419B">
        <w:rPr>
          <w:color w:val="FF6A19" w:themeColor="accent5" w:themeShade="BF"/>
          <w:sz w:val="14"/>
          <w:szCs w:val="12"/>
        </w:rPr>
        <w:t xml:space="preserve">Sociaal Veiligheidsplan vindt u op </w:t>
      </w:r>
      <w:hyperlink r:id="rId25" w:history="1">
        <w:r w:rsidRPr="00B9419B">
          <w:rPr>
            <w:color w:val="FF6A19" w:themeColor="accent5" w:themeShade="BF"/>
            <w:sz w:val="14"/>
            <w:szCs w:val="12"/>
            <w:u w:val="single"/>
          </w:rPr>
          <w:t>www.kcwilhelmina.nl</w:t>
        </w:r>
      </w:hyperlink>
    </w:p>
    <w:p w14:paraId="577BE5E2" w14:textId="77777777" w:rsidR="00B9419B" w:rsidRPr="00B9419B" w:rsidRDefault="00B9419B" w:rsidP="00B9419B"/>
    <w:p w14:paraId="472F0065" w14:textId="77777777" w:rsidR="00B9419B" w:rsidRPr="00B9419B" w:rsidRDefault="00B9419B" w:rsidP="00B9419B"/>
    <w:p w14:paraId="712EEEBE" w14:textId="77777777" w:rsidR="00B9419B" w:rsidRPr="00B9419B" w:rsidRDefault="00B9419B" w:rsidP="00B9419B">
      <w:r w:rsidRPr="00B9419B">
        <w:br w:type="page"/>
      </w:r>
    </w:p>
    <w:p w14:paraId="22C438EC" w14:textId="1D1ED4E1" w:rsidR="00EE265E" w:rsidRDefault="00D730D8" w:rsidP="00D730D8">
      <w:pPr>
        <w:pStyle w:val="Heading2"/>
      </w:pPr>
      <w:bookmarkStart w:id="12" w:name="_Toc193097286"/>
      <w:r>
        <w:t>Personeel &amp; Professionalisering</w:t>
      </w:r>
      <w:bookmarkEnd w:id="12"/>
      <w:r w:rsidR="00EE265E">
        <w:t xml:space="preserve"> </w:t>
      </w:r>
    </w:p>
    <w:p w14:paraId="3521C02F" w14:textId="77777777" w:rsidR="0026006C" w:rsidRPr="0026006C" w:rsidRDefault="0026006C" w:rsidP="008A4F62">
      <w:pPr>
        <w:pStyle w:val="Heading3"/>
      </w:pPr>
      <w:r w:rsidRPr="0026006C">
        <w:t xml:space="preserve">Doelen en </w:t>
      </w:r>
      <w:r w:rsidRPr="008A4F62">
        <w:t>resultaten</w:t>
      </w:r>
    </w:p>
    <w:tbl>
      <w:tblPr>
        <w:tblStyle w:val="TabelPO-Raad"/>
        <w:tblW w:w="0" w:type="auto"/>
        <w:tblLook w:val="04A0" w:firstRow="1" w:lastRow="0" w:firstColumn="1" w:lastColumn="0" w:noHBand="0" w:noVBand="1"/>
      </w:tblPr>
      <w:tblGrid>
        <w:gridCol w:w="2314"/>
        <w:gridCol w:w="6173"/>
      </w:tblGrid>
      <w:tr w:rsidR="0026006C" w:rsidRPr="0026006C" w14:paraId="625945F1" w14:textId="77777777" w:rsidTr="00155371">
        <w:trPr>
          <w:cnfStyle w:val="100000000000" w:firstRow="1" w:lastRow="0" w:firstColumn="0" w:lastColumn="0" w:oddVBand="0" w:evenVBand="0" w:oddHBand="0" w:evenHBand="0" w:firstRowFirstColumn="0" w:firstRowLastColumn="0" w:lastRowFirstColumn="0" w:lastRowLastColumn="0"/>
        </w:trPr>
        <w:tc>
          <w:tcPr>
            <w:tcW w:w="8487" w:type="dxa"/>
            <w:gridSpan w:val="2"/>
            <w:shd w:val="clear" w:color="auto" w:fill="00B0F0"/>
          </w:tcPr>
          <w:p w14:paraId="4792B5E7" w14:textId="77777777" w:rsidR="0026006C" w:rsidRPr="0026006C" w:rsidRDefault="0026006C" w:rsidP="0026006C">
            <w:pPr>
              <w:jc w:val="left"/>
              <w:rPr>
                <w:b/>
                <w:bCs/>
                <w:color w:val="auto"/>
              </w:rPr>
            </w:pPr>
            <w:bookmarkStart w:id="13" w:name="_Hlk128141277"/>
            <w:r w:rsidRPr="0026006C">
              <w:rPr>
                <w:b/>
                <w:bCs/>
                <w:color w:val="auto"/>
              </w:rPr>
              <w:t>Professionele cultuur</w:t>
            </w:r>
          </w:p>
        </w:tc>
      </w:tr>
      <w:tr w:rsidR="0026006C" w:rsidRPr="0026006C" w14:paraId="1AA00B14" w14:textId="77777777" w:rsidTr="00F13D0B">
        <w:tc>
          <w:tcPr>
            <w:tcW w:w="2314" w:type="dxa"/>
          </w:tcPr>
          <w:p w14:paraId="15DD2564" w14:textId="77777777" w:rsidR="0026006C" w:rsidRPr="0026006C" w:rsidRDefault="0026006C" w:rsidP="0026006C">
            <w:pPr>
              <w:rPr>
                <w:color w:val="auto"/>
              </w:rPr>
            </w:pPr>
            <w:r w:rsidRPr="0026006C">
              <w:rPr>
                <w:b/>
                <w:bCs/>
                <w:color w:val="auto"/>
              </w:rPr>
              <w:t>Onderdeel</w:t>
            </w:r>
          </w:p>
        </w:tc>
        <w:tc>
          <w:tcPr>
            <w:tcW w:w="6173" w:type="dxa"/>
          </w:tcPr>
          <w:p w14:paraId="5FF023F3" w14:textId="77777777" w:rsidR="0026006C" w:rsidRPr="0026006C" w:rsidRDefault="0026006C" w:rsidP="0026006C">
            <w:pPr>
              <w:rPr>
                <w:color w:val="auto"/>
              </w:rPr>
            </w:pPr>
            <w:r w:rsidRPr="0026006C">
              <w:rPr>
                <w:b/>
                <w:bCs/>
                <w:color w:val="auto"/>
              </w:rPr>
              <w:t>Doelstelling</w:t>
            </w:r>
          </w:p>
        </w:tc>
      </w:tr>
      <w:tr w:rsidR="0026006C" w:rsidRPr="0026006C" w14:paraId="77B54E5F" w14:textId="77777777" w:rsidTr="00F13D0B">
        <w:tc>
          <w:tcPr>
            <w:tcW w:w="2314" w:type="dxa"/>
          </w:tcPr>
          <w:p w14:paraId="08D5C407" w14:textId="77777777" w:rsidR="0026006C" w:rsidRPr="0026006C" w:rsidRDefault="0026006C" w:rsidP="00823727">
            <w:pPr>
              <w:numPr>
                <w:ilvl w:val="0"/>
                <w:numId w:val="13"/>
              </w:numPr>
              <w:spacing w:line="240" w:lineRule="auto"/>
              <w:rPr>
                <w:rFonts w:eastAsiaTheme="minorHAnsi" w:cs="Calibri"/>
                <w:szCs w:val="22"/>
                <w:lang w:eastAsia="en-US"/>
              </w:rPr>
            </w:pPr>
            <w:r w:rsidRPr="0026006C">
              <w:rPr>
                <w:rFonts w:eastAsiaTheme="minorHAnsi" w:cs="Calibri"/>
                <w:lang w:eastAsia="en-US"/>
              </w:rPr>
              <w:t>Scholing</w:t>
            </w:r>
          </w:p>
        </w:tc>
        <w:tc>
          <w:tcPr>
            <w:tcW w:w="6173" w:type="dxa"/>
          </w:tcPr>
          <w:p w14:paraId="0BCDF825" w14:textId="77777777" w:rsidR="0026006C" w:rsidRPr="0026006C" w:rsidRDefault="0026006C" w:rsidP="0026006C">
            <w:pPr>
              <w:rPr>
                <w:color w:val="auto"/>
              </w:rPr>
            </w:pPr>
            <w:r w:rsidRPr="0026006C">
              <w:rPr>
                <w:color w:val="auto"/>
              </w:rPr>
              <w:t>Alle onderwijsassistenten, leerkrachtondersteuners, leerkrachten, IB-</w:t>
            </w:r>
            <w:proofErr w:type="spellStart"/>
            <w:r w:rsidRPr="0026006C">
              <w:rPr>
                <w:color w:val="auto"/>
              </w:rPr>
              <w:t>ers</w:t>
            </w:r>
            <w:proofErr w:type="spellEnd"/>
            <w:r w:rsidRPr="0026006C">
              <w:rPr>
                <w:color w:val="auto"/>
              </w:rPr>
              <w:t xml:space="preserve"> en leden van de schoolleiding nemen deel aan teamscholing. Daarnaast nemen zij initiatief tot individuele scholing en het delen van expertise.</w:t>
            </w:r>
          </w:p>
        </w:tc>
      </w:tr>
      <w:tr w:rsidR="0026006C" w:rsidRPr="0026006C" w14:paraId="095B22DB" w14:textId="77777777" w:rsidTr="00155371">
        <w:tc>
          <w:tcPr>
            <w:tcW w:w="8487" w:type="dxa"/>
            <w:gridSpan w:val="2"/>
            <w:shd w:val="clear" w:color="auto" w:fill="92D050"/>
          </w:tcPr>
          <w:p w14:paraId="018C95CA" w14:textId="77777777" w:rsidR="0026006C" w:rsidRPr="0026006C" w:rsidRDefault="0026006C" w:rsidP="0026006C">
            <w:pPr>
              <w:rPr>
                <w:color w:val="auto"/>
              </w:rPr>
            </w:pPr>
            <w:r w:rsidRPr="0026006C">
              <w:rPr>
                <w:color w:val="auto"/>
              </w:rPr>
              <w:t>Studiemiddagen staan in het teken van onderwijsontwikkeling. ‘</w:t>
            </w:r>
            <w:proofErr w:type="spellStart"/>
            <w:r w:rsidRPr="0026006C">
              <w:rPr>
                <w:color w:val="auto"/>
              </w:rPr>
              <w:t>Ewise</w:t>
            </w:r>
            <w:proofErr w:type="spellEnd"/>
            <w:r w:rsidRPr="0026006C">
              <w:rPr>
                <w:color w:val="auto"/>
              </w:rPr>
              <w:t>’ onlinetrainingen worden gevolgd en deskundigheidsbevordering is standaard gespreksonderwerp bij elk ‘goede gesprek’. Het team heeft een scholingstraject ‘effectiev</w:t>
            </w:r>
            <w:r w:rsidRPr="0026006C">
              <w:t>e</w:t>
            </w:r>
            <w:r w:rsidRPr="0026006C">
              <w:rPr>
                <w:color w:val="auto"/>
              </w:rPr>
              <w:t xml:space="preserve"> didactiek’ gevolgd van </w:t>
            </w:r>
            <w:proofErr w:type="spellStart"/>
            <w:r w:rsidRPr="0026006C">
              <w:rPr>
                <w:color w:val="auto"/>
              </w:rPr>
              <w:t>Melior</w:t>
            </w:r>
            <w:proofErr w:type="spellEnd"/>
            <w:r w:rsidRPr="0026006C">
              <w:rPr>
                <w:color w:val="auto"/>
              </w:rPr>
              <w:t xml:space="preserve"> advies</w:t>
            </w:r>
          </w:p>
        </w:tc>
      </w:tr>
      <w:tr w:rsidR="0026006C" w:rsidRPr="0026006C" w14:paraId="5EFB7160" w14:textId="77777777" w:rsidTr="00F13D0B">
        <w:tc>
          <w:tcPr>
            <w:tcW w:w="2314" w:type="dxa"/>
          </w:tcPr>
          <w:p w14:paraId="0854CF14" w14:textId="77777777" w:rsidR="0026006C" w:rsidRPr="0026006C" w:rsidRDefault="0026006C" w:rsidP="00823727">
            <w:pPr>
              <w:numPr>
                <w:ilvl w:val="0"/>
                <w:numId w:val="13"/>
              </w:numPr>
              <w:rPr>
                <w:color w:val="auto"/>
              </w:rPr>
            </w:pPr>
            <w:r w:rsidRPr="0026006C">
              <w:rPr>
                <w:color w:val="auto"/>
              </w:rPr>
              <w:t>EDI</w:t>
            </w:r>
          </w:p>
        </w:tc>
        <w:tc>
          <w:tcPr>
            <w:tcW w:w="6173" w:type="dxa"/>
          </w:tcPr>
          <w:p w14:paraId="3898F4FD" w14:textId="77777777" w:rsidR="0026006C" w:rsidRPr="0026006C" w:rsidRDefault="0026006C" w:rsidP="0026006C">
            <w:pPr>
              <w:rPr>
                <w:color w:val="auto"/>
              </w:rPr>
            </w:pPr>
            <w:r w:rsidRPr="0026006C">
              <w:rPr>
                <w:color w:val="auto"/>
              </w:rPr>
              <w:t xml:space="preserve">Alle instructielessen van groep 3 t/m 8 bestaan uit de vaste lesfasen, zoals beschreven in het EDI-model d.m.v. de technieken van het EDI-model; betrekken en activeren, controleren van begrip, geven van feedback en herhalen. Uit lesobservaties en gesprekken blijkt dat alle leerkrachten de rekenlessen geven </w:t>
            </w:r>
            <w:proofErr w:type="spellStart"/>
            <w:r w:rsidRPr="0026006C">
              <w:rPr>
                <w:color w:val="auto"/>
              </w:rPr>
              <w:t>a.h.v</w:t>
            </w:r>
            <w:proofErr w:type="spellEnd"/>
            <w:r w:rsidRPr="0026006C">
              <w:rPr>
                <w:color w:val="auto"/>
              </w:rPr>
              <w:t>. de (E)DI-lesfasen.</w:t>
            </w:r>
          </w:p>
        </w:tc>
      </w:tr>
      <w:tr w:rsidR="0026006C" w:rsidRPr="0026006C" w14:paraId="076879A4" w14:textId="77777777" w:rsidTr="00155371">
        <w:tc>
          <w:tcPr>
            <w:tcW w:w="8487" w:type="dxa"/>
            <w:gridSpan w:val="2"/>
            <w:shd w:val="clear" w:color="auto" w:fill="92D050"/>
          </w:tcPr>
          <w:p w14:paraId="6F3961C3" w14:textId="77777777" w:rsidR="0026006C" w:rsidRPr="0026006C" w:rsidRDefault="0026006C" w:rsidP="0026006C">
            <w:pPr>
              <w:rPr>
                <w:color w:val="auto"/>
              </w:rPr>
            </w:pPr>
            <w:r w:rsidRPr="0026006C">
              <w:rPr>
                <w:color w:val="auto"/>
              </w:rPr>
              <w:t xml:space="preserve">MT leden en </w:t>
            </w:r>
            <w:proofErr w:type="spellStart"/>
            <w:r w:rsidRPr="0026006C">
              <w:rPr>
                <w:color w:val="auto"/>
              </w:rPr>
              <w:t>IB’ers</w:t>
            </w:r>
            <w:proofErr w:type="spellEnd"/>
            <w:r w:rsidRPr="0026006C">
              <w:rPr>
                <w:color w:val="auto"/>
              </w:rPr>
              <w:t xml:space="preserve"> bezoeken en evalueren aan de hand van de kijkwijzer “EDI” de lessen. </w:t>
            </w:r>
          </w:p>
        </w:tc>
      </w:tr>
      <w:tr w:rsidR="0026006C" w:rsidRPr="0026006C" w14:paraId="73169570" w14:textId="77777777" w:rsidTr="00F13D0B">
        <w:tc>
          <w:tcPr>
            <w:tcW w:w="2314" w:type="dxa"/>
          </w:tcPr>
          <w:p w14:paraId="4E0F4F89" w14:textId="77777777" w:rsidR="0026006C" w:rsidRPr="0026006C" w:rsidRDefault="0026006C" w:rsidP="00823727">
            <w:pPr>
              <w:numPr>
                <w:ilvl w:val="0"/>
                <w:numId w:val="13"/>
              </w:numPr>
              <w:rPr>
                <w:color w:val="auto"/>
              </w:rPr>
            </w:pPr>
            <w:r w:rsidRPr="0026006C">
              <w:rPr>
                <w:color w:val="auto"/>
              </w:rPr>
              <w:t>Collegiale visitatie</w:t>
            </w:r>
          </w:p>
        </w:tc>
        <w:tc>
          <w:tcPr>
            <w:tcW w:w="6173" w:type="dxa"/>
          </w:tcPr>
          <w:p w14:paraId="3C6B1522" w14:textId="77777777" w:rsidR="0026006C" w:rsidRPr="0026006C" w:rsidRDefault="0026006C" w:rsidP="0026006C">
            <w:pPr>
              <w:rPr>
                <w:color w:val="auto"/>
              </w:rPr>
            </w:pPr>
            <w:r w:rsidRPr="0026006C">
              <w:rPr>
                <w:color w:val="auto"/>
              </w:rPr>
              <w:t>Leerkrachten bezoeken elkaars lessen en zien deze bezoeken als waardevolle momenten om met en van elkaar te leren.</w:t>
            </w:r>
          </w:p>
        </w:tc>
      </w:tr>
      <w:tr w:rsidR="0026006C" w:rsidRPr="0026006C" w14:paraId="1008B412" w14:textId="77777777" w:rsidTr="00155371">
        <w:tc>
          <w:tcPr>
            <w:tcW w:w="8487" w:type="dxa"/>
            <w:gridSpan w:val="2"/>
            <w:shd w:val="clear" w:color="auto" w:fill="92D050"/>
          </w:tcPr>
          <w:p w14:paraId="446FCC98" w14:textId="77777777" w:rsidR="0026006C" w:rsidRPr="0026006C" w:rsidRDefault="0026006C" w:rsidP="0026006C">
            <w:pPr>
              <w:rPr>
                <w:color w:val="auto"/>
              </w:rPr>
            </w:pPr>
            <w:r w:rsidRPr="0026006C">
              <w:rPr>
                <w:color w:val="auto"/>
              </w:rPr>
              <w:t xml:space="preserve">D.m.v. een opgesteld schema hebben alle leerkrachten een of meerder lessen bezocht van collega’s. De eerste ervaringen zijn erg positief. Komend jaar zullen we het traject continueren met als doel dat lesbezoeken elkaar feedback geven onderdeel wordt van ons </w:t>
            </w:r>
            <w:proofErr w:type="spellStart"/>
            <w:r w:rsidRPr="0026006C">
              <w:rPr>
                <w:color w:val="auto"/>
              </w:rPr>
              <w:t>dna</w:t>
            </w:r>
            <w:proofErr w:type="spellEnd"/>
            <w:r w:rsidRPr="0026006C">
              <w:rPr>
                <w:color w:val="auto"/>
              </w:rPr>
              <w:t>.</w:t>
            </w:r>
          </w:p>
        </w:tc>
      </w:tr>
      <w:tr w:rsidR="0026006C" w:rsidRPr="0026006C" w14:paraId="7F8CA331" w14:textId="77777777" w:rsidTr="00F13D0B">
        <w:tc>
          <w:tcPr>
            <w:tcW w:w="2314" w:type="dxa"/>
          </w:tcPr>
          <w:p w14:paraId="75A40C8F" w14:textId="77777777" w:rsidR="0026006C" w:rsidRPr="0026006C" w:rsidRDefault="0026006C" w:rsidP="00823727">
            <w:pPr>
              <w:numPr>
                <w:ilvl w:val="0"/>
                <w:numId w:val="13"/>
              </w:numPr>
              <w:rPr>
                <w:color w:val="auto"/>
              </w:rPr>
            </w:pPr>
            <w:r w:rsidRPr="0026006C">
              <w:rPr>
                <w:color w:val="auto"/>
              </w:rPr>
              <w:t>Goed werkgeverschap</w:t>
            </w:r>
          </w:p>
        </w:tc>
        <w:tc>
          <w:tcPr>
            <w:tcW w:w="6173" w:type="dxa"/>
          </w:tcPr>
          <w:p w14:paraId="3182BCAA" w14:textId="77777777" w:rsidR="0026006C" w:rsidRPr="0026006C" w:rsidRDefault="0026006C" w:rsidP="0026006C">
            <w:pPr>
              <w:rPr>
                <w:color w:val="auto"/>
              </w:rPr>
            </w:pPr>
            <w:r w:rsidRPr="0026006C">
              <w:rPr>
                <w:color w:val="auto"/>
              </w:rPr>
              <w:t>Zorgen voor gunstige primaire en secundaire arbeidsvoorwaarden en oog hebben voor elke medewerker.</w:t>
            </w:r>
          </w:p>
        </w:tc>
      </w:tr>
      <w:tr w:rsidR="0026006C" w:rsidRPr="0026006C" w14:paraId="0A6CABE8" w14:textId="77777777" w:rsidTr="00155371">
        <w:tc>
          <w:tcPr>
            <w:tcW w:w="8487" w:type="dxa"/>
            <w:gridSpan w:val="2"/>
            <w:shd w:val="clear" w:color="auto" w:fill="92D050"/>
          </w:tcPr>
          <w:p w14:paraId="515D7C0C" w14:textId="03381438" w:rsidR="0026006C" w:rsidRPr="0026006C" w:rsidRDefault="0026006C" w:rsidP="0026006C">
            <w:r w:rsidRPr="0026006C">
              <w:t>Vanuit zowel het bestuur als het MT is er oog voor alle medewerkers. In 202</w:t>
            </w:r>
            <w:r>
              <w:t>4</w:t>
            </w:r>
            <w:r w:rsidRPr="0026006C">
              <w:t xml:space="preserve"> is vanuit de WKR een fietsregeling en een brilvergoeding gerealiseerd voor de medewerkers. Er wordt flexibel en laagdrempelig omgegaan met aanvragen voor verlof vanuit het solidariteitsprincipe.</w:t>
            </w:r>
          </w:p>
        </w:tc>
      </w:tr>
      <w:tr w:rsidR="0026006C" w:rsidRPr="0026006C" w14:paraId="24833D91" w14:textId="77777777" w:rsidTr="00F13D0B">
        <w:tc>
          <w:tcPr>
            <w:tcW w:w="2314" w:type="dxa"/>
            <w:shd w:val="clear" w:color="auto" w:fill="auto"/>
          </w:tcPr>
          <w:p w14:paraId="060BAB11" w14:textId="77777777" w:rsidR="0026006C" w:rsidRPr="0026006C" w:rsidRDefault="0026006C" w:rsidP="00823727">
            <w:pPr>
              <w:numPr>
                <w:ilvl w:val="0"/>
                <w:numId w:val="13"/>
              </w:numPr>
              <w:spacing w:line="240" w:lineRule="auto"/>
              <w:rPr>
                <w:rFonts w:eastAsiaTheme="minorHAnsi" w:cs="Calibri"/>
                <w:lang w:eastAsia="en-US"/>
              </w:rPr>
            </w:pPr>
            <w:r w:rsidRPr="0026006C">
              <w:rPr>
                <w:rFonts w:eastAsiaTheme="minorHAnsi" w:cs="Calibri"/>
                <w:lang w:eastAsia="en-US"/>
              </w:rPr>
              <w:t>Werkdruk vermindering</w:t>
            </w:r>
          </w:p>
        </w:tc>
        <w:tc>
          <w:tcPr>
            <w:tcW w:w="6173" w:type="dxa"/>
            <w:shd w:val="clear" w:color="auto" w:fill="auto"/>
          </w:tcPr>
          <w:p w14:paraId="08AE5F1B" w14:textId="77777777" w:rsidR="0026006C" w:rsidRPr="0026006C" w:rsidRDefault="0026006C" w:rsidP="0026006C">
            <w:r w:rsidRPr="0026006C">
              <w:t>Ontwikkelen van routines en protocollen</w:t>
            </w:r>
          </w:p>
        </w:tc>
      </w:tr>
      <w:tr w:rsidR="0026006C" w:rsidRPr="0026006C" w14:paraId="6333CB0C" w14:textId="77777777" w:rsidTr="00155371">
        <w:tc>
          <w:tcPr>
            <w:tcW w:w="8487" w:type="dxa"/>
            <w:gridSpan w:val="2"/>
            <w:shd w:val="clear" w:color="auto" w:fill="FFF4C4" w:themeFill="accent6"/>
          </w:tcPr>
          <w:p w14:paraId="56E9D240" w14:textId="7A9B6300" w:rsidR="0026006C" w:rsidRPr="0026006C" w:rsidRDefault="00175736" w:rsidP="009A0C81">
            <w:r>
              <w:t>Procedures worden vastgelegd in zogenaamde kwaliteitskaarten. Deze k</w:t>
            </w:r>
            <w:r w:rsidR="0026006C" w:rsidRPr="0026006C">
              <w:t>waliteitska</w:t>
            </w:r>
            <w:r>
              <w:t xml:space="preserve">arten </w:t>
            </w:r>
            <w:r w:rsidR="0026006C">
              <w:t xml:space="preserve">worden volop </w:t>
            </w:r>
            <w:r>
              <w:t xml:space="preserve">ontwikkeld. </w:t>
            </w:r>
            <w:r w:rsidR="0026006C" w:rsidRPr="0026006C">
              <w:t xml:space="preserve">Collega’s hebben zich verenigd in </w:t>
            </w:r>
            <w:r w:rsidR="0026006C">
              <w:t xml:space="preserve">diverse </w:t>
            </w:r>
            <w:r w:rsidR="0026006C" w:rsidRPr="0026006C">
              <w:t>leerteam</w:t>
            </w:r>
            <w:r w:rsidR="0026006C">
              <w:t xml:space="preserve">s, </w:t>
            </w:r>
            <w:r w:rsidR="00AD5636">
              <w:t xml:space="preserve">en wanneer er nieuwe </w:t>
            </w:r>
            <w:r w:rsidR="0026006C" w:rsidRPr="0026006C">
              <w:t xml:space="preserve">eenduidige afspraken en werkwijzen </w:t>
            </w:r>
            <w:r w:rsidR="00AD5636">
              <w:t xml:space="preserve">worden ontwikkeld, worden deze vastgelegd in kwaliteitskaarten en </w:t>
            </w:r>
            <w:r w:rsidR="009A0C81">
              <w:t>regelmatig geëvalueerd.</w:t>
            </w:r>
          </w:p>
        </w:tc>
      </w:tr>
      <w:tr w:rsidR="0026006C" w:rsidRPr="0026006C" w14:paraId="36CD963D" w14:textId="77777777" w:rsidTr="00F13D0B">
        <w:tc>
          <w:tcPr>
            <w:tcW w:w="2314" w:type="dxa"/>
            <w:shd w:val="clear" w:color="auto" w:fill="auto"/>
          </w:tcPr>
          <w:p w14:paraId="5501777B" w14:textId="77777777" w:rsidR="0026006C" w:rsidRPr="0026006C" w:rsidRDefault="0026006C" w:rsidP="00823727">
            <w:pPr>
              <w:numPr>
                <w:ilvl w:val="0"/>
                <w:numId w:val="13"/>
              </w:numPr>
              <w:rPr>
                <w:color w:val="auto"/>
              </w:rPr>
            </w:pPr>
            <w:r w:rsidRPr="0026006C">
              <w:rPr>
                <w:color w:val="auto"/>
              </w:rPr>
              <w:t>Personeel</w:t>
            </w:r>
          </w:p>
        </w:tc>
        <w:tc>
          <w:tcPr>
            <w:tcW w:w="6173" w:type="dxa"/>
            <w:shd w:val="clear" w:color="auto" w:fill="auto"/>
          </w:tcPr>
          <w:p w14:paraId="345187A5" w14:textId="77777777" w:rsidR="0026006C" w:rsidRPr="0026006C" w:rsidRDefault="0026006C" w:rsidP="0026006C">
            <w:pPr>
              <w:rPr>
                <w:color w:val="auto"/>
              </w:rPr>
            </w:pPr>
            <w:r w:rsidRPr="0026006C">
              <w:rPr>
                <w:color w:val="auto"/>
              </w:rPr>
              <w:t>Het behouden en aantrekken van gekwalificeerd personeel</w:t>
            </w:r>
          </w:p>
        </w:tc>
      </w:tr>
      <w:tr w:rsidR="0026006C" w:rsidRPr="0026006C" w14:paraId="6F5CB85E" w14:textId="77777777" w:rsidTr="00155371">
        <w:tc>
          <w:tcPr>
            <w:tcW w:w="8487" w:type="dxa"/>
            <w:gridSpan w:val="2"/>
            <w:shd w:val="clear" w:color="auto" w:fill="92D050"/>
          </w:tcPr>
          <w:p w14:paraId="08097F13" w14:textId="77777777" w:rsidR="0026006C" w:rsidRPr="0026006C" w:rsidRDefault="0026006C" w:rsidP="0026006C">
            <w:pPr>
              <w:rPr>
                <w:color w:val="auto"/>
              </w:rPr>
            </w:pPr>
            <w:r w:rsidRPr="0026006C">
              <w:rPr>
                <w:color w:val="auto"/>
              </w:rPr>
              <w:t>Voor zowel de basisformatie als de eigen vervangingspool is het gelukt om de mensen aan te trekken.</w:t>
            </w:r>
          </w:p>
        </w:tc>
      </w:tr>
      <w:bookmarkEnd w:id="13"/>
    </w:tbl>
    <w:p w14:paraId="5319DE64" w14:textId="77777777" w:rsidR="0026006C" w:rsidRPr="0026006C" w:rsidRDefault="0026006C" w:rsidP="0026006C"/>
    <w:p w14:paraId="22758011" w14:textId="77777777" w:rsidR="0026006C" w:rsidRPr="0026006C" w:rsidRDefault="0026006C" w:rsidP="008A4F62">
      <w:pPr>
        <w:pStyle w:val="Heading3"/>
      </w:pPr>
      <w:r w:rsidRPr="0026006C">
        <w:t>Toekomstige ontwikkelingen</w:t>
      </w:r>
    </w:p>
    <w:p w14:paraId="10BEC892" w14:textId="326EFB14" w:rsidR="0026006C" w:rsidRPr="0026006C" w:rsidRDefault="0026006C" w:rsidP="0026006C">
      <w:r w:rsidRPr="0026006C">
        <w:t xml:space="preserve">Om toch extra ondersteuning van een OOP-er tot 2027 aan te kunnen houden, wordt er geld gereserveerd in de meerjarenbegroting, waarvan een deel nog wordt betaald vanuit de NPO gelden t/m schooljaar 24/25. Vanaf schooljaar 23/24 is er ruimte in </w:t>
      </w:r>
      <w:proofErr w:type="gramStart"/>
      <w:r w:rsidRPr="0026006C">
        <w:t>het personeelsformatie</w:t>
      </w:r>
      <w:proofErr w:type="gramEnd"/>
      <w:r w:rsidRPr="0026006C">
        <w:t xml:space="preserve"> om expertleraren te vervangen, zodat zij op momenten tijd hebben om collega’s in de les te ondersteunen. Hiervoor is met een formatieoverschot van 0.2 fte in de meerjarenbegroting rekening gehouden. Enkele collega’s laten zich scholen tot RT’er, veerkrachtcoach</w:t>
      </w:r>
      <w:r w:rsidR="007E4FCF">
        <w:t xml:space="preserve"> en expert leraar hoogbegaafdheid</w:t>
      </w:r>
      <w:r w:rsidRPr="0026006C">
        <w:t xml:space="preserve">. </w:t>
      </w:r>
      <w:r w:rsidR="009A0C81">
        <w:t>W</w:t>
      </w:r>
      <w:r w:rsidRPr="0026006C">
        <w:t xml:space="preserve">e </w:t>
      </w:r>
      <w:r w:rsidR="009A0C81">
        <w:t xml:space="preserve">hoeven </w:t>
      </w:r>
      <w:r w:rsidRPr="0026006C">
        <w:t>hiervoor geen beroep meer te doen op externen.</w:t>
      </w:r>
    </w:p>
    <w:p w14:paraId="02214BF4" w14:textId="77777777" w:rsidR="0026006C" w:rsidRPr="0026006C" w:rsidRDefault="0026006C" w:rsidP="008A4F62">
      <w:pPr>
        <w:pStyle w:val="Heading3"/>
      </w:pPr>
      <w:r w:rsidRPr="0026006C">
        <w:t>Zaken in het afgelopen jaar met personele betekenis</w:t>
      </w:r>
    </w:p>
    <w:p w14:paraId="526B8AFC" w14:textId="78A3ADA4" w:rsidR="0026006C" w:rsidRPr="0026006C" w:rsidRDefault="007E4FCF" w:rsidP="0026006C">
      <w:r>
        <w:t>In 2024 hebben zich geen</w:t>
      </w:r>
      <w:r w:rsidR="00C405C6">
        <w:t xml:space="preserve"> bijzonderheden voorgedaan op gebied van personeel.</w:t>
      </w:r>
    </w:p>
    <w:p w14:paraId="02BFB9FF" w14:textId="77777777" w:rsidR="0026006C" w:rsidRPr="0026006C" w:rsidRDefault="0026006C" w:rsidP="008A4F62">
      <w:pPr>
        <w:pStyle w:val="Heading3"/>
      </w:pPr>
      <w:r w:rsidRPr="0026006C">
        <w:t>Uitkeringen na ontslag</w:t>
      </w:r>
    </w:p>
    <w:p w14:paraId="104F2AF4" w14:textId="17EDC04F" w:rsidR="0026006C" w:rsidRPr="0026006C" w:rsidRDefault="0026006C" w:rsidP="0026006C">
      <w:r w:rsidRPr="0026006C">
        <w:t>Er zijn in 202</w:t>
      </w:r>
      <w:r w:rsidR="007E4FCF">
        <w:t>4</w:t>
      </w:r>
      <w:r w:rsidRPr="0026006C">
        <w:t xml:space="preserve"> geen kosten gemaakt voor uitkering na ontslag. Door bemiddeling en het inschakelen van een extern bureau hebben we de collega’s voor wie ontslag onvermijdelijk was, actief aan een andere baan geholpen. Om het risico op ontslag in de toekomst zoveel mogelijk te voorkomen, hanteren we ‘</w:t>
      </w:r>
      <w:r w:rsidRPr="0026006C">
        <w:rPr>
          <w:i/>
          <w:iCs/>
        </w:rPr>
        <w:t>het goede gesprek’</w:t>
      </w:r>
      <w:r w:rsidRPr="0026006C">
        <w:t xml:space="preserve"> met een coachende rol voor het MT hierbij. Hierbij staan de ontwikkelingsmogelijkheden en wensen van de werknemer centraal.</w:t>
      </w:r>
    </w:p>
    <w:p w14:paraId="6504D55F" w14:textId="77777777" w:rsidR="0026006C" w:rsidRPr="0026006C" w:rsidRDefault="0026006C" w:rsidP="008A4F62">
      <w:pPr>
        <w:pStyle w:val="Heading3"/>
      </w:pPr>
      <w:r w:rsidRPr="0026006C">
        <w:t>Regeling bijzondere bekostiging professionalisering en begeleiding starters en schoolleiders</w:t>
      </w:r>
    </w:p>
    <w:p w14:paraId="057A7781" w14:textId="77777777" w:rsidR="0026006C" w:rsidRPr="0026006C" w:rsidRDefault="0026006C" w:rsidP="0026006C">
      <w:r w:rsidRPr="0026006C">
        <w:t xml:space="preserve">In overleg met het team is gekozen om de extra middelen te besteden aan de begeleiding van een zij-instromer en werkdrukvermindering van startende leerkrachten. Daarnaast is 0.2 wtf ingezet voor evenementencoördinatie. </w:t>
      </w:r>
    </w:p>
    <w:p w14:paraId="4647491C" w14:textId="77777777" w:rsidR="0026006C" w:rsidRPr="0026006C" w:rsidRDefault="0026006C" w:rsidP="0026006C"/>
    <w:p w14:paraId="37CC8852" w14:textId="77777777" w:rsidR="0026006C" w:rsidRPr="0026006C" w:rsidRDefault="0026006C" w:rsidP="00823727">
      <w:pPr>
        <w:numPr>
          <w:ilvl w:val="0"/>
          <w:numId w:val="1"/>
        </w:numPr>
      </w:pPr>
      <w:r w:rsidRPr="0026006C">
        <w:t>De professionalisering van medewerkers wordt altijd afgestemd op de onderwijskundige visie en de opgaven waar we voor staan. Daar is met name ook de teamscholing jaarlijks op gericht. Er wordt een focus bepaald voor een nieuw schooljaar, dat wordt opgenomen in het jaarplan en er vinden evaluaties plaats. Op basis van de bevindingen van de totale schoolontwikkeling worden de plannen bijgesteld of aangevuld. Bij de eindevaluatie aan het einde van het schooljaar wordt een nieuwe focus bepaald. Sommige scholingen lopen meerdere schooljaren door.</w:t>
      </w:r>
    </w:p>
    <w:p w14:paraId="3C9680C4" w14:textId="77777777" w:rsidR="0026006C" w:rsidRPr="0026006C" w:rsidRDefault="0026006C" w:rsidP="0026006C">
      <w:pPr>
        <w:ind w:left="284"/>
      </w:pPr>
    </w:p>
    <w:p w14:paraId="74D6A3E9" w14:textId="77777777" w:rsidR="0026006C" w:rsidRPr="0026006C" w:rsidRDefault="0026006C" w:rsidP="0026006C">
      <w:pPr>
        <w:tabs>
          <w:tab w:val="left" w:pos="284"/>
        </w:tabs>
        <w:ind w:left="284" w:hanging="284"/>
      </w:pPr>
      <w:r w:rsidRPr="0026006C">
        <w:t>2.</w:t>
      </w:r>
      <w:r w:rsidRPr="0026006C">
        <w:tab/>
        <w:t>Startende leraren worden begeleid door de bouwcoördinator. Er vinden klassenbezoeken plaats en gesprekken. Verder wordt er rekening gehouden binnen het taakbeleid met startend personeel</w:t>
      </w:r>
    </w:p>
    <w:p w14:paraId="695B1123" w14:textId="77777777" w:rsidR="0026006C" w:rsidRPr="0026006C" w:rsidRDefault="0026006C" w:rsidP="008A4F62">
      <w:pPr>
        <w:pStyle w:val="Heading3"/>
      </w:pPr>
      <w:r w:rsidRPr="0026006C">
        <w:t>Strategisch personeelsbeleid</w:t>
      </w:r>
    </w:p>
    <w:p w14:paraId="65AD5057" w14:textId="3C1B2234" w:rsidR="0026006C" w:rsidRPr="0026006C" w:rsidRDefault="0026006C" w:rsidP="0026006C">
      <w:r w:rsidRPr="0026006C">
        <w:t xml:space="preserve">Het uiteindelijk wegvallen van de inhuur van externe specialisten (voornamelijk betaald vanuit NPO-gelden) </w:t>
      </w:r>
      <w:r w:rsidR="00C405C6">
        <w:t xml:space="preserve">hebben we </w:t>
      </w:r>
      <w:r w:rsidR="00252733">
        <w:t xml:space="preserve">inmiddels </w:t>
      </w:r>
      <w:r w:rsidRPr="0026006C">
        <w:t xml:space="preserve">opgevangen. Hiervoor hebben we de </w:t>
      </w:r>
      <w:r w:rsidR="00252733">
        <w:t>afgelopen</w:t>
      </w:r>
      <w:r w:rsidRPr="0026006C">
        <w:t xml:space="preserve"> tijd ‘gekocht</w:t>
      </w:r>
      <w:proofErr w:type="gramStart"/>
      <w:r w:rsidRPr="0026006C">
        <w:t>’ .De</w:t>
      </w:r>
      <w:proofErr w:type="gramEnd"/>
      <w:r w:rsidRPr="0026006C">
        <w:t xml:space="preserve"> beschikbare over-formatie, de extra beschikking van een onderwijsassistent en het gereserveerde budget voor professionalisering zal zodanig moeten worden aangewend, dat onze leerkrachten in de nabije toekomst in staat zijn om het merendeel van de ondersteuning van leerlingen aan te bieden in de groep, zonder dat dit extra werkdruk op gaat leveren. Hier ligt de komende jaren de uitdaging voor de KC Wilhelmina. </w:t>
      </w:r>
    </w:p>
    <w:p w14:paraId="44F017A3" w14:textId="7F1D52BE" w:rsidR="0026006C" w:rsidRPr="0026006C" w:rsidRDefault="0026006C" w:rsidP="0026006C">
      <w:pPr>
        <w:rPr>
          <w:iCs/>
        </w:rPr>
      </w:pPr>
      <w:r w:rsidRPr="0026006C">
        <w:rPr>
          <w:iCs/>
        </w:rPr>
        <w:t xml:space="preserve">Daarnaast zal de focus liggen op het inzetten op talenten van medewerkers en taakdifferentiatie. Het ‘goede gesprek’ dat grotendeels de cyclus van functioneren en beoordelen </w:t>
      </w:r>
      <w:r w:rsidR="00346F1B">
        <w:rPr>
          <w:iCs/>
        </w:rPr>
        <w:t xml:space="preserve">heeft </w:t>
      </w:r>
      <w:r w:rsidRPr="0026006C">
        <w:rPr>
          <w:iCs/>
        </w:rPr>
        <w:t xml:space="preserve">vervangen, wordt doorontwikkeld richting een van onze doelstellingen: alle medewerkers werken vanuit zelfreflectie zichtbaar aan hun eigen ontwikkeling. De bouwcoördinatoren voeren deze gesprekken minimaal 1 keer per jaar met hun teamleden en stimuleren de collega’s om hierbij op eigen initiatief onderwerpen te agenderen. Hierbij gaat het altijd over de balans tussen willen, kunnen en mogen. M.a.w.  </w:t>
      </w:r>
      <w:proofErr w:type="gramStart"/>
      <w:r w:rsidRPr="0026006C">
        <w:rPr>
          <w:iCs/>
        </w:rPr>
        <w:t>hoe</w:t>
      </w:r>
      <w:proofErr w:type="gramEnd"/>
      <w:r w:rsidRPr="0026006C">
        <w:rPr>
          <w:iCs/>
        </w:rPr>
        <w:t xml:space="preserve"> kan de collega zich ontwikkelen en bepaalde verantwoordelijkheid nemen, zodat dit bijdraagt aan de realisatie van de ambities van de organisatie. Het behoud van het huidige personeel is hierbij een hoofdzaak.</w:t>
      </w:r>
    </w:p>
    <w:p w14:paraId="49C78F9F" w14:textId="77777777" w:rsidR="0026006C" w:rsidRPr="0026006C" w:rsidRDefault="0026006C" w:rsidP="0026006C"/>
    <w:p w14:paraId="07DDA493" w14:textId="77777777" w:rsidR="0026006C" w:rsidRPr="0026006C" w:rsidRDefault="0026006C" w:rsidP="0026006C">
      <w:pPr>
        <w:rPr>
          <w:iCs/>
        </w:rPr>
      </w:pPr>
    </w:p>
    <w:p w14:paraId="5CFF5EC3" w14:textId="77777777" w:rsidR="0026006C" w:rsidRPr="0026006C" w:rsidRDefault="0026006C" w:rsidP="00823727">
      <w:pPr>
        <w:keepNext/>
        <w:keepLines/>
        <w:numPr>
          <w:ilvl w:val="0"/>
          <w:numId w:val="7"/>
        </w:numPr>
        <w:pBdr>
          <w:top w:val="single" w:sz="4" w:space="8" w:color="FFFCED"/>
          <w:left w:val="single" w:sz="4" w:space="8" w:color="FFFCED"/>
          <w:bottom w:val="single" w:sz="4" w:space="8" w:color="FFFCED"/>
          <w:right w:val="single" w:sz="4" w:space="8" w:color="FFFCED"/>
        </w:pBdr>
        <w:shd w:val="clear" w:color="auto" w:fill="FFFCED"/>
        <w:tabs>
          <w:tab w:val="num" w:pos="360"/>
        </w:tabs>
        <w:spacing w:line="200" w:lineRule="atLeast"/>
        <w:ind w:left="0" w:right="567" w:firstLine="0"/>
        <w:rPr>
          <w:color w:val="FF6C1D" w:themeColor="accent1"/>
          <w:sz w:val="14"/>
          <w:szCs w:val="12"/>
        </w:rPr>
      </w:pPr>
      <w:r w:rsidRPr="0026006C">
        <w:rPr>
          <w:color w:val="FF6C1D" w:themeColor="accent1"/>
          <w:sz w:val="14"/>
          <w:szCs w:val="12"/>
        </w:rPr>
        <w:t xml:space="preserve">Meer </w:t>
      </w:r>
      <w:proofErr w:type="gramStart"/>
      <w:r w:rsidRPr="0026006C">
        <w:rPr>
          <w:color w:val="FF6C1D" w:themeColor="accent1"/>
          <w:sz w:val="14"/>
          <w:szCs w:val="12"/>
        </w:rPr>
        <w:t>informatie ,</w:t>
      </w:r>
      <w:proofErr w:type="gramEnd"/>
      <w:r w:rsidRPr="0026006C">
        <w:rPr>
          <w:color w:val="FF6C1D" w:themeColor="accent1"/>
          <w:sz w:val="14"/>
          <w:szCs w:val="12"/>
        </w:rPr>
        <w:t xml:space="preserve"> zie beleidsnotitie “het goede gesprek”.</w:t>
      </w:r>
    </w:p>
    <w:p w14:paraId="4BE343FE" w14:textId="77777777" w:rsidR="0026006C" w:rsidRPr="0026006C" w:rsidRDefault="0026006C" w:rsidP="0026006C"/>
    <w:p w14:paraId="6098D5E7" w14:textId="78932A64" w:rsidR="004122AE" w:rsidRDefault="004122AE" w:rsidP="004122AE">
      <w:pPr>
        <w:pStyle w:val="Heading3"/>
      </w:pPr>
      <w:r>
        <w:t>Banenafspraak</w:t>
      </w:r>
    </w:p>
    <w:p w14:paraId="25ABFFEB" w14:textId="77777777" w:rsidR="00077765" w:rsidRDefault="004367C3" w:rsidP="004367C3">
      <w:r w:rsidRPr="004367C3">
        <w:t>In de banenafspraak hebben de overheids- en onderwijssectoren uitgesproken dat het belangrijk is om mensen met een afstand tot de arbeidsmarkt een beter perspectief op een reguliere baan te bieden. Zij kunnen daarmee beter meedoen in de maatschappij. </w:t>
      </w:r>
    </w:p>
    <w:p w14:paraId="13FE3285" w14:textId="67E3DF1A" w:rsidR="00FE1656" w:rsidRDefault="004367C3">
      <w:pPr>
        <w:rPr>
          <w:i/>
          <w:iCs/>
        </w:rPr>
      </w:pPr>
      <w:r>
        <w:t xml:space="preserve">In 2024 </w:t>
      </w:r>
      <w:r w:rsidR="00FA1E1C">
        <w:t xml:space="preserve">waren er geen vacatures, echter </w:t>
      </w:r>
      <w:r w:rsidR="00077765">
        <w:t xml:space="preserve">hebben </w:t>
      </w:r>
      <w:r w:rsidR="00FA1E1C">
        <w:t xml:space="preserve">we </w:t>
      </w:r>
      <w:r w:rsidR="00346AE4">
        <w:t>een</w:t>
      </w:r>
      <w:r w:rsidR="00715850">
        <w:t xml:space="preserve"> twintigtal </w:t>
      </w:r>
      <w:r w:rsidR="00F25046">
        <w:t xml:space="preserve">mensen aan school </w:t>
      </w:r>
      <w:r w:rsidR="00346AE4">
        <w:t xml:space="preserve">verbonden </w:t>
      </w:r>
      <w:r w:rsidR="00FA1E1C">
        <w:t>in de functie van</w:t>
      </w:r>
      <w:r w:rsidR="00346AE4">
        <w:t xml:space="preserve"> </w:t>
      </w:r>
      <w:r w:rsidR="00E47ADE">
        <w:t>overblijfkracht.</w:t>
      </w:r>
      <w:r w:rsidR="00F25046">
        <w:t xml:space="preserve"> </w:t>
      </w:r>
      <w:r w:rsidR="00E47ADE">
        <w:t xml:space="preserve">Zij krijgen een </w:t>
      </w:r>
      <w:r w:rsidR="00EE7288">
        <w:t>vrijwilligersv</w:t>
      </w:r>
      <w:r w:rsidR="00E47ADE">
        <w:t xml:space="preserve">ergoeding en </w:t>
      </w:r>
      <w:r w:rsidR="00EE7288">
        <w:t xml:space="preserve">hebben de mogelijkheid </w:t>
      </w:r>
      <w:proofErr w:type="gramStart"/>
      <w:r w:rsidR="00491F17" w:rsidRPr="00491F17">
        <w:t>EHBO cursussen</w:t>
      </w:r>
      <w:proofErr w:type="gramEnd"/>
      <w:r w:rsidR="00491F17">
        <w:t xml:space="preserve"> te volgen en </w:t>
      </w:r>
      <w:r w:rsidR="00EE7288">
        <w:t>zich te</w:t>
      </w:r>
      <w:r w:rsidR="00491F17">
        <w:t xml:space="preserve"> scholen </w:t>
      </w:r>
      <w:r w:rsidR="00EE7288">
        <w:t>als overblijfkracht</w:t>
      </w:r>
      <w:r w:rsidR="00491F17">
        <w:t>.</w:t>
      </w:r>
      <w:r w:rsidR="00FA1E1C">
        <w:t xml:space="preserve"> </w:t>
      </w:r>
    </w:p>
    <w:p w14:paraId="2C63B439" w14:textId="653B0BF4" w:rsidR="00FE1656" w:rsidRDefault="00331568" w:rsidP="00FE1656">
      <w:pPr>
        <w:pStyle w:val="Heading3"/>
      </w:pPr>
      <w:r w:rsidRPr="00B63315">
        <w:t>Werkdrukmiddelen</w:t>
      </w:r>
    </w:p>
    <w:p w14:paraId="7C02F6A9" w14:textId="65B198CB" w:rsidR="00890392" w:rsidRDefault="00890392" w:rsidP="001F430F">
      <w:r w:rsidRPr="00890392">
        <w:t xml:space="preserve">De MR heeft geadviseerd over de inzet van de werkdrukmiddelen. Daarnaast hebben we de werkdruk in kaart gebracht door middel van een enquête onder alle medewerkers. Op basis van deze analyse hebben we in een teamoverleg besloten om de werkdrukmiddelen in te zetten </w:t>
      </w:r>
      <w:r w:rsidR="00472465">
        <w:t xml:space="preserve">voor: </w:t>
      </w:r>
    </w:p>
    <w:p w14:paraId="41ABFCCF" w14:textId="77777777" w:rsidR="00890392" w:rsidRDefault="00890392" w:rsidP="001F430F"/>
    <w:p w14:paraId="67CE44AA" w14:textId="480FDAF2" w:rsidR="001F430F" w:rsidRPr="001F430F" w:rsidRDefault="001F430F" w:rsidP="00823727">
      <w:pPr>
        <w:numPr>
          <w:ilvl w:val="0"/>
          <w:numId w:val="18"/>
        </w:numPr>
      </w:pPr>
      <w:r w:rsidRPr="001F430F">
        <w:rPr>
          <w:b/>
          <w:bCs/>
        </w:rPr>
        <w:t>Evenementencoördinatie (0,2 WTF):</w:t>
      </w:r>
      <w:r w:rsidRPr="001F430F">
        <w:t xml:space="preserve"> Deze functie is in het leven geroepen om de organisatie van schoolevenementen te coördineren. Door deze taken te delegeren, hebben leerkrachten meer tijd voor hun kerntaken.</w:t>
      </w:r>
    </w:p>
    <w:p w14:paraId="6F2D184E" w14:textId="681F0D01" w:rsidR="001F430F" w:rsidRPr="001F430F" w:rsidRDefault="001F430F" w:rsidP="00823727">
      <w:pPr>
        <w:numPr>
          <w:ilvl w:val="0"/>
          <w:numId w:val="18"/>
        </w:numPr>
      </w:pPr>
      <w:r w:rsidRPr="001F430F">
        <w:rPr>
          <w:b/>
          <w:bCs/>
        </w:rPr>
        <w:t>Extra ondersteuning onderwijsassistent (0,6 WTF):</w:t>
      </w:r>
      <w:r w:rsidRPr="001F430F">
        <w:t xml:space="preserve"> De extra ondersteuning van de onderwijsassistent is ingezet om leerkrachten </w:t>
      </w:r>
      <w:r>
        <w:t>te ondersteunen.</w:t>
      </w:r>
    </w:p>
    <w:p w14:paraId="300A4D6A" w14:textId="6625A206" w:rsidR="001F430F" w:rsidRDefault="001F430F" w:rsidP="00823727">
      <w:pPr>
        <w:numPr>
          <w:ilvl w:val="0"/>
          <w:numId w:val="18"/>
        </w:numPr>
      </w:pPr>
      <w:r w:rsidRPr="001F430F">
        <w:rPr>
          <w:b/>
          <w:bCs/>
        </w:rPr>
        <w:t>Vakleerkracht gymnastiek (0,7 WTF):</w:t>
      </w:r>
      <w:r w:rsidRPr="001F430F">
        <w:t xml:space="preserve"> De inzet van een vakleerkracht gymnastiek zorgt ervoor dat ... leerkrachten hoeven geen gymnastieklessen meer te geven</w:t>
      </w:r>
      <w:r>
        <w:t xml:space="preserve"> en </w:t>
      </w:r>
      <w:r w:rsidRPr="001F430F">
        <w:t>de kwaliteit van het gymnastiekonderwijs wordt verhoogd</w:t>
      </w:r>
      <w:r>
        <w:t>.</w:t>
      </w:r>
    </w:p>
    <w:p w14:paraId="5C98587C" w14:textId="77777777" w:rsidR="00472465" w:rsidRPr="001F430F" w:rsidRDefault="00472465" w:rsidP="00472465">
      <w:pPr>
        <w:ind w:left="720"/>
      </w:pPr>
    </w:p>
    <w:p w14:paraId="56DFF9FD" w14:textId="58726CC8" w:rsidR="001A5FF3" w:rsidRDefault="001F430F" w:rsidP="001A5FF3">
      <w:r>
        <w:t>N</w:t>
      </w:r>
      <w:r w:rsidR="001A5FF3" w:rsidRPr="001A5FF3">
        <w:t>aast de financiële investeringen hebben we ook de volgende niet-financiële maatregelen genomen:</w:t>
      </w:r>
    </w:p>
    <w:p w14:paraId="38D04E0E" w14:textId="77777777" w:rsidR="00F13D0B" w:rsidRPr="001A5FF3" w:rsidRDefault="00F13D0B" w:rsidP="001A5FF3"/>
    <w:p w14:paraId="6986548C" w14:textId="77777777" w:rsidR="001A5FF3" w:rsidRPr="001A5FF3" w:rsidRDefault="001A5FF3" w:rsidP="00823727">
      <w:pPr>
        <w:numPr>
          <w:ilvl w:val="0"/>
          <w:numId w:val="17"/>
        </w:numPr>
      </w:pPr>
      <w:r w:rsidRPr="001A5FF3">
        <w:rPr>
          <w:b/>
          <w:bCs/>
        </w:rPr>
        <w:t>Bijwerkdagen:</w:t>
      </w:r>
      <w:r w:rsidRPr="001A5FF3">
        <w:t xml:space="preserve"> [Geef aan hoeveel bijwerkdagen er zijn, hoe ze zijn ingepland en waar leerkrachten deze dagen voor kunnen gebruiken].</w:t>
      </w:r>
    </w:p>
    <w:p w14:paraId="0684B1F0" w14:textId="77777777" w:rsidR="002731A9" w:rsidRPr="002731A9" w:rsidRDefault="001A5FF3" w:rsidP="00823727">
      <w:pPr>
        <w:numPr>
          <w:ilvl w:val="0"/>
          <w:numId w:val="17"/>
        </w:numPr>
        <w:rPr>
          <w:rFonts w:asciiTheme="majorHAnsi" w:hAnsiTheme="majorHAnsi"/>
          <w:caps/>
          <w:color w:val="58125A" w:themeColor="text2"/>
          <w:sz w:val="36"/>
          <w:szCs w:val="28"/>
        </w:rPr>
      </w:pPr>
      <w:r w:rsidRPr="001A5FF3">
        <w:rPr>
          <w:b/>
          <w:bCs/>
        </w:rPr>
        <w:t>Doorlopende leerlijn &amp; rust in lesrooster:</w:t>
      </w:r>
      <w:r w:rsidRPr="001A5FF3">
        <w:t xml:space="preserve"> We hebben de doorlopende leerlijn bij d</w:t>
      </w:r>
      <w:r w:rsidR="00B63315">
        <w:t xml:space="preserve">iverse </w:t>
      </w:r>
      <w:r w:rsidRPr="001A5FF3">
        <w:t xml:space="preserve">vakken </w:t>
      </w:r>
      <w:r w:rsidR="00B63315">
        <w:t>in beeld gebracht</w:t>
      </w:r>
      <w:r w:rsidR="00FC683A">
        <w:t xml:space="preserve"> en beter op elkaar afgestemd, dit heeft </w:t>
      </w:r>
      <w:r w:rsidRPr="001A5FF3">
        <w:t>gezorgd voor meer rust in het lesrooster</w:t>
      </w:r>
      <w:r w:rsidR="00FC683A">
        <w:t>.</w:t>
      </w:r>
    </w:p>
    <w:p w14:paraId="5691D186" w14:textId="77777777" w:rsidR="002731A9" w:rsidRDefault="002731A9" w:rsidP="002731A9"/>
    <w:p w14:paraId="7B86E8F9" w14:textId="77777777" w:rsidR="002731A9" w:rsidRDefault="002731A9">
      <w:pPr>
        <w:rPr>
          <w:b/>
          <w:bCs/>
        </w:rPr>
      </w:pPr>
      <w:r>
        <w:rPr>
          <w:b/>
          <w:bCs/>
        </w:rPr>
        <w:br w:type="page"/>
      </w:r>
    </w:p>
    <w:p w14:paraId="00687834" w14:textId="2FB2E88F" w:rsidR="002731A9" w:rsidRPr="002731A9" w:rsidRDefault="002731A9" w:rsidP="002731A9">
      <w:pPr>
        <w:rPr>
          <w:b/>
          <w:bCs/>
        </w:rPr>
      </w:pPr>
      <w:r w:rsidRPr="002731A9">
        <w:rPr>
          <w:b/>
          <w:bCs/>
        </w:rPr>
        <w:t xml:space="preserve">Verantwoording over de aanwezigheid van de Verklaring </w:t>
      </w:r>
      <w:proofErr w:type="gramStart"/>
      <w:r w:rsidRPr="002731A9">
        <w:rPr>
          <w:b/>
          <w:bCs/>
        </w:rPr>
        <w:t>omtrent</w:t>
      </w:r>
      <w:proofErr w:type="gramEnd"/>
      <w:r w:rsidRPr="002731A9">
        <w:rPr>
          <w:b/>
          <w:bCs/>
        </w:rPr>
        <w:t xml:space="preserve"> het gedrag</w:t>
      </w:r>
    </w:p>
    <w:p w14:paraId="42D81086" w14:textId="77777777" w:rsidR="002731A9" w:rsidRPr="002731A9" w:rsidRDefault="002731A9" w:rsidP="002731A9">
      <w:pPr>
        <w:rPr>
          <w:b/>
          <w:bCs/>
        </w:rPr>
      </w:pPr>
    </w:p>
    <w:tbl>
      <w:tblPr>
        <w:tblStyle w:val="TableGrid"/>
        <w:tblW w:w="10065" w:type="dxa"/>
        <w:tblInd w:w="-714" w:type="dxa"/>
        <w:tblLook w:val="04A0" w:firstRow="1" w:lastRow="0" w:firstColumn="1" w:lastColumn="0" w:noHBand="0" w:noVBand="1"/>
      </w:tblPr>
      <w:tblGrid>
        <w:gridCol w:w="3682"/>
        <w:gridCol w:w="2272"/>
        <w:gridCol w:w="2126"/>
        <w:gridCol w:w="1985"/>
      </w:tblGrid>
      <w:tr w:rsidR="002731A9" w:rsidRPr="002731A9" w14:paraId="5A13E025" w14:textId="77777777" w:rsidTr="00D41198">
        <w:tc>
          <w:tcPr>
            <w:tcW w:w="3682" w:type="dxa"/>
            <w:tcBorders>
              <w:top w:val="single" w:sz="4" w:space="0" w:color="auto"/>
              <w:left w:val="single" w:sz="4" w:space="0" w:color="auto"/>
              <w:bottom w:val="single" w:sz="4" w:space="0" w:color="auto"/>
              <w:right w:val="single" w:sz="4" w:space="0" w:color="auto"/>
            </w:tcBorders>
            <w:hideMark/>
          </w:tcPr>
          <w:p w14:paraId="75FEAFE8" w14:textId="6C012BC0" w:rsidR="002731A9" w:rsidRPr="002731A9" w:rsidRDefault="002731A9" w:rsidP="002731A9">
            <w:r w:rsidRPr="002731A9">
              <w:t xml:space="preserve">Nieuwe </w:t>
            </w:r>
            <w:proofErr w:type="spellStart"/>
            <w:r w:rsidRPr="002731A9">
              <w:t>VOG’s</w:t>
            </w:r>
            <w:proofErr w:type="spellEnd"/>
            <w:r w:rsidR="00D41198">
              <w:rPr>
                <w:vertAlign w:val="superscript"/>
              </w:rPr>
              <w:t xml:space="preserve"> </w:t>
            </w:r>
            <w:r w:rsidRPr="002731A9">
              <w:t>in 2024</w:t>
            </w:r>
          </w:p>
        </w:tc>
        <w:tc>
          <w:tcPr>
            <w:tcW w:w="2272" w:type="dxa"/>
            <w:tcBorders>
              <w:top w:val="single" w:sz="4" w:space="0" w:color="auto"/>
              <w:left w:val="single" w:sz="4" w:space="0" w:color="auto"/>
              <w:bottom w:val="single" w:sz="4" w:space="0" w:color="auto"/>
              <w:right w:val="single" w:sz="4" w:space="0" w:color="auto"/>
            </w:tcBorders>
            <w:hideMark/>
          </w:tcPr>
          <w:p w14:paraId="46AF4D98" w14:textId="77777777" w:rsidR="002731A9" w:rsidRPr="002731A9" w:rsidRDefault="002731A9" w:rsidP="002731A9">
            <w:r w:rsidRPr="002731A9">
              <w:t>VOG aanwezig op datum indiensttreding</w:t>
            </w:r>
          </w:p>
        </w:tc>
        <w:tc>
          <w:tcPr>
            <w:tcW w:w="2126" w:type="dxa"/>
            <w:tcBorders>
              <w:top w:val="single" w:sz="4" w:space="0" w:color="auto"/>
              <w:left w:val="single" w:sz="4" w:space="0" w:color="auto"/>
              <w:bottom w:val="single" w:sz="4" w:space="0" w:color="auto"/>
              <w:right w:val="single" w:sz="4" w:space="0" w:color="auto"/>
            </w:tcBorders>
            <w:hideMark/>
          </w:tcPr>
          <w:p w14:paraId="4E4092DD" w14:textId="77777777" w:rsidR="002731A9" w:rsidRPr="002731A9" w:rsidRDefault="002731A9" w:rsidP="002731A9">
            <w:r w:rsidRPr="002731A9">
              <w:t>VOG te laat aanwezig</w:t>
            </w:r>
          </w:p>
        </w:tc>
        <w:tc>
          <w:tcPr>
            <w:tcW w:w="1985" w:type="dxa"/>
            <w:tcBorders>
              <w:top w:val="single" w:sz="4" w:space="0" w:color="auto"/>
              <w:left w:val="single" w:sz="4" w:space="0" w:color="auto"/>
              <w:bottom w:val="single" w:sz="4" w:space="0" w:color="auto"/>
              <w:right w:val="single" w:sz="4" w:space="0" w:color="auto"/>
            </w:tcBorders>
            <w:hideMark/>
          </w:tcPr>
          <w:p w14:paraId="1E4F0F8A" w14:textId="77777777" w:rsidR="002731A9" w:rsidRPr="002731A9" w:rsidRDefault="002731A9" w:rsidP="002731A9">
            <w:r w:rsidRPr="002731A9">
              <w:t>VOG niet aanwezig</w:t>
            </w:r>
          </w:p>
        </w:tc>
      </w:tr>
      <w:tr w:rsidR="002731A9" w:rsidRPr="002731A9" w14:paraId="7D669904" w14:textId="77777777" w:rsidTr="00D41198">
        <w:tc>
          <w:tcPr>
            <w:tcW w:w="3682" w:type="dxa"/>
            <w:tcBorders>
              <w:top w:val="single" w:sz="4" w:space="0" w:color="auto"/>
              <w:left w:val="single" w:sz="4" w:space="0" w:color="auto"/>
              <w:bottom w:val="single" w:sz="4" w:space="0" w:color="auto"/>
              <w:right w:val="single" w:sz="4" w:space="0" w:color="auto"/>
            </w:tcBorders>
            <w:hideMark/>
          </w:tcPr>
          <w:p w14:paraId="478AE26D" w14:textId="77777777" w:rsidR="002731A9" w:rsidRPr="002731A9" w:rsidRDefault="002731A9" w:rsidP="002731A9">
            <w:r w:rsidRPr="002731A9">
              <w:t>Nieuwe medewerkers in loondienst</w:t>
            </w:r>
          </w:p>
        </w:tc>
        <w:tc>
          <w:tcPr>
            <w:tcW w:w="2272" w:type="dxa"/>
            <w:tcBorders>
              <w:top w:val="single" w:sz="4" w:space="0" w:color="auto"/>
              <w:left w:val="single" w:sz="4" w:space="0" w:color="auto"/>
              <w:bottom w:val="single" w:sz="4" w:space="0" w:color="auto"/>
              <w:right w:val="single" w:sz="4" w:space="0" w:color="auto"/>
            </w:tcBorders>
          </w:tcPr>
          <w:p w14:paraId="361D5A85" w14:textId="2331B8B0" w:rsidR="002731A9" w:rsidRPr="002731A9" w:rsidRDefault="00635557" w:rsidP="00D32D16">
            <w:pPr>
              <w:jc w:val="center"/>
            </w:pPr>
            <w:r>
              <w:t>1</w:t>
            </w:r>
          </w:p>
        </w:tc>
        <w:tc>
          <w:tcPr>
            <w:tcW w:w="2126" w:type="dxa"/>
            <w:tcBorders>
              <w:top w:val="single" w:sz="4" w:space="0" w:color="auto"/>
              <w:left w:val="single" w:sz="4" w:space="0" w:color="auto"/>
              <w:bottom w:val="single" w:sz="4" w:space="0" w:color="auto"/>
              <w:right w:val="single" w:sz="4" w:space="0" w:color="auto"/>
            </w:tcBorders>
          </w:tcPr>
          <w:p w14:paraId="1F2681E0" w14:textId="319C74DC" w:rsidR="002731A9" w:rsidRPr="002731A9" w:rsidRDefault="00635557" w:rsidP="00D32D16">
            <w:pPr>
              <w:jc w:val="center"/>
            </w:pPr>
            <w:r>
              <w:t>0</w:t>
            </w:r>
          </w:p>
        </w:tc>
        <w:tc>
          <w:tcPr>
            <w:tcW w:w="1985" w:type="dxa"/>
            <w:tcBorders>
              <w:top w:val="single" w:sz="4" w:space="0" w:color="auto"/>
              <w:left w:val="single" w:sz="4" w:space="0" w:color="auto"/>
              <w:bottom w:val="single" w:sz="4" w:space="0" w:color="auto"/>
              <w:right w:val="single" w:sz="4" w:space="0" w:color="auto"/>
            </w:tcBorders>
          </w:tcPr>
          <w:p w14:paraId="235134E2" w14:textId="47FFBAA5" w:rsidR="002731A9" w:rsidRPr="002731A9" w:rsidRDefault="00635557" w:rsidP="00D32D16">
            <w:pPr>
              <w:jc w:val="center"/>
            </w:pPr>
            <w:r>
              <w:t>0</w:t>
            </w:r>
          </w:p>
        </w:tc>
      </w:tr>
      <w:tr w:rsidR="002731A9" w:rsidRPr="002731A9" w14:paraId="7A656DF7" w14:textId="77777777" w:rsidTr="00D41198">
        <w:tc>
          <w:tcPr>
            <w:tcW w:w="3682" w:type="dxa"/>
            <w:tcBorders>
              <w:top w:val="single" w:sz="4" w:space="0" w:color="auto"/>
              <w:left w:val="single" w:sz="4" w:space="0" w:color="auto"/>
              <w:bottom w:val="single" w:sz="4" w:space="0" w:color="auto"/>
              <w:right w:val="single" w:sz="4" w:space="0" w:color="auto"/>
            </w:tcBorders>
            <w:hideMark/>
          </w:tcPr>
          <w:p w14:paraId="64092344" w14:textId="1FF9CCAC" w:rsidR="002731A9" w:rsidRPr="002731A9" w:rsidRDefault="002731A9" w:rsidP="002731A9">
            <w:r w:rsidRPr="00D32D16">
              <w:t xml:space="preserve">Nieuwe medewerkers niet in loondienst met een </w:t>
            </w:r>
            <w:proofErr w:type="gramStart"/>
            <w:r w:rsidRPr="00D32D16">
              <w:t>VOG verplichting</w:t>
            </w:r>
            <w:proofErr w:type="gramEnd"/>
          </w:p>
        </w:tc>
        <w:tc>
          <w:tcPr>
            <w:tcW w:w="2272" w:type="dxa"/>
            <w:tcBorders>
              <w:top w:val="single" w:sz="4" w:space="0" w:color="auto"/>
              <w:left w:val="single" w:sz="4" w:space="0" w:color="auto"/>
              <w:bottom w:val="single" w:sz="4" w:space="0" w:color="auto"/>
              <w:right w:val="single" w:sz="4" w:space="0" w:color="auto"/>
            </w:tcBorders>
          </w:tcPr>
          <w:p w14:paraId="4D9AC86F" w14:textId="5900219A" w:rsidR="002731A9" w:rsidRPr="002731A9" w:rsidRDefault="00D32D16" w:rsidP="00D32D16">
            <w:pPr>
              <w:jc w:val="center"/>
            </w:pPr>
            <w:r>
              <w:t>19</w:t>
            </w:r>
          </w:p>
        </w:tc>
        <w:tc>
          <w:tcPr>
            <w:tcW w:w="2126" w:type="dxa"/>
            <w:tcBorders>
              <w:top w:val="single" w:sz="4" w:space="0" w:color="auto"/>
              <w:left w:val="single" w:sz="4" w:space="0" w:color="auto"/>
              <w:bottom w:val="single" w:sz="4" w:space="0" w:color="auto"/>
              <w:right w:val="single" w:sz="4" w:space="0" w:color="auto"/>
            </w:tcBorders>
          </w:tcPr>
          <w:p w14:paraId="46083745" w14:textId="5A3BECFE" w:rsidR="002731A9" w:rsidRPr="002731A9" w:rsidRDefault="00635557" w:rsidP="00D32D16">
            <w:pPr>
              <w:jc w:val="center"/>
            </w:pPr>
            <w:r>
              <w:t>0</w:t>
            </w:r>
          </w:p>
        </w:tc>
        <w:tc>
          <w:tcPr>
            <w:tcW w:w="1985" w:type="dxa"/>
            <w:tcBorders>
              <w:top w:val="single" w:sz="4" w:space="0" w:color="auto"/>
              <w:left w:val="single" w:sz="4" w:space="0" w:color="auto"/>
              <w:bottom w:val="single" w:sz="4" w:space="0" w:color="auto"/>
              <w:right w:val="single" w:sz="4" w:space="0" w:color="auto"/>
            </w:tcBorders>
          </w:tcPr>
          <w:p w14:paraId="443D2FF4" w14:textId="38A814C6" w:rsidR="002731A9" w:rsidRPr="002731A9" w:rsidRDefault="00635557" w:rsidP="00D32D16">
            <w:pPr>
              <w:jc w:val="center"/>
            </w:pPr>
            <w:r>
              <w:t>0</w:t>
            </w:r>
          </w:p>
        </w:tc>
      </w:tr>
    </w:tbl>
    <w:p w14:paraId="0A5DE890" w14:textId="77777777" w:rsidR="00CC25FD" w:rsidRDefault="00CC25FD" w:rsidP="002731A9"/>
    <w:p w14:paraId="37FD4228" w14:textId="16EC82AD" w:rsidR="002731A9" w:rsidRPr="002731A9" w:rsidRDefault="002731A9" w:rsidP="002731A9">
      <w:r w:rsidRPr="002731A9">
        <w:t xml:space="preserve">Wij hebben onze </w:t>
      </w:r>
      <w:proofErr w:type="gramStart"/>
      <w:r w:rsidRPr="002731A9">
        <w:t xml:space="preserve">accountant </w:t>
      </w:r>
      <w:r>
        <w:t xml:space="preserve"> geen</w:t>
      </w:r>
      <w:proofErr w:type="gramEnd"/>
      <w:r w:rsidRPr="002731A9">
        <w:t xml:space="preserve"> opdracht gegeven een controle uit te voeren op de tijdige aanwezigheid van VOG.</w:t>
      </w:r>
    </w:p>
    <w:p w14:paraId="69C4819F" w14:textId="77777777" w:rsidR="002731A9" w:rsidRPr="002731A9" w:rsidRDefault="002731A9" w:rsidP="002731A9">
      <w:pPr>
        <w:rPr>
          <w:i/>
          <w:iCs/>
        </w:rPr>
      </w:pPr>
    </w:p>
    <w:p w14:paraId="063FF673" w14:textId="2BAAE7F8" w:rsidR="00B63315" w:rsidRPr="00FC683A" w:rsidRDefault="00B63315" w:rsidP="002731A9">
      <w:pPr>
        <w:rPr>
          <w:rFonts w:asciiTheme="majorHAnsi" w:hAnsiTheme="majorHAnsi"/>
          <w:caps/>
          <w:color w:val="58125A" w:themeColor="text2"/>
          <w:sz w:val="36"/>
          <w:szCs w:val="28"/>
        </w:rPr>
      </w:pPr>
      <w:r>
        <w:br w:type="page"/>
      </w:r>
    </w:p>
    <w:p w14:paraId="339315E1" w14:textId="5921F1A4" w:rsidR="00EE265E" w:rsidRDefault="00382524" w:rsidP="00382524">
      <w:pPr>
        <w:pStyle w:val="Heading2"/>
      </w:pPr>
      <w:bookmarkStart w:id="14" w:name="_Toc193097287"/>
      <w:r>
        <w:t>Huisvesting &amp; Facilitaire zaken</w:t>
      </w:r>
      <w:bookmarkEnd w:id="14"/>
    </w:p>
    <w:p w14:paraId="689292CD" w14:textId="20051846" w:rsidR="006B4480" w:rsidRPr="00B35669" w:rsidRDefault="006B4480" w:rsidP="002147A5">
      <w:pPr>
        <w:pStyle w:val="Heading3"/>
      </w:pPr>
      <w:r w:rsidRPr="00D86FFA">
        <w:t>Doelen en resultaten</w:t>
      </w:r>
    </w:p>
    <w:tbl>
      <w:tblPr>
        <w:tblStyle w:val="TabelPO-Raad"/>
        <w:tblW w:w="0" w:type="auto"/>
        <w:tblLook w:val="04A0" w:firstRow="1" w:lastRow="0" w:firstColumn="1" w:lastColumn="0" w:noHBand="0" w:noVBand="1"/>
      </w:tblPr>
      <w:tblGrid>
        <w:gridCol w:w="1980"/>
        <w:gridCol w:w="6507"/>
      </w:tblGrid>
      <w:tr w:rsidR="006B4480" w:rsidRPr="00D86FFA" w14:paraId="32D31F94" w14:textId="77777777" w:rsidTr="00155371">
        <w:trPr>
          <w:cnfStyle w:val="100000000000" w:firstRow="1" w:lastRow="0" w:firstColumn="0" w:lastColumn="0" w:oddVBand="0" w:evenVBand="0" w:oddHBand="0" w:evenHBand="0" w:firstRowFirstColumn="0" w:firstRowLastColumn="0" w:lastRowFirstColumn="0" w:lastRowLastColumn="0"/>
        </w:trPr>
        <w:tc>
          <w:tcPr>
            <w:tcW w:w="8487" w:type="dxa"/>
            <w:gridSpan w:val="2"/>
            <w:shd w:val="clear" w:color="auto" w:fill="00B0F0"/>
          </w:tcPr>
          <w:p w14:paraId="5A16AC0C" w14:textId="77777777" w:rsidR="006B4480" w:rsidRPr="00D86FFA" w:rsidRDefault="006B4480" w:rsidP="00155371">
            <w:pPr>
              <w:jc w:val="left"/>
              <w:rPr>
                <w:b/>
                <w:bCs/>
                <w:color w:val="auto"/>
              </w:rPr>
            </w:pPr>
            <w:r w:rsidRPr="00D86FFA">
              <w:rPr>
                <w:b/>
                <w:bCs/>
                <w:color w:val="auto"/>
              </w:rPr>
              <w:t>Huisvesting &amp; facilitaire zaken</w:t>
            </w:r>
          </w:p>
        </w:tc>
      </w:tr>
      <w:tr w:rsidR="006B4480" w:rsidRPr="00D86FFA" w14:paraId="679EC77F" w14:textId="77777777" w:rsidTr="00155371">
        <w:tc>
          <w:tcPr>
            <w:tcW w:w="1980" w:type="dxa"/>
          </w:tcPr>
          <w:p w14:paraId="686F34B9" w14:textId="77777777" w:rsidR="006B4480" w:rsidRPr="00D86FFA" w:rsidRDefault="006B4480" w:rsidP="00155371">
            <w:pPr>
              <w:rPr>
                <w:color w:val="auto"/>
              </w:rPr>
            </w:pPr>
            <w:r w:rsidRPr="00D86FFA">
              <w:rPr>
                <w:b/>
                <w:bCs/>
                <w:color w:val="auto"/>
              </w:rPr>
              <w:t>Onderdeel</w:t>
            </w:r>
          </w:p>
        </w:tc>
        <w:tc>
          <w:tcPr>
            <w:tcW w:w="6507" w:type="dxa"/>
          </w:tcPr>
          <w:p w14:paraId="0D4693BF" w14:textId="77777777" w:rsidR="006B4480" w:rsidRPr="00D86FFA" w:rsidRDefault="006B4480" w:rsidP="00155371">
            <w:pPr>
              <w:rPr>
                <w:color w:val="auto"/>
              </w:rPr>
            </w:pPr>
            <w:r w:rsidRPr="00D86FFA">
              <w:rPr>
                <w:b/>
                <w:bCs/>
                <w:color w:val="auto"/>
              </w:rPr>
              <w:t>Doelstelling</w:t>
            </w:r>
          </w:p>
        </w:tc>
      </w:tr>
      <w:tr w:rsidR="006B4480" w:rsidRPr="00D86FFA" w14:paraId="2E2B1448" w14:textId="77777777" w:rsidTr="00155371">
        <w:tc>
          <w:tcPr>
            <w:tcW w:w="1980" w:type="dxa"/>
          </w:tcPr>
          <w:p w14:paraId="51584D6B" w14:textId="77777777" w:rsidR="006B4480" w:rsidRPr="00D86FFA" w:rsidRDefault="006B4480" w:rsidP="00823727">
            <w:pPr>
              <w:numPr>
                <w:ilvl w:val="0"/>
                <w:numId w:val="19"/>
              </w:numPr>
              <w:rPr>
                <w:color w:val="auto"/>
              </w:rPr>
            </w:pPr>
            <w:r w:rsidRPr="00D86FFA">
              <w:rPr>
                <w:color w:val="auto"/>
              </w:rPr>
              <w:t>Ventilatie</w:t>
            </w:r>
          </w:p>
        </w:tc>
        <w:tc>
          <w:tcPr>
            <w:tcW w:w="6507" w:type="dxa"/>
          </w:tcPr>
          <w:p w14:paraId="439EEC7F" w14:textId="77777777" w:rsidR="006B4480" w:rsidRPr="00D86FFA" w:rsidRDefault="006B4480" w:rsidP="00155371">
            <w:pPr>
              <w:rPr>
                <w:color w:val="auto"/>
              </w:rPr>
            </w:pPr>
            <w:r w:rsidRPr="00D86FFA">
              <w:rPr>
                <w:color w:val="auto"/>
              </w:rPr>
              <w:t xml:space="preserve">Het schoolgebouw voldoet aan de eisen ventilatie </w:t>
            </w:r>
            <w:proofErr w:type="gramStart"/>
            <w:r w:rsidRPr="00D86FFA">
              <w:rPr>
                <w:color w:val="auto"/>
              </w:rPr>
              <w:t>conform</w:t>
            </w:r>
            <w:proofErr w:type="gramEnd"/>
            <w:r w:rsidRPr="00D86FFA">
              <w:rPr>
                <w:color w:val="auto"/>
              </w:rPr>
              <w:t xml:space="preserve"> bouwbesluit 2012</w:t>
            </w:r>
          </w:p>
          <w:p w14:paraId="42E389D2" w14:textId="77777777" w:rsidR="006B4480" w:rsidRPr="00D86FFA" w:rsidRDefault="006B4480" w:rsidP="00155371">
            <w:pPr>
              <w:rPr>
                <w:color w:val="auto"/>
              </w:rPr>
            </w:pPr>
          </w:p>
        </w:tc>
      </w:tr>
      <w:tr w:rsidR="006B4480" w:rsidRPr="00D86FFA" w14:paraId="6DE85AF0" w14:textId="77777777" w:rsidTr="00155371">
        <w:tc>
          <w:tcPr>
            <w:tcW w:w="8487" w:type="dxa"/>
            <w:gridSpan w:val="2"/>
            <w:shd w:val="clear" w:color="auto" w:fill="92D050"/>
          </w:tcPr>
          <w:p w14:paraId="45B5E393" w14:textId="77777777" w:rsidR="006B4480" w:rsidRPr="00D86FFA" w:rsidRDefault="006B4480" w:rsidP="00155371">
            <w:pPr>
              <w:rPr>
                <w:color w:val="auto"/>
              </w:rPr>
            </w:pPr>
            <w:r w:rsidRPr="00D86FFA">
              <w:rPr>
                <w:color w:val="auto"/>
              </w:rPr>
              <w:t>Er zijn de afgelopen tijd aanpassingen gedaan aan de luchtverversing en de diverse afzuigingsinstallaties. In elk lokaal is een CO2 meter geplaats.</w:t>
            </w:r>
          </w:p>
        </w:tc>
      </w:tr>
      <w:tr w:rsidR="006B4480" w:rsidRPr="00D86FFA" w14:paraId="1A826BDB" w14:textId="77777777" w:rsidTr="00155371">
        <w:tc>
          <w:tcPr>
            <w:tcW w:w="1980" w:type="dxa"/>
          </w:tcPr>
          <w:p w14:paraId="05F58F8B" w14:textId="77777777" w:rsidR="006B4480" w:rsidRPr="00923228" w:rsidRDefault="006B4480" w:rsidP="00823727">
            <w:pPr>
              <w:numPr>
                <w:ilvl w:val="0"/>
                <w:numId w:val="19"/>
              </w:numPr>
              <w:rPr>
                <w:rFonts w:cs="Calibri"/>
                <w:color w:val="auto"/>
                <w:szCs w:val="22"/>
              </w:rPr>
            </w:pPr>
            <w:r w:rsidRPr="00923228">
              <w:rPr>
                <w:rFonts w:cs="Calibri"/>
                <w:color w:val="auto"/>
                <w:szCs w:val="22"/>
              </w:rPr>
              <w:t>Duurzaam</w:t>
            </w:r>
          </w:p>
        </w:tc>
        <w:tc>
          <w:tcPr>
            <w:tcW w:w="6507" w:type="dxa"/>
          </w:tcPr>
          <w:p w14:paraId="38907FC5" w14:textId="77777777" w:rsidR="006B4480" w:rsidRPr="00D86FFA" w:rsidRDefault="006B4480" w:rsidP="00155371">
            <w:pPr>
              <w:rPr>
                <w:color w:val="auto"/>
              </w:rPr>
            </w:pPr>
            <w:r w:rsidRPr="00D86FFA">
              <w:rPr>
                <w:color w:val="auto"/>
              </w:rPr>
              <w:t>Het energieverbruik voor verwarming en verkoeling wordt zo veel als mogelijk beperkt. Afvalstromen worden gescheiden.</w:t>
            </w:r>
          </w:p>
        </w:tc>
      </w:tr>
      <w:tr w:rsidR="006B4480" w:rsidRPr="00D86FFA" w14:paraId="3D3B6389" w14:textId="77777777" w:rsidTr="00155371">
        <w:tc>
          <w:tcPr>
            <w:tcW w:w="8487" w:type="dxa"/>
            <w:gridSpan w:val="2"/>
            <w:shd w:val="clear" w:color="auto" w:fill="92D050"/>
          </w:tcPr>
          <w:p w14:paraId="2B613771" w14:textId="305E8D13" w:rsidR="006B4480" w:rsidRPr="00923228" w:rsidRDefault="006B4480" w:rsidP="00155371">
            <w:pPr>
              <w:rPr>
                <w:rFonts w:cs="Calibri"/>
                <w:color w:val="auto"/>
                <w:szCs w:val="22"/>
              </w:rPr>
            </w:pPr>
            <w:r w:rsidRPr="00923228">
              <w:rPr>
                <w:rFonts w:cs="Calibri"/>
                <w:color w:val="auto"/>
                <w:szCs w:val="22"/>
              </w:rPr>
              <w:t>De zonnepaneleninstallatie op de gymzaal is vervangen en de installatie op het hoofdgebouw is gerenoveerd.</w:t>
            </w:r>
            <w:r w:rsidR="00923228">
              <w:rPr>
                <w:rFonts w:cs="Calibri"/>
                <w:color w:val="auto"/>
                <w:szCs w:val="22"/>
              </w:rPr>
              <w:t xml:space="preserve"> </w:t>
            </w:r>
            <w:r w:rsidRPr="00923228">
              <w:rPr>
                <w:rFonts w:cs="Calibri"/>
                <w:color w:val="auto"/>
                <w:szCs w:val="22"/>
              </w:rPr>
              <w:t xml:space="preserve">De </w:t>
            </w:r>
            <w:proofErr w:type="gramStart"/>
            <w:r w:rsidRPr="00923228">
              <w:rPr>
                <w:rFonts w:cs="Calibri"/>
                <w:color w:val="auto"/>
                <w:szCs w:val="22"/>
              </w:rPr>
              <w:t>CV installaties</w:t>
            </w:r>
            <w:proofErr w:type="gramEnd"/>
            <w:r w:rsidRPr="00923228">
              <w:rPr>
                <w:rFonts w:cs="Calibri"/>
                <w:color w:val="auto"/>
                <w:szCs w:val="22"/>
              </w:rPr>
              <w:t xml:space="preserve"> in de gymzaal en het schoolgebouw zijn vervangen. Verder is er geïnvesteerd in spouwmuurisolati</w:t>
            </w:r>
            <w:r w:rsidRPr="00923228">
              <w:rPr>
                <w:rFonts w:cs="Calibri"/>
                <w:szCs w:val="22"/>
              </w:rPr>
              <w:t>e</w:t>
            </w:r>
            <w:r w:rsidRPr="00923228">
              <w:rPr>
                <w:rFonts w:cs="Calibri"/>
                <w:color w:val="auto"/>
                <w:szCs w:val="22"/>
              </w:rPr>
              <w:t xml:space="preserve"> en een nieuw dak op de gymzaal. De investeringen in 202</w:t>
            </w:r>
            <w:r w:rsidR="008833EE" w:rsidRPr="00923228">
              <w:rPr>
                <w:rFonts w:cs="Calibri"/>
                <w:color w:val="auto"/>
                <w:szCs w:val="22"/>
              </w:rPr>
              <w:t>4</w:t>
            </w:r>
            <w:r w:rsidRPr="00923228">
              <w:rPr>
                <w:rFonts w:cs="Calibri"/>
                <w:color w:val="auto"/>
                <w:szCs w:val="22"/>
              </w:rPr>
              <w:t xml:space="preserve"> </w:t>
            </w:r>
            <w:r w:rsidR="00923228">
              <w:rPr>
                <w:rFonts w:cs="Calibri"/>
                <w:color w:val="auto"/>
                <w:szCs w:val="22"/>
              </w:rPr>
              <w:t>tezamen met</w:t>
            </w:r>
            <w:r w:rsidRPr="00923228">
              <w:rPr>
                <w:rFonts w:cs="Calibri"/>
                <w:color w:val="auto"/>
                <w:szCs w:val="22"/>
              </w:rPr>
              <w:t xml:space="preserve"> slimmer stoken en ventileren hebben geleid tot een gasbesparing van 33 % t.o</w:t>
            </w:r>
            <w:r w:rsidRPr="00923228">
              <w:rPr>
                <w:rFonts w:cs="Calibri"/>
                <w:szCs w:val="22"/>
              </w:rPr>
              <w:t>.v.</w:t>
            </w:r>
            <w:r w:rsidRPr="00923228">
              <w:rPr>
                <w:rFonts w:cs="Calibri"/>
                <w:color w:val="auto"/>
                <w:szCs w:val="22"/>
              </w:rPr>
              <w:t xml:space="preserve"> 2021.</w:t>
            </w:r>
          </w:p>
          <w:p w14:paraId="4B98BA99" w14:textId="77777777" w:rsidR="006B4480" w:rsidRPr="00923228" w:rsidRDefault="006B4480" w:rsidP="00155371">
            <w:pPr>
              <w:rPr>
                <w:rFonts w:cs="Calibri"/>
                <w:color w:val="auto"/>
                <w:szCs w:val="22"/>
              </w:rPr>
            </w:pPr>
          </w:p>
        </w:tc>
      </w:tr>
      <w:tr w:rsidR="006B4480" w:rsidRPr="00D86FFA" w14:paraId="011456B0" w14:textId="77777777" w:rsidTr="00155371">
        <w:tc>
          <w:tcPr>
            <w:tcW w:w="1980" w:type="dxa"/>
          </w:tcPr>
          <w:p w14:paraId="2A666473" w14:textId="77777777" w:rsidR="006B4480" w:rsidRPr="00923228" w:rsidRDefault="006B4480" w:rsidP="00823727">
            <w:pPr>
              <w:numPr>
                <w:ilvl w:val="0"/>
                <w:numId w:val="19"/>
              </w:numPr>
              <w:rPr>
                <w:rFonts w:cs="Calibri"/>
                <w:color w:val="auto"/>
                <w:szCs w:val="22"/>
              </w:rPr>
            </w:pPr>
            <w:r w:rsidRPr="00923228">
              <w:rPr>
                <w:rFonts w:cs="Calibri"/>
                <w:color w:val="auto"/>
                <w:szCs w:val="22"/>
              </w:rPr>
              <w:t>Functie</w:t>
            </w:r>
          </w:p>
        </w:tc>
        <w:tc>
          <w:tcPr>
            <w:tcW w:w="6507" w:type="dxa"/>
          </w:tcPr>
          <w:p w14:paraId="352855E9" w14:textId="77777777" w:rsidR="006B4480" w:rsidRPr="00D86FFA" w:rsidRDefault="006B4480" w:rsidP="00155371">
            <w:pPr>
              <w:rPr>
                <w:color w:val="auto"/>
              </w:rPr>
            </w:pPr>
            <w:r w:rsidRPr="00D86FFA">
              <w:rPr>
                <w:color w:val="auto"/>
              </w:rPr>
              <w:t>De school heeft een maatschappelijke functie in de wijk</w:t>
            </w:r>
          </w:p>
          <w:p w14:paraId="6774A615" w14:textId="77777777" w:rsidR="006B4480" w:rsidRPr="00D86FFA" w:rsidRDefault="006B4480" w:rsidP="00155371">
            <w:pPr>
              <w:rPr>
                <w:color w:val="auto"/>
              </w:rPr>
            </w:pPr>
          </w:p>
        </w:tc>
      </w:tr>
      <w:tr w:rsidR="006B4480" w:rsidRPr="00D86FFA" w14:paraId="4C53D8A5" w14:textId="77777777" w:rsidTr="00155371">
        <w:tc>
          <w:tcPr>
            <w:tcW w:w="8487" w:type="dxa"/>
            <w:gridSpan w:val="2"/>
            <w:shd w:val="clear" w:color="auto" w:fill="FFF4C4" w:themeFill="accent6"/>
          </w:tcPr>
          <w:p w14:paraId="044E565D" w14:textId="7CA69F90" w:rsidR="006B4480" w:rsidRPr="00923228" w:rsidRDefault="006B4480" w:rsidP="00155371">
            <w:pPr>
              <w:rPr>
                <w:rFonts w:cs="Calibri"/>
                <w:color w:val="auto"/>
                <w:szCs w:val="22"/>
              </w:rPr>
            </w:pPr>
            <w:r w:rsidRPr="00923228">
              <w:rPr>
                <w:rFonts w:cs="Calibri"/>
                <w:color w:val="auto"/>
                <w:szCs w:val="22"/>
              </w:rPr>
              <w:t>In 2024 werden de ruimtes verhuurd aan de schaakclub, dansmarietjes</w:t>
            </w:r>
            <w:r w:rsidR="008833EE" w:rsidRPr="00923228">
              <w:rPr>
                <w:rFonts w:cs="Calibri"/>
                <w:color w:val="auto"/>
                <w:szCs w:val="22"/>
              </w:rPr>
              <w:t xml:space="preserve"> en de lokale voetbalclubs</w:t>
            </w:r>
            <w:r w:rsidRPr="00923228">
              <w:rPr>
                <w:rFonts w:cs="Calibri"/>
                <w:color w:val="auto"/>
                <w:szCs w:val="22"/>
              </w:rPr>
              <w:t xml:space="preserve">. </w:t>
            </w:r>
          </w:p>
        </w:tc>
      </w:tr>
      <w:tr w:rsidR="006B4480" w:rsidRPr="00D86FFA" w14:paraId="4712F026" w14:textId="77777777" w:rsidTr="00155371">
        <w:tc>
          <w:tcPr>
            <w:tcW w:w="1980" w:type="dxa"/>
          </w:tcPr>
          <w:p w14:paraId="47AB1361" w14:textId="77777777" w:rsidR="006B4480" w:rsidRPr="00923228" w:rsidRDefault="006B4480" w:rsidP="00823727">
            <w:pPr>
              <w:numPr>
                <w:ilvl w:val="0"/>
                <w:numId w:val="19"/>
              </w:numPr>
              <w:rPr>
                <w:rFonts w:cs="Calibri"/>
                <w:color w:val="auto"/>
                <w:szCs w:val="22"/>
              </w:rPr>
            </w:pPr>
            <w:r w:rsidRPr="00923228">
              <w:rPr>
                <w:rFonts w:cs="Calibri"/>
                <w:color w:val="auto"/>
                <w:szCs w:val="22"/>
              </w:rPr>
              <w:t>Digiborden</w:t>
            </w:r>
          </w:p>
        </w:tc>
        <w:tc>
          <w:tcPr>
            <w:tcW w:w="6507" w:type="dxa"/>
          </w:tcPr>
          <w:p w14:paraId="09135E3D" w14:textId="77777777" w:rsidR="006B4480" w:rsidRPr="00D86FFA" w:rsidRDefault="006B4480" w:rsidP="00155371">
            <w:pPr>
              <w:rPr>
                <w:color w:val="auto"/>
              </w:rPr>
            </w:pPr>
            <w:r>
              <w:rPr>
                <w:color w:val="auto"/>
              </w:rPr>
              <w:t>Elk lokaal beschikt over een modern digibord.</w:t>
            </w:r>
          </w:p>
        </w:tc>
      </w:tr>
      <w:tr w:rsidR="006B4480" w:rsidRPr="00D86FFA" w14:paraId="0B19948A" w14:textId="77777777" w:rsidTr="00155371">
        <w:tc>
          <w:tcPr>
            <w:tcW w:w="8487" w:type="dxa"/>
            <w:gridSpan w:val="2"/>
            <w:shd w:val="clear" w:color="auto" w:fill="92D050"/>
          </w:tcPr>
          <w:p w14:paraId="3C93BF2A" w14:textId="77777777" w:rsidR="006B4480" w:rsidRPr="00923228" w:rsidRDefault="006B4480" w:rsidP="00155371">
            <w:pPr>
              <w:rPr>
                <w:rFonts w:cs="Calibri"/>
                <w:color w:val="auto"/>
                <w:szCs w:val="22"/>
              </w:rPr>
            </w:pPr>
            <w:r w:rsidRPr="00923228">
              <w:rPr>
                <w:rFonts w:cs="Calibri"/>
                <w:color w:val="auto"/>
                <w:szCs w:val="22"/>
              </w:rPr>
              <w:t xml:space="preserve">De digiborden zijn gefaseerd aangeschaft. </w:t>
            </w:r>
          </w:p>
        </w:tc>
      </w:tr>
      <w:tr w:rsidR="006B4480" w:rsidRPr="00D86FFA" w14:paraId="7C176DD2" w14:textId="77777777" w:rsidTr="00155371">
        <w:tc>
          <w:tcPr>
            <w:tcW w:w="1980" w:type="dxa"/>
            <w:shd w:val="clear" w:color="auto" w:fill="FFFFFF" w:themeFill="background1"/>
          </w:tcPr>
          <w:p w14:paraId="6F642349" w14:textId="77777777" w:rsidR="006B4480" w:rsidRPr="00923228" w:rsidRDefault="006B4480" w:rsidP="00823727">
            <w:pPr>
              <w:pStyle w:val="ListParagraph"/>
              <w:numPr>
                <w:ilvl w:val="0"/>
                <w:numId w:val="19"/>
              </w:numPr>
            </w:pPr>
            <w:r w:rsidRPr="00923228">
              <w:t>Ruimtes</w:t>
            </w:r>
          </w:p>
        </w:tc>
        <w:tc>
          <w:tcPr>
            <w:tcW w:w="6507" w:type="dxa"/>
            <w:shd w:val="clear" w:color="auto" w:fill="FFFFFF" w:themeFill="background1"/>
          </w:tcPr>
          <w:p w14:paraId="6FAA875A" w14:textId="77777777" w:rsidR="006B4480" w:rsidRPr="00D86FFA" w:rsidRDefault="006B4480" w:rsidP="00155371">
            <w:r>
              <w:t>Er zijn voldoende overlegmogelijkheden en leslokalen.</w:t>
            </w:r>
          </w:p>
        </w:tc>
      </w:tr>
      <w:tr w:rsidR="006B4480" w:rsidRPr="00D86FFA" w14:paraId="1E87FC75" w14:textId="77777777" w:rsidTr="00155371">
        <w:tc>
          <w:tcPr>
            <w:tcW w:w="8487" w:type="dxa"/>
            <w:gridSpan w:val="2"/>
            <w:shd w:val="clear" w:color="auto" w:fill="92D050"/>
          </w:tcPr>
          <w:p w14:paraId="29DD014F" w14:textId="1B59AD17" w:rsidR="006B4480" w:rsidRPr="00D86FFA" w:rsidRDefault="006B4480" w:rsidP="00155371">
            <w:r>
              <w:t xml:space="preserve">Er is extra werkruimte gecreëerd door het spitsen van een kantoor, bovendien is er geïnvesteerd in een </w:t>
            </w:r>
            <w:r w:rsidR="008833EE">
              <w:t>extra</w:t>
            </w:r>
            <w:r>
              <w:t xml:space="preserve"> leslokaal (de boomhut).</w:t>
            </w:r>
          </w:p>
        </w:tc>
      </w:tr>
    </w:tbl>
    <w:p w14:paraId="55E5C127" w14:textId="77777777" w:rsidR="006B4480" w:rsidRPr="00D86FFA" w:rsidRDefault="006B4480" w:rsidP="006B4480">
      <w:pPr>
        <w:pStyle w:val="Heading3"/>
      </w:pPr>
      <w:r w:rsidRPr="008E246B">
        <w:t>Toekomstige ontwikkelingen</w:t>
      </w:r>
    </w:p>
    <w:p w14:paraId="49DA123B" w14:textId="59BBF1D3" w:rsidR="006B4480" w:rsidRPr="00D86FFA" w:rsidRDefault="004D0AFB" w:rsidP="006B4480">
      <w:pPr>
        <w:rPr>
          <w:bCs/>
        </w:rPr>
      </w:pPr>
      <w:r>
        <w:rPr>
          <w:bCs/>
        </w:rPr>
        <w:t xml:space="preserve">Begin 2025 zal er een </w:t>
      </w:r>
      <w:r w:rsidR="00842D76">
        <w:rPr>
          <w:bCs/>
        </w:rPr>
        <w:t xml:space="preserve">duurzaamheidsonderzoek worden uitgevoerd in het kader van een gesubsidieerd traject van uit </w:t>
      </w:r>
      <w:r w:rsidR="00FC7B06">
        <w:rPr>
          <w:bCs/>
        </w:rPr>
        <w:t>de provincie.</w:t>
      </w:r>
      <w:r w:rsidR="00423066" w:rsidRPr="00423066">
        <w:rPr>
          <w:bCs/>
        </w:rPr>
        <w:t xml:space="preserve"> De punten die hieruit naar voren komen, zullen worden geëvalueerd en in het volgende bestuursverslag opgenomen worden</w:t>
      </w:r>
      <w:r>
        <w:rPr>
          <w:bCs/>
        </w:rPr>
        <w:t xml:space="preserve"> </w:t>
      </w:r>
      <w:r w:rsidR="006B4480">
        <w:rPr>
          <w:bCs/>
        </w:rPr>
        <w:t xml:space="preserve">Er is een bedrag voor € </w:t>
      </w:r>
      <w:proofErr w:type="gramStart"/>
      <w:r w:rsidR="006B4480">
        <w:rPr>
          <w:bCs/>
        </w:rPr>
        <w:t>175.000,-</w:t>
      </w:r>
      <w:proofErr w:type="gramEnd"/>
      <w:r w:rsidR="006B4480">
        <w:rPr>
          <w:bCs/>
        </w:rPr>
        <w:t xml:space="preserve"> euro gereserveerd (bestemmingsreserve 2027), waarvoor een bestemming nog wordt gezocht. </w:t>
      </w:r>
    </w:p>
    <w:p w14:paraId="4DFA3F18" w14:textId="77777777" w:rsidR="006B4480" w:rsidRPr="00D86FFA" w:rsidRDefault="006B4480" w:rsidP="006B4480">
      <w:pPr>
        <w:pStyle w:val="Heading3"/>
      </w:pPr>
      <w:r w:rsidRPr="00D86FFA">
        <w:t>Duurzaamheid &amp; maatschappelijk verantwoord ondernemen</w:t>
      </w:r>
    </w:p>
    <w:p w14:paraId="14535782" w14:textId="6172503C" w:rsidR="006B4480" w:rsidRDefault="006B4480" w:rsidP="006B4480">
      <w:r w:rsidRPr="00D86FFA">
        <w:rPr>
          <w:bCs/>
        </w:rPr>
        <w:t xml:space="preserve">We willen een groene school zijn, niet alleen wat betreft het buitenterrein, maar ook betreffende duurzaamheid. Duurzame school is niet alleen onderdeel van onze identiteit, maar behoort ook tot onze normen en waarden ‘oog voor elkaar’.  </w:t>
      </w:r>
      <w:r>
        <w:rPr>
          <w:bCs/>
        </w:rPr>
        <w:t xml:space="preserve">In 2023 zijn </w:t>
      </w:r>
      <w:r w:rsidRPr="00D86FFA">
        <w:rPr>
          <w:bCs/>
        </w:rPr>
        <w:t>onze zonnepanelen</w:t>
      </w:r>
      <w:r>
        <w:rPr>
          <w:bCs/>
        </w:rPr>
        <w:t xml:space="preserve"> vervangen,</w:t>
      </w:r>
      <w:r w:rsidRPr="00D86FFA">
        <w:rPr>
          <w:bCs/>
        </w:rPr>
        <w:t xml:space="preserve"> Daarnaast</w:t>
      </w:r>
      <w:r>
        <w:rPr>
          <w:bCs/>
        </w:rPr>
        <w:t xml:space="preserve"> is</w:t>
      </w:r>
      <w:r w:rsidRPr="00D86FFA">
        <w:rPr>
          <w:bCs/>
        </w:rPr>
        <w:t xml:space="preserve"> </w:t>
      </w:r>
      <w:r w:rsidRPr="00D86FFA">
        <w:t xml:space="preserve">de spouwmuur van het gymlokaal geïsoleerd </w:t>
      </w:r>
      <w:r>
        <w:t>en het dak vernieuwd</w:t>
      </w:r>
      <w:r w:rsidRPr="00D86FFA">
        <w:t xml:space="preserve">. </w:t>
      </w:r>
      <w:r>
        <w:t>Door middel van slim stoken en ventileren hebben we het gasverbruik in 202</w:t>
      </w:r>
      <w:r w:rsidR="00894448">
        <w:t>4</w:t>
      </w:r>
      <w:r>
        <w:t xml:space="preserve"> met 33 % teruggebracht t.o.v. 2021.</w:t>
      </w:r>
    </w:p>
    <w:p w14:paraId="5C50DD42" w14:textId="380DC044" w:rsidR="006B4480" w:rsidRPr="00D86FFA" w:rsidRDefault="006B4480" w:rsidP="006B4480">
      <w:r>
        <w:t xml:space="preserve">We hebben geïnvesteerd om het inzamelen van gescheiden afval mogelijk te maken. In 2024 </w:t>
      </w:r>
      <w:r w:rsidR="00894448">
        <w:t>is</w:t>
      </w:r>
      <w:r>
        <w:t xml:space="preserve"> de buitenverlichting vervangen door Led, waarmee </w:t>
      </w:r>
      <w:r w:rsidR="00DB1736">
        <w:t>de school en het buitenterrein</w:t>
      </w:r>
      <w:r>
        <w:t xml:space="preserve"> volledig omgeschakeld </w:t>
      </w:r>
      <w:r w:rsidR="00DB1736">
        <w:t>is</w:t>
      </w:r>
      <w:r>
        <w:t xml:space="preserve"> naar Ledverlichting.</w:t>
      </w:r>
    </w:p>
    <w:p w14:paraId="66099D2E" w14:textId="329EE700" w:rsidR="00EE265E" w:rsidRDefault="00382524" w:rsidP="000B135F">
      <w:pPr>
        <w:pStyle w:val="Heading2"/>
      </w:pPr>
      <w:bookmarkStart w:id="15" w:name="_Toc193097288"/>
      <w:r>
        <w:t>Financieel beleid</w:t>
      </w:r>
      <w:bookmarkEnd w:id="15"/>
    </w:p>
    <w:p w14:paraId="7EFBBAFC" w14:textId="77777777" w:rsidR="00617A79" w:rsidRPr="00617A79" w:rsidRDefault="00617A79" w:rsidP="00617A79">
      <w:pPr>
        <w:rPr>
          <w:b/>
        </w:rPr>
      </w:pPr>
      <w:r w:rsidRPr="00617A79">
        <w:rPr>
          <w:b/>
        </w:rPr>
        <w:t>Doelen en resultaten</w:t>
      </w:r>
    </w:p>
    <w:tbl>
      <w:tblPr>
        <w:tblStyle w:val="TabelPO-Raad"/>
        <w:tblW w:w="9498" w:type="dxa"/>
        <w:tblInd w:w="-572" w:type="dxa"/>
        <w:tblLook w:val="04A0" w:firstRow="1" w:lastRow="0" w:firstColumn="1" w:lastColumn="0" w:noHBand="0" w:noVBand="1"/>
      </w:tblPr>
      <w:tblGrid>
        <w:gridCol w:w="2552"/>
        <w:gridCol w:w="6946"/>
      </w:tblGrid>
      <w:tr w:rsidR="00617A79" w:rsidRPr="00617A79" w14:paraId="1521742A" w14:textId="77777777" w:rsidTr="00805E07">
        <w:trPr>
          <w:cnfStyle w:val="100000000000" w:firstRow="1" w:lastRow="0" w:firstColumn="0" w:lastColumn="0" w:oddVBand="0" w:evenVBand="0" w:oddHBand="0" w:evenHBand="0" w:firstRowFirstColumn="0" w:firstRowLastColumn="0" w:lastRowFirstColumn="0" w:lastRowLastColumn="0"/>
        </w:trPr>
        <w:tc>
          <w:tcPr>
            <w:tcW w:w="9498" w:type="dxa"/>
            <w:gridSpan w:val="2"/>
            <w:shd w:val="clear" w:color="auto" w:fill="00B0F0"/>
          </w:tcPr>
          <w:p w14:paraId="56EB1F6D" w14:textId="77777777" w:rsidR="00617A79" w:rsidRPr="00617A79" w:rsidRDefault="00617A79" w:rsidP="00617A79">
            <w:pPr>
              <w:jc w:val="left"/>
              <w:rPr>
                <w:b/>
                <w:bCs/>
                <w:color w:val="auto"/>
              </w:rPr>
            </w:pPr>
            <w:r w:rsidRPr="00617A79">
              <w:rPr>
                <w:b/>
                <w:bCs/>
                <w:color w:val="auto"/>
              </w:rPr>
              <w:t>Financieel beleid</w:t>
            </w:r>
          </w:p>
        </w:tc>
      </w:tr>
      <w:tr w:rsidR="00617A79" w:rsidRPr="00617A79" w14:paraId="3F672C74" w14:textId="77777777" w:rsidTr="00805E07">
        <w:tc>
          <w:tcPr>
            <w:tcW w:w="2552" w:type="dxa"/>
          </w:tcPr>
          <w:p w14:paraId="3F722163" w14:textId="77777777" w:rsidR="00617A79" w:rsidRPr="00617A79" w:rsidRDefault="00617A79" w:rsidP="00617A79">
            <w:pPr>
              <w:rPr>
                <w:color w:val="auto"/>
              </w:rPr>
            </w:pPr>
            <w:r w:rsidRPr="00617A79">
              <w:rPr>
                <w:b/>
                <w:bCs/>
                <w:color w:val="auto"/>
              </w:rPr>
              <w:t>Onderdeel</w:t>
            </w:r>
          </w:p>
        </w:tc>
        <w:tc>
          <w:tcPr>
            <w:tcW w:w="6946" w:type="dxa"/>
          </w:tcPr>
          <w:p w14:paraId="18779A4D" w14:textId="77777777" w:rsidR="00617A79" w:rsidRPr="00617A79" w:rsidRDefault="00617A79" w:rsidP="00617A79">
            <w:pPr>
              <w:rPr>
                <w:color w:val="auto"/>
              </w:rPr>
            </w:pPr>
            <w:r w:rsidRPr="00617A79">
              <w:rPr>
                <w:b/>
                <w:bCs/>
                <w:color w:val="auto"/>
              </w:rPr>
              <w:t>Doelstelling</w:t>
            </w:r>
          </w:p>
        </w:tc>
      </w:tr>
      <w:tr w:rsidR="00617A79" w:rsidRPr="00617A79" w14:paraId="2C1F78D0" w14:textId="77777777" w:rsidTr="00805E07">
        <w:tc>
          <w:tcPr>
            <w:tcW w:w="2552" w:type="dxa"/>
          </w:tcPr>
          <w:p w14:paraId="7421259F" w14:textId="77777777" w:rsidR="00617A79" w:rsidRPr="00617A79" w:rsidRDefault="00617A79" w:rsidP="00823727">
            <w:pPr>
              <w:numPr>
                <w:ilvl w:val="0"/>
                <w:numId w:val="21"/>
              </w:numPr>
              <w:rPr>
                <w:color w:val="auto"/>
              </w:rPr>
            </w:pPr>
            <w:r w:rsidRPr="00617A79">
              <w:rPr>
                <w:color w:val="auto"/>
              </w:rPr>
              <w:t>Kengetallen</w:t>
            </w:r>
          </w:p>
        </w:tc>
        <w:tc>
          <w:tcPr>
            <w:tcW w:w="6946" w:type="dxa"/>
          </w:tcPr>
          <w:p w14:paraId="36AD298B" w14:textId="77777777" w:rsidR="00617A79" w:rsidRPr="00617A79" w:rsidRDefault="00617A79" w:rsidP="00617A79">
            <w:pPr>
              <w:rPr>
                <w:color w:val="auto"/>
              </w:rPr>
            </w:pPr>
            <w:r w:rsidRPr="00617A79">
              <w:rPr>
                <w:color w:val="auto"/>
              </w:rPr>
              <w:t>Financiële kengetallen zijn en blijven op orde</w:t>
            </w:r>
          </w:p>
        </w:tc>
      </w:tr>
      <w:tr w:rsidR="00617A79" w:rsidRPr="00617A79" w14:paraId="68314C1A" w14:textId="77777777" w:rsidTr="00805E07">
        <w:tc>
          <w:tcPr>
            <w:tcW w:w="9498" w:type="dxa"/>
            <w:gridSpan w:val="2"/>
            <w:shd w:val="clear" w:color="auto" w:fill="92D050"/>
          </w:tcPr>
          <w:p w14:paraId="4E6A89B2" w14:textId="4EA53184" w:rsidR="00617A79" w:rsidRPr="00617A79" w:rsidRDefault="00617A79" w:rsidP="00617A79">
            <w:pPr>
              <w:rPr>
                <w:color w:val="auto"/>
              </w:rPr>
            </w:pPr>
            <w:r w:rsidRPr="00617A79">
              <w:rPr>
                <w:color w:val="auto"/>
              </w:rPr>
              <w:t>Onze school is financiee</w:t>
            </w:r>
            <w:r w:rsidRPr="00617A79">
              <w:t>l</w:t>
            </w:r>
            <w:r w:rsidRPr="00617A79">
              <w:rPr>
                <w:color w:val="auto"/>
              </w:rPr>
              <w:t xml:space="preserve"> </w:t>
            </w:r>
            <w:proofErr w:type="gramStart"/>
            <w:r w:rsidRPr="00617A79">
              <w:rPr>
                <w:color w:val="auto"/>
              </w:rPr>
              <w:t>gezond.</w:t>
            </w:r>
            <w:r w:rsidR="00DB1736">
              <w:rPr>
                <w:color w:val="auto"/>
              </w:rPr>
              <w:t>.</w:t>
            </w:r>
            <w:proofErr w:type="gramEnd"/>
          </w:p>
        </w:tc>
      </w:tr>
      <w:tr w:rsidR="00617A79" w:rsidRPr="00617A79" w14:paraId="43D5FEBE" w14:textId="77777777" w:rsidTr="00805E07">
        <w:tc>
          <w:tcPr>
            <w:tcW w:w="2552" w:type="dxa"/>
          </w:tcPr>
          <w:p w14:paraId="46416480" w14:textId="77777777" w:rsidR="00617A79" w:rsidRPr="00617A79" w:rsidRDefault="00617A79" w:rsidP="00823727">
            <w:pPr>
              <w:numPr>
                <w:ilvl w:val="0"/>
                <w:numId w:val="21"/>
              </w:numPr>
              <w:rPr>
                <w:color w:val="auto"/>
              </w:rPr>
            </w:pPr>
            <w:r w:rsidRPr="00617A79">
              <w:rPr>
                <w:color w:val="auto"/>
              </w:rPr>
              <w:t>Eigen vermogen</w:t>
            </w:r>
          </w:p>
        </w:tc>
        <w:tc>
          <w:tcPr>
            <w:tcW w:w="6946" w:type="dxa"/>
          </w:tcPr>
          <w:p w14:paraId="55B96149" w14:textId="77777777" w:rsidR="00617A79" w:rsidRPr="00617A79" w:rsidRDefault="00617A79" w:rsidP="00617A79">
            <w:pPr>
              <w:rPr>
                <w:color w:val="auto"/>
              </w:rPr>
            </w:pPr>
            <w:r w:rsidRPr="00617A79">
              <w:rPr>
                <w:color w:val="auto"/>
              </w:rPr>
              <w:t>Publiek eigen vermogen ≤ onder signaleringswaarde</w:t>
            </w:r>
          </w:p>
        </w:tc>
      </w:tr>
      <w:tr w:rsidR="00617A79" w:rsidRPr="00617A79" w14:paraId="5E45955F" w14:textId="77777777" w:rsidTr="00617A79">
        <w:tc>
          <w:tcPr>
            <w:tcW w:w="9498" w:type="dxa"/>
            <w:gridSpan w:val="2"/>
            <w:shd w:val="clear" w:color="auto" w:fill="92D050"/>
          </w:tcPr>
          <w:p w14:paraId="039A94F8" w14:textId="40F8DB76" w:rsidR="00617A79" w:rsidRPr="00617A79" w:rsidRDefault="00617A79" w:rsidP="00617A79">
            <w:pPr>
              <w:rPr>
                <w:color w:val="auto"/>
              </w:rPr>
            </w:pPr>
            <w:r w:rsidRPr="00617A79">
              <w:rPr>
                <w:color w:val="auto"/>
              </w:rPr>
              <w:t xml:space="preserve">Kijkend naar het normatief publiek eigen vermogen van de school ligt deze </w:t>
            </w:r>
            <w:r>
              <w:rPr>
                <w:color w:val="auto"/>
              </w:rPr>
              <w:t xml:space="preserve">onder </w:t>
            </w:r>
            <w:r w:rsidRPr="00617A79">
              <w:rPr>
                <w:color w:val="auto"/>
              </w:rPr>
              <w:t xml:space="preserve">de signaleringswaarde. </w:t>
            </w:r>
          </w:p>
          <w:p w14:paraId="44A73914" w14:textId="77777777" w:rsidR="00617A79" w:rsidRPr="00617A79" w:rsidRDefault="00617A79" w:rsidP="00617A79">
            <w:pPr>
              <w:rPr>
                <w:color w:val="auto"/>
              </w:rPr>
            </w:pPr>
          </w:p>
        </w:tc>
      </w:tr>
      <w:tr w:rsidR="00617A79" w:rsidRPr="00617A79" w14:paraId="28B97DCC" w14:textId="77777777" w:rsidTr="00805E07">
        <w:tc>
          <w:tcPr>
            <w:tcW w:w="2552" w:type="dxa"/>
          </w:tcPr>
          <w:p w14:paraId="2E8046F0" w14:textId="77777777" w:rsidR="00617A79" w:rsidRPr="00617A79" w:rsidRDefault="00617A79" w:rsidP="00823727">
            <w:pPr>
              <w:numPr>
                <w:ilvl w:val="0"/>
                <w:numId w:val="21"/>
              </w:numPr>
              <w:rPr>
                <w:color w:val="auto"/>
              </w:rPr>
            </w:pPr>
            <w:r w:rsidRPr="00617A79">
              <w:rPr>
                <w:color w:val="auto"/>
              </w:rPr>
              <w:t>Resultaat</w:t>
            </w:r>
          </w:p>
        </w:tc>
        <w:tc>
          <w:tcPr>
            <w:tcW w:w="6946" w:type="dxa"/>
          </w:tcPr>
          <w:p w14:paraId="0A2E2E79" w14:textId="77777777" w:rsidR="00617A79" w:rsidRPr="00617A79" w:rsidRDefault="00617A79" w:rsidP="00617A79">
            <w:pPr>
              <w:rPr>
                <w:color w:val="auto"/>
              </w:rPr>
            </w:pPr>
            <w:r w:rsidRPr="00617A79">
              <w:rPr>
                <w:color w:val="auto"/>
              </w:rPr>
              <w:t xml:space="preserve">Financieel resultaat = </w:t>
            </w:r>
            <w:proofErr w:type="gramStart"/>
            <w:r w:rsidRPr="00617A79">
              <w:rPr>
                <w:color w:val="auto"/>
              </w:rPr>
              <w:t>conform</w:t>
            </w:r>
            <w:proofErr w:type="gramEnd"/>
            <w:r w:rsidRPr="00617A79">
              <w:rPr>
                <w:color w:val="auto"/>
              </w:rPr>
              <w:t xml:space="preserve"> de begroting</w:t>
            </w:r>
          </w:p>
        </w:tc>
      </w:tr>
      <w:tr w:rsidR="00617A79" w:rsidRPr="00617A79" w14:paraId="4E728A2D" w14:textId="77777777" w:rsidTr="00805E07">
        <w:tc>
          <w:tcPr>
            <w:tcW w:w="9498" w:type="dxa"/>
            <w:gridSpan w:val="2"/>
            <w:shd w:val="clear" w:color="auto" w:fill="92D050"/>
          </w:tcPr>
          <w:p w14:paraId="6F1BCA88" w14:textId="58B52F68" w:rsidR="00617A79" w:rsidRPr="00617A79" w:rsidRDefault="00617A79" w:rsidP="00617A79">
            <w:pPr>
              <w:shd w:val="clear" w:color="auto" w:fill="92D050"/>
              <w:rPr>
                <w:bCs/>
                <w:color w:val="auto"/>
              </w:rPr>
            </w:pPr>
            <w:r w:rsidRPr="00617A79">
              <w:rPr>
                <w:bCs/>
                <w:color w:val="auto"/>
              </w:rPr>
              <w:t>De projecten die in 202</w:t>
            </w:r>
            <w:r>
              <w:rPr>
                <w:bCs/>
                <w:color w:val="auto"/>
              </w:rPr>
              <w:t>4</w:t>
            </w:r>
            <w:r w:rsidRPr="00617A79">
              <w:rPr>
                <w:bCs/>
                <w:color w:val="auto"/>
              </w:rPr>
              <w:t xml:space="preserve"> zijn opgestart zijn:</w:t>
            </w:r>
          </w:p>
          <w:p w14:paraId="1835B1EE" w14:textId="77777777" w:rsidR="00617A79" w:rsidRPr="00617A79" w:rsidRDefault="00617A79" w:rsidP="00823727">
            <w:pPr>
              <w:numPr>
                <w:ilvl w:val="0"/>
                <w:numId w:val="20"/>
              </w:numPr>
              <w:shd w:val="clear" w:color="auto" w:fill="92D050"/>
              <w:rPr>
                <w:bCs/>
                <w:color w:val="auto"/>
              </w:rPr>
            </w:pPr>
            <w:r w:rsidRPr="00617A79">
              <w:rPr>
                <w:bCs/>
                <w:color w:val="auto"/>
              </w:rPr>
              <w:t xml:space="preserve">Uitgaven buitenschoolse activiteiten </w:t>
            </w:r>
            <w:proofErr w:type="gramStart"/>
            <w:r w:rsidRPr="00617A79">
              <w:rPr>
                <w:bCs/>
                <w:color w:val="auto"/>
              </w:rPr>
              <w:t>conform</w:t>
            </w:r>
            <w:proofErr w:type="gramEnd"/>
            <w:r w:rsidRPr="00617A79">
              <w:rPr>
                <w:bCs/>
                <w:color w:val="auto"/>
              </w:rPr>
              <w:t xml:space="preserve"> de budgetten moeten meer bewustzijn creëren over de uitgaven.</w:t>
            </w:r>
          </w:p>
          <w:p w14:paraId="5EF7A7F0" w14:textId="77777777" w:rsidR="00617A79" w:rsidRPr="00617A79" w:rsidRDefault="00617A79" w:rsidP="00823727">
            <w:pPr>
              <w:numPr>
                <w:ilvl w:val="0"/>
                <w:numId w:val="20"/>
              </w:numPr>
              <w:shd w:val="clear" w:color="auto" w:fill="92D050"/>
              <w:rPr>
                <w:color w:val="auto"/>
              </w:rPr>
            </w:pPr>
            <w:r w:rsidRPr="00617A79">
              <w:rPr>
                <w:color w:val="auto"/>
              </w:rPr>
              <w:t>Kritische blik naar behoefte van continuering diverse lopende licenties</w:t>
            </w:r>
          </w:p>
          <w:p w14:paraId="5DF29008" w14:textId="78E6C058" w:rsidR="00617A79" w:rsidRPr="00617A79" w:rsidRDefault="00617A79" w:rsidP="00823727">
            <w:pPr>
              <w:numPr>
                <w:ilvl w:val="0"/>
                <w:numId w:val="20"/>
              </w:numPr>
              <w:shd w:val="clear" w:color="auto" w:fill="92D050"/>
              <w:rPr>
                <w:color w:val="auto"/>
              </w:rPr>
            </w:pPr>
            <w:r w:rsidRPr="00617A79">
              <w:rPr>
                <w:bCs/>
                <w:color w:val="auto"/>
              </w:rPr>
              <w:t xml:space="preserve">De hoogte en de besteding van de vrijwillige ouderbijdrage </w:t>
            </w:r>
            <w:r>
              <w:rPr>
                <w:bCs/>
                <w:color w:val="auto"/>
              </w:rPr>
              <w:t xml:space="preserve">is goedgekeurd door de </w:t>
            </w:r>
            <w:r w:rsidRPr="00617A79">
              <w:rPr>
                <w:bCs/>
                <w:color w:val="auto"/>
              </w:rPr>
              <w:t>MR.</w:t>
            </w:r>
          </w:p>
          <w:p w14:paraId="3D8C67AF" w14:textId="77777777" w:rsidR="00617A79" w:rsidRPr="00617A79" w:rsidRDefault="00617A79" w:rsidP="00823727">
            <w:pPr>
              <w:numPr>
                <w:ilvl w:val="0"/>
                <w:numId w:val="20"/>
              </w:numPr>
              <w:shd w:val="clear" w:color="auto" w:fill="92D050"/>
              <w:rPr>
                <w:color w:val="auto"/>
              </w:rPr>
            </w:pPr>
            <w:r w:rsidRPr="00617A79">
              <w:rPr>
                <w:bCs/>
                <w:color w:val="auto"/>
              </w:rPr>
              <w:t>Acties ingezet om de repro-kosten terug te dringen</w:t>
            </w:r>
          </w:p>
        </w:tc>
      </w:tr>
      <w:tr w:rsidR="00617A79" w:rsidRPr="00617A79" w14:paraId="0057B382" w14:textId="77777777" w:rsidTr="00805E07">
        <w:tc>
          <w:tcPr>
            <w:tcW w:w="2552" w:type="dxa"/>
          </w:tcPr>
          <w:p w14:paraId="1B2BC5E1" w14:textId="77777777" w:rsidR="00617A79" w:rsidRPr="00617A79" w:rsidRDefault="00617A79" w:rsidP="00823727">
            <w:pPr>
              <w:numPr>
                <w:ilvl w:val="0"/>
                <w:numId w:val="21"/>
              </w:numPr>
              <w:rPr>
                <w:color w:val="auto"/>
              </w:rPr>
            </w:pPr>
            <w:r w:rsidRPr="00617A79">
              <w:rPr>
                <w:color w:val="auto"/>
              </w:rPr>
              <w:t>Marktaandeel</w:t>
            </w:r>
          </w:p>
        </w:tc>
        <w:tc>
          <w:tcPr>
            <w:tcW w:w="6946" w:type="dxa"/>
          </w:tcPr>
          <w:p w14:paraId="795300EE" w14:textId="77777777" w:rsidR="00617A79" w:rsidRPr="00617A79" w:rsidRDefault="00617A79" w:rsidP="00617A79">
            <w:pPr>
              <w:rPr>
                <w:color w:val="auto"/>
              </w:rPr>
            </w:pPr>
            <w:r w:rsidRPr="00617A79">
              <w:rPr>
                <w:color w:val="auto"/>
              </w:rPr>
              <w:t>Marktaandeel is stabiel.</w:t>
            </w:r>
          </w:p>
        </w:tc>
      </w:tr>
      <w:tr w:rsidR="00617A79" w:rsidRPr="00617A79" w14:paraId="4EF6BD52" w14:textId="77777777" w:rsidTr="00805E07">
        <w:tc>
          <w:tcPr>
            <w:tcW w:w="9498" w:type="dxa"/>
            <w:gridSpan w:val="2"/>
            <w:shd w:val="clear" w:color="auto" w:fill="92D050"/>
          </w:tcPr>
          <w:p w14:paraId="3F8E3E3F" w14:textId="77777777" w:rsidR="00617A79" w:rsidRPr="00617A79" w:rsidRDefault="00617A79" w:rsidP="00617A79">
            <w:r w:rsidRPr="00617A79">
              <w:t xml:space="preserve">We hanteren wachtlijsten. Daarnaast hebben we in 2023 het </w:t>
            </w:r>
            <w:proofErr w:type="gramStart"/>
            <w:r w:rsidRPr="00617A79">
              <w:t>aanname beleid</w:t>
            </w:r>
            <w:proofErr w:type="gramEnd"/>
            <w:r w:rsidRPr="00617A79">
              <w:t xml:space="preserve"> zodanig aangepast, zodat er meer mogelijkheden zijn om meerdere kinderen van één gezin te kunnen plaatsten</w:t>
            </w:r>
          </w:p>
        </w:tc>
      </w:tr>
    </w:tbl>
    <w:p w14:paraId="53F8E5DF" w14:textId="77777777" w:rsidR="00617A79" w:rsidRPr="00617A79" w:rsidRDefault="00617A79" w:rsidP="002147A5">
      <w:pPr>
        <w:pStyle w:val="Heading3"/>
      </w:pPr>
      <w:r w:rsidRPr="00617A79">
        <w:t>Opstellen beleidsrijke meerjarenbegroting</w:t>
      </w:r>
    </w:p>
    <w:p w14:paraId="6748730F" w14:textId="77777777" w:rsidR="00617A79" w:rsidRPr="00617A79" w:rsidRDefault="00617A79" w:rsidP="00617A79">
      <w:pPr>
        <w:rPr>
          <w:bCs/>
        </w:rPr>
      </w:pPr>
      <w:r w:rsidRPr="00617A79">
        <w:rPr>
          <w:bCs/>
        </w:rPr>
        <w:t>De Waardepropositie van KC Wilhelmina kan volgens het schoolplan 23-27 als volgt worden omschreven:</w:t>
      </w:r>
    </w:p>
    <w:p w14:paraId="6172F0D8" w14:textId="77777777" w:rsidR="00617A79" w:rsidRPr="00617A79" w:rsidRDefault="00617A79" w:rsidP="00617A79">
      <w:pPr>
        <w:rPr>
          <w:bCs/>
        </w:rPr>
      </w:pPr>
      <w:r w:rsidRPr="00617A79">
        <w:rPr>
          <w:bCs/>
        </w:rPr>
        <w:t>We zijn een school met goede leerresultaten met aandacht voor kunst, muziek en cultuur.</w:t>
      </w:r>
    </w:p>
    <w:p w14:paraId="118E8BFA" w14:textId="77777777" w:rsidR="00617A79" w:rsidRPr="00617A79" w:rsidRDefault="00617A79" w:rsidP="00617A79">
      <w:pPr>
        <w:rPr>
          <w:bCs/>
          <w:lang w:val="nl"/>
        </w:rPr>
      </w:pPr>
      <w:r w:rsidRPr="00617A79">
        <w:rPr>
          <w:bCs/>
        </w:rPr>
        <w:t xml:space="preserve">Hiertoe zijn onderstaande speerpunten geformuleerd in het schoolplan 23-27. </w:t>
      </w:r>
    </w:p>
    <w:p w14:paraId="249CB2D0" w14:textId="77777777" w:rsidR="00617A79" w:rsidRPr="00617A79" w:rsidRDefault="00617A79" w:rsidP="00617A79">
      <w:pPr>
        <w:rPr>
          <w:bCs/>
          <w:lang w:val="nl"/>
        </w:rPr>
      </w:pPr>
    </w:p>
    <w:p w14:paraId="2A84A9DC" w14:textId="77777777" w:rsidR="00617A79" w:rsidRPr="00617A79" w:rsidRDefault="00617A79" w:rsidP="00617A79">
      <w:pPr>
        <w:rPr>
          <w:bCs/>
        </w:rPr>
      </w:pPr>
      <w:r w:rsidRPr="00617A79">
        <w:rPr>
          <w:bCs/>
        </w:rPr>
        <w:t>Kwaliteit lessen</w:t>
      </w:r>
    </w:p>
    <w:p w14:paraId="3E751DA9" w14:textId="77777777" w:rsidR="00617A79" w:rsidRPr="00617A79" w:rsidRDefault="00617A79" w:rsidP="00617A79">
      <w:pPr>
        <w:rPr>
          <w:bCs/>
        </w:rPr>
      </w:pPr>
      <w:r w:rsidRPr="00617A79">
        <w:rPr>
          <w:bCs/>
        </w:rPr>
        <w:t xml:space="preserve">De instructielessen worden gegeven volgens een bepaald format en zijn van dusdanige kwaliteit dat alle kinderen </w:t>
      </w:r>
      <w:proofErr w:type="gramStart"/>
      <w:r w:rsidRPr="00617A79">
        <w:rPr>
          <w:bCs/>
        </w:rPr>
        <w:t>mee komen</w:t>
      </w:r>
      <w:proofErr w:type="gramEnd"/>
      <w:r w:rsidRPr="00617A79">
        <w:rPr>
          <w:bCs/>
        </w:rPr>
        <w:t xml:space="preserve"> in de les.</w:t>
      </w:r>
    </w:p>
    <w:p w14:paraId="2DFFB3D6" w14:textId="77777777" w:rsidR="00617A79" w:rsidRPr="00617A79" w:rsidRDefault="00617A79" w:rsidP="00617A79">
      <w:pPr>
        <w:rPr>
          <w:bCs/>
        </w:rPr>
      </w:pPr>
      <w:r w:rsidRPr="00617A79">
        <w:rPr>
          <w:bCs/>
        </w:rPr>
        <w:t>Inzet: leerlingen worden actief uitgedaagd en betrokken</w:t>
      </w:r>
    </w:p>
    <w:p w14:paraId="45A2F19B" w14:textId="77777777" w:rsidR="00617A79" w:rsidRPr="00617A79" w:rsidRDefault="00617A79" w:rsidP="00617A79">
      <w:pPr>
        <w:rPr>
          <w:bCs/>
        </w:rPr>
      </w:pPr>
      <w:proofErr w:type="gramStart"/>
      <w:r w:rsidRPr="00617A79">
        <w:rPr>
          <w:bCs/>
        </w:rPr>
        <w:t>afgeleid</w:t>
      </w:r>
      <w:proofErr w:type="gramEnd"/>
      <w:r w:rsidRPr="00617A79">
        <w:rPr>
          <w:bCs/>
        </w:rPr>
        <w:t xml:space="preserve"> doel: de resultaten gaan omhoog</w:t>
      </w:r>
    </w:p>
    <w:p w14:paraId="171BB17C" w14:textId="77777777" w:rsidR="00617A79" w:rsidRPr="00617A79" w:rsidRDefault="00617A79" w:rsidP="00617A79">
      <w:pPr>
        <w:rPr>
          <w:bCs/>
        </w:rPr>
      </w:pPr>
    </w:p>
    <w:p w14:paraId="1C74A449" w14:textId="77777777" w:rsidR="00617A79" w:rsidRPr="00617A79" w:rsidRDefault="00617A79" w:rsidP="00617A79">
      <w:pPr>
        <w:rPr>
          <w:bCs/>
        </w:rPr>
      </w:pPr>
      <w:r w:rsidRPr="00617A79">
        <w:rPr>
          <w:bCs/>
        </w:rPr>
        <w:t>Inzet ondersteuning</w:t>
      </w:r>
    </w:p>
    <w:p w14:paraId="41CF4DE0" w14:textId="77777777" w:rsidR="00617A79" w:rsidRPr="00617A79" w:rsidRDefault="00617A79" w:rsidP="00617A79">
      <w:pPr>
        <w:rPr>
          <w:bCs/>
        </w:rPr>
      </w:pPr>
      <w:r w:rsidRPr="00617A79">
        <w:rPr>
          <w:bCs/>
        </w:rPr>
        <w:t xml:space="preserve">Docenten richten zich hierbij op de grote middengroep leerlingen met doel deze naar een hoger niveau te tillen (hoge verwachtingen, de lat hoog) i.p.v. bovengemiddelde inzet van extra ondersteuning van de paar leerlingen die aan de onderkant zitten. </w:t>
      </w:r>
    </w:p>
    <w:p w14:paraId="48EB5D8C" w14:textId="77777777" w:rsidR="00617A79" w:rsidRPr="00617A79" w:rsidRDefault="00617A79" w:rsidP="00617A79">
      <w:pPr>
        <w:rPr>
          <w:bCs/>
        </w:rPr>
      </w:pPr>
      <w:r w:rsidRPr="00617A79">
        <w:rPr>
          <w:bCs/>
        </w:rPr>
        <w:t>Inzet: er is minder extra ondersteuning nodig van onderwijsassistenten in de les, deze kunnen ingezet worden bij specifieke leerachterstanden (groepjes buiten de klas)</w:t>
      </w:r>
    </w:p>
    <w:p w14:paraId="08708F2B" w14:textId="77777777" w:rsidR="00617A79" w:rsidRPr="00617A79" w:rsidRDefault="00617A79" w:rsidP="00617A79">
      <w:pPr>
        <w:rPr>
          <w:bCs/>
        </w:rPr>
      </w:pPr>
      <w:proofErr w:type="gramStart"/>
      <w:r w:rsidRPr="00617A79">
        <w:rPr>
          <w:bCs/>
        </w:rPr>
        <w:t>afgeleid</w:t>
      </w:r>
      <w:proofErr w:type="gramEnd"/>
      <w:r w:rsidRPr="00617A79">
        <w:rPr>
          <w:bCs/>
        </w:rPr>
        <w:t xml:space="preserve"> doel: minder verwijzingen s(b)o</w:t>
      </w:r>
    </w:p>
    <w:p w14:paraId="613106C9" w14:textId="77777777" w:rsidR="00617A79" w:rsidRPr="00617A79" w:rsidRDefault="00617A79" w:rsidP="00617A79">
      <w:pPr>
        <w:rPr>
          <w:bCs/>
        </w:rPr>
      </w:pPr>
    </w:p>
    <w:p w14:paraId="30DE46A1" w14:textId="77777777" w:rsidR="00617A79" w:rsidRPr="00617A79" w:rsidRDefault="00617A79" w:rsidP="00617A79">
      <w:pPr>
        <w:rPr>
          <w:bCs/>
        </w:rPr>
      </w:pPr>
      <w:r w:rsidRPr="00617A79">
        <w:rPr>
          <w:bCs/>
        </w:rPr>
        <w:t>Ruimte voor kunst, muziek en cultuur</w:t>
      </w:r>
    </w:p>
    <w:p w14:paraId="25B4DD40" w14:textId="4C89A9B2" w:rsidR="00617A79" w:rsidRPr="00617A79" w:rsidRDefault="00617A79" w:rsidP="00617A79">
      <w:pPr>
        <w:rPr>
          <w:bCs/>
        </w:rPr>
      </w:pPr>
      <w:r w:rsidRPr="00617A79">
        <w:rPr>
          <w:bCs/>
        </w:rPr>
        <w:t>Elke afdeling heeft muzieklessen, week/maand vieringen en natuur &amp; milieulessen op het rooster. Activiteiten uit het kunst &amp; cultuurplan worden volgens planning georganiseerd.</w:t>
      </w:r>
    </w:p>
    <w:p w14:paraId="2698B3DF" w14:textId="77777777" w:rsidR="00617A79" w:rsidRPr="00617A79" w:rsidRDefault="00617A79" w:rsidP="00617A79">
      <w:pPr>
        <w:rPr>
          <w:bCs/>
          <w:lang w:val="nl"/>
        </w:rPr>
      </w:pPr>
    </w:p>
    <w:p w14:paraId="4B3940C3" w14:textId="2F756D84" w:rsidR="00617A79" w:rsidRPr="00617A79" w:rsidRDefault="00617A79" w:rsidP="00617A79">
      <w:pPr>
        <w:rPr>
          <w:lang w:val="nl"/>
        </w:rPr>
      </w:pPr>
      <w:r w:rsidRPr="00617A79">
        <w:rPr>
          <w:lang w:val="nl"/>
        </w:rPr>
        <w:t>De realisatie van deze acties en speerpunten uit het jaarplan zijn in het beleidsr</w:t>
      </w:r>
      <w:r w:rsidR="007D2054">
        <w:rPr>
          <w:lang w:val="nl"/>
        </w:rPr>
        <w:t>ij</w:t>
      </w:r>
      <w:r w:rsidRPr="00617A79">
        <w:rPr>
          <w:lang w:val="nl"/>
        </w:rPr>
        <w:t>ke deel van de MJB opgenomen.</w:t>
      </w:r>
    </w:p>
    <w:p w14:paraId="6E764F01" w14:textId="77777777" w:rsidR="00617A79" w:rsidRPr="00617A79" w:rsidRDefault="00617A79" w:rsidP="00617A79">
      <w:pPr>
        <w:rPr>
          <w:lang w:val="nl"/>
        </w:rPr>
      </w:pPr>
    </w:p>
    <w:p w14:paraId="4BC1D538" w14:textId="77777777" w:rsidR="00617A79" w:rsidRPr="00617A79" w:rsidRDefault="00617A79" w:rsidP="00823727">
      <w:pPr>
        <w:keepNext/>
        <w:keepLines/>
        <w:numPr>
          <w:ilvl w:val="0"/>
          <w:numId w:val="7"/>
        </w:numPr>
        <w:pBdr>
          <w:top w:val="single" w:sz="4" w:space="8" w:color="FFFCED"/>
          <w:left w:val="single" w:sz="4" w:space="8" w:color="FFFCED"/>
          <w:bottom w:val="single" w:sz="4" w:space="8" w:color="FFFCED"/>
          <w:right w:val="single" w:sz="4" w:space="8" w:color="FFFCED"/>
        </w:pBdr>
        <w:shd w:val="clear" w:color="auto" w:fill="FFFCED"/>
        <w:tabs>
          <w:tab w:val="num" w:pos="360"/>
        </w:tabs>
        <w:spacing w:line="200" w:lineRule="atLeast"/>
        <w:ind w:left="0" w:right="567" w:firstLine="0"/>
        <w:rPr>
          <w:color w:val="FF6C1D" w:themeColor="accent1"/>
          <w:sz w:val="14"/>
          <w:szCs w:val="14"/>
        </w:rPr>
      </w:pPr>
      <w:r w:rsidRPr="00617A79">
        <w:rPr>
          <w:color w:val="FF6C1D" w:themeColor="accent1"/>
          <w:sz w:val="14"/>
          <w:szCs w:val="14"/>
        </w:rPr>
        <w:t>Zie MJB 2024-2027</w:t>
      </w:r>
    </w:p>
    <w:p w14:paraId="661DA8EC" w14:textId="77777777" w:rsidR="00617A79" w:rsidRPr="00617A79" w:rsidRDefault="00617A79" w:rsidP="00617A79">
      <w:pPr>
        <w:rPr>
          <w:b/>
        </w:rPr>
      </w:pPr>
    </w:p>
    <w:p w14:paraId="1AE64EF0" w14:textId="77777777" w:rsidR="00617A79" w:rsidRPr="00617A79" w:rsidRDefault="00617A79" w:rsidP="002147A5">
      <w:pPr>
        <w:pStyle w:val="Heading3"/>
      </w:pPr>
      <w:r w:rsidRPr="00617A79">
        <w:t>Toekomstige ontwikkelingen</w:t>
      </w:r>
    </w:p>
    <w:p w14:paraId="2C9C8B0A" w14:textId="77777777" w:rsidR="00617A79" w:rsidRPr="00617A79" w:rsidRDefault="00617A79" w:rsidP="00617A79">
      <w:r w:rsidRPr="00617A79">
        <w:t>Gebouw, duurzaamheid, energiekosten</w:t>
      </w:r>
    </w:p>
    <w:p w14:paraId="0C8ED15B" w14:textId="77777777" w:rsidR="00617A79" w:rsidRDefault="00617A79" w:rsidP="00617A79">
      <w:r w:rsidRPr="00617A79">
        <w:t>De school is gehuisvest in een gedateerd gebouw dat al enkele keren verbouwd is. De onderhoudskosten zijn boven gemiddeld. We kijken kritisch naar duurzaamheid, zodat ook op langere termijn het gebouw een veilige en fijne leeromgeving blijft. Aanpassingen aan het binnenklimaat vergen niet alleen extra investering in aanschaf, maar ook in verbruik en onderhoud. Met de huidige energieprijzen zal het een uitdaging blijven.</w:t>
      </w:r>
    </w:p>
    <w:p w14:paraId="5609E037" w14:textId="1F274CEB" w:rsidR="00665624" w:rsidRPr="00617A79" w:rsidRDefault="00665624" w:rsidP="00617A79">
      <w:r>
        <w:t xml:space="preserve">Begin 2025 zal er </w:t>
      </w:r>
      <w:r w:rsidR="00865DEC">
        <w:t xml:space="preserve">door het Energieloket Maatschappelijk </w:t>
      </w:r>
      <w:r w:rsidR="00E43431">
        <w:t>V</w:t>
      </w:r>
      <w:r w:rsidR="00865DEC">
        <w:t>astgoed Provincie Noord</w:t>
      </w:r>
      <w:r w:rsidR="00E43431">
        <w:t>-Brabant een duurzaamheidsonderzoe</w:t>
      </w:r>
      <w:r w:rsidR="007D2054">
        <w:t>k</w:t>
      </w:r>
      <w:r w:rsidR="0006104D">
        <w:t xml:space="preserve"> plaatsvinden en de mogelijkheden tot verduurzaming in beeld worden gebracht.</w:t>
      </w:r>
    </w:p>
    <w:p w14:paraId="5E0257EA" w14:textId="77777777" w:rsidR="00617A79" w:rsidRPr="00617A79" w:rsidRDefault="00617A79" w:rsidP="002147A5">
      <w:pPr>
        <w:pStyle w:val="Heading3"/>
      </w:pPr>
      <w:r w:rsidRPr="00617A79">
        <w:t>Investeringsbeleid</w:t>
      </w:r>
    </w:p>
    <w:p w14:paraId="1AF38D44" w14:textId="70FC80EA" w:rsidR="00617A79" w:rsidRPr="00617A79" w:rsidRDefault="00617A79" w:rsidP="00617A79">
      <w:pPr>
        <w:rPr>
          <w:bCs/>
        </w:rPr>
      </w:pPr>
      <w:r w:rsidRPr="00617A79">
        <w:rPr>
          <w:bCs/>
        </w:rPr>
        <w:t>Het financiële beleid is erop gericht zoveel als mogelijk middelen beschikbaar te stellen voor het verstrekken van onderwijs, zoals in dit verslag beschreven. Hiertoe worden de middelen die in 202</w:t>
      </w:r>
      <w:r w:rsidR="009C019F">
        <w:rPr>
          <w:bCs/>
        </w:rPr>
        <w:t>4</w:t>
      </w:r>
      <w:r w:rsidRPr="00617A79">
        <w:rPr>
          <w:bCs/>
        </w:rPr>
        <w:t xml:space="preserve"> meer zijn binnengekomen dan zijn ingezet de komende jaren gebruikt voor de verbetering en innovatie van ons onderwijs. </w:t>
      </w:r>
      <w:r w:rsidR="000B6411">
        <w:rPr>
          <w:bCs/>
        </w:rPr>
        <w:t xml:space="preserve">De komende jaren wordt </w:t>
      </w:r>
      <w:r w:rsidRPr="00617A79">
        <w:rPr>
          <w:bCs/>
        </w:rPr>
        <w:t xml:space="preserve">er extra geïnvesteerd in professionalisering van de medewerkers. Bovendien kijken we kritisch naar het al dan niet vervangen van middelen en materialen. Binnen het MT wordt hierover overleg gevoerd, in samenspraak met </w:t>
      </w:r>
      <w:r w:rsidR="000B6411">
        <w:rPr>
          <w:bCs/>
        </w:rPr>
        <w:t>de specialisten</w:t>
      </w:r>
      <w:r w:rsidRPr="00617A79">
        <w:rPr>
          <w:bCs/>
        </w:rPr>
        <w:t>, MR-leden en teamleden.</w:t>
      </w:r>
    </w:p>
    <w:p w14:paraId="0C7F3AB4" w14:textId="77777777" w:rsidR="00617A79" w:rsidRPr="00617A79" w:rsidRDefault="00617A79" w:rsidP="002147A5">
      <w:pPr>
        <w:pStyle w:val="Heading3"/>
      </w:pPr>
      <w:r w:rsidRPr="00617A79">
        <w:t>Treasury</w:t>
      </w:r>
    </w:p>
    <w:p w14:paraId="07FBCC6F" w14:textId="3B1DB475" w:rsidR="00617A79" w:rsidRPr="00617A79" w:rsidRDefault="00617A79" w:rsidP="00617A79">
      <w:r w:rsidRPr="00617A79">
        <w:t>Stichting SNOW beschikt over een treasurystatuut. Er worden geen beleggingen gedaan in financiële vaste activa. Er is ook geen sprake van leningen en derivaten. Alle gelden zijn opgenomen op reguliere betaal- en spaarrekeningen bij ABN Amro en Rabobank en er is geen sprake van wijzigingen hierin ten opzichte van het jaar 202</w:t>
      </w:r>
      <w:r w:rsidR="0006104D">
        <w:t>3.</w:t>
      </w:r>
      <w:r w:rsidRPr="00617A79">
        <w:t xml:space="preserve"> </w:t>
      </w:r>
    </w:p>
    <w:p w14:paraId="61DE64E9" w14:textId="77777777" w:rsidR="00617A79" w:rsidRPr="00617A79" w:rsidRDefault="00617A79" w:rsidP="00617A79"/>
    <w:p w14:paraId="2BD22D64" w14:textId="77777777" w:rsidR="00617A79" w:rsidRPr="00617A79" w:rsidRDefault="00617A79" w:rsidP="00617A79">
      <w:r w:rsidRPr="00617A79">
        <w:t xml:space="preserve">Richtlijnen </w:t>
      </w:r>
      <w:proofErr w:type="gramStart"/>
      <w:r w:rsidRPr="00617A79">
        <w:t>inzake</w:t>
      </w:r>
      <w:proofErr w:type="gramEnd"/>
      <w:r w:rsidRPr="00617A79">
        <w:t xml:space="preserve"> beleggingen (indien van toepassing, wordt nu niet gedaan)</w:t>
      </w:r>
    </w:p>
    <w:p w14:paraId="39241AA3" w14:textId="77777777" w:rsidR="00617A79" w:rsidRPr="00617A79" w:rsidRDefault="00617A79" w:rsidP="00617A79">
      <w:r w:rsidRPr="00617A79">
        <w:t>• Middelen die tijdelijk overtollig zijn kunnen in een belegging worden uitgezet.</w:t>
      </w:r>
    </w:p>
    <w:p w14:paraId="391EB9BB" w14:textId="77777777" w:rsidR="00617A79" w:rsidRPr="00617A79" w:rsidRDefault="00617A79" w:rsidP="00617A79">
      <w:r w:rsidRPr="00617A79">
        <w:t>• De periode van het beleggen is eindig en de belegging wordt op een vooraf vastgestelde einddatum terugontvangen.</w:t>
      </w:r>
    </w:p>
    <w:p w14:paraId="6AC7FE97" w14:textId="77777777" w:rsidR="00617A79" w:rsidRPr="00617A79" w:rsidRDefault="00617A79" w:rsidP="00617A79">
      <w:r w:rsidRPr="00617A79">
        <w:t>• De hoofdsom van de belegging wordt door de financiële onderneming te allen tijde gegarandeerd.</w:t>
      </w:r>
    </w:p>
    <w:p w14:paraId="157EE7E3" w14:textId="77777777" w:rsidR="00617A79" w:rsidRPr="00617A79" w:rsidRDefault="00617A79" w:rsidP="00617A79">
      <w:r w:rsidRPr="00617A79">
        <w:t>• Er wordt niet belegd in achtergestelde spaarrekeningen en achtergestelde deposito’s;</w:t>
      </w:r>
    </w:p>
    <w:p w14:paraId="40929AD9" w14:textId="77777777" w:rsidR="00617A79" w:rsidRPr="00617A79" w:rsidRDefault="00617A79" w:rsidP="00617A79">
      <w:r w:rsidRPr="00617A79">
        <w:t>• Beleggingen moeten vooraf door het Bestuur ter kennisname aan de Raad van Toezicht worden gestuurd.</w:t>
      </w:r>
    </w:p>
    <w:p w14:paraId="534B5730" w14:textId="77777777" w:rsidR="00617A79" w:rsidRPr="00617A79" w:rsidRDefault="00617A79" w:rsidP="00617A79"/>
    <w:p w14:paraId="0C5CBCE9" w14:textId="77777777" w:rsidR="00617A79" w:rsidRPr="00617A79" w:rsidRDefault="00617A79" w:rsidP="00617A79">
      <w:r w:rsidRPr="00617A79">
        <w:t xml:space="preserve">Richtlijnen </w:t>
      </w:r>
      <w:proofErr w:type="gramStart"/>
      <w:r w:rsidRPr="00617A79">
        <w:t>inzake</w:t>
      </w:r>
      <w:proofErr w:type="gramEnd"/>
      <w:r w:rsidRPr="00617A79">
        <w:t xml:space="preserve"> leningen</w:t>
      </w:r>
    </w:p>
    <w:p w14:paraId="5CC7DC68" w14:textId="77777777" w:rsidR="00617A79" w:rsidRPr="00617A79" w:rsidRDefault="00617A79" w:rsidP="00617A79">
      <w:r w:rsidRPr="00617A79">
        <w:t>• Stichting Neutraal Onderwijs Wilhelmina geeft geen leningen uit aan derden, noch aan personeel,</w:t>
      </w:r>
    </w:p>
    <w:p w14:paraId="7A5F7099" w14:textId="77777777" w:rsidR="00617A79" w:rsidRPr="00617A79" w:rsidRDefault="00617A79" w:rsidP="00617A79">
      <w:proofErr w:type="gramStart"/>
      <w:r w:rsidRPr="00617A79">
        <w:t>noch</w:t>
      </w:r>
      <w:proofErr w:type="gramEnd"/>
      <w:r w:rsidRPr="00617A79">
        <w:t xml:space="preserve"> aan andere instellingen of organisaties, tenzij deze lening van toepassing is voor de uitvoering van de wettelijke taak van Stichting Neutraal Onderwijs Wilhelmina en binnen het doel van Stichting Neutraal Onderwijs Wilhelmina past.</w:t>
      </w:r>
    </w:p>
    <w:p w14:paraId="3A6F9039" w14:textId="77777777" w:rsidR="00617A79" w:rsidRPr="00617A79" w:rsidRDefault="00617A79" w:rsidP="00617A79">
      <w:r w:rsidRPr="00617A79">
        <w:t>• Bij het aangaan van leningen gaat Stichting Neutraal Onderwijs Wilhelmina geen extra risico’s aan die het voortbestaan van Stichting Neutraal Onderwijs Wilhelmina of het geven van onderwijs kunnen bedreigen.</w:t>
      </w:r>
    </w:p>
    <w:p w14:paraId="64FCB13F" w14:textId="77777777" w:rsidR="00617A79" w:rsidRPr="00617A79" w:rsidRDefault="00617A79" w:rsidP="00617A79">
      <w:r w:rsidRPr="00617A79">
        <w:t>• Stichting Neutraal Onderwijs Wilhelmina leent alleen bij financiële instellingen die voldoen aan de</w:t>
      </w:r>
    </w:p>
    <w:p w14:paraId="4D28B639" w14:textId="77777777" w:rsidR="00617A79" w:rsidRPr="00617A79" w:rsidRDefault="00617A79" w:rsidP="00617A79">
      <w:proofErr w:type="gramStart"/>
      <w:r w:rsidRPr="00617A79">
        <w:t>eisen</w:t>
      </w:r>
      <w:proofErr w:type="gramEnd"/>
      <w:r w:rsidRPr="00617A79">
        <w:t xml:space="preserve"> zoals opgenomen in artikel 4 eerste lid van de ‘Regeling beleggen, lenen en derivaten OCW 2016’.</w:t>
      </w:r>
    </w:p>
    <w:p w14:paraId="2DE3779C" w14:textId="77777777" w:rsidR="00617A79" w:rsidRPr="00617A79" w:rsidRDefault="00617A79" w:rsidP="00617A79">
      <w:r w:rsidRPr="00617A79">
        <w:t>• Leningen moeten vooraf door het Bestuur ter kennisname aan de Raad van Toezicht worden gestuurd</w:t>
      </w:r>
    </w:p>
    <w:p w14:paraId="0A70596B" w14:textId="77777777" w:rsidR="00617A79" w:rsidRPr="00617A79" w:rsidRDefault="00617A79" w:rsidP="00617A79"/>
    <w:p w14:paraId="132304C3" w14:textId="77777777" w:rsidR="00617A79" w:rsidRPr="00617A79" w:rsidRDefault="00617A79" w:rsidP="00617A79">
      <w:r w:rsidRPr="00617A79">
        <w:t>Richtlijnen privaat vermogen</w:t>
      </w:r>
    </w:p>
    <w:p w14:paraId="417A6ABB" w14:textId="77777777" w:rsidR="00617A79" w:rsidRPr="00617A79" w:rsidRDefault="00617A79" w:rsidP="00617A79">
      <w:r w:rsidRPr="00617A79">
        <w:t>Met betrekking tot de private middelen zijn de hiervoor opgenomen richtlijnen eveneens van</w:t>
      </w:r>
    </w:p>
    <w:p w14:paraId="31F6EFFD" w14:textId="0BB3D211" w:rsidR="00617A79" w:rsidRPr="00617A79" w:rsidRDefault="00617A79" w:rsidP="00617A79">
      <w:proofErr w:type="gramStart"/>
      <w:r w:rsidRPr="00617A79">
        <w:t>toepassing</w:t>
      </w:r>
      <w:proofErr w:type="gramEnd"/>
      <w:r w:rsidRPr="00617A79">
        <w:t>, maar in voorkomende gevallen mag hiervan gemotiveerd worden afgeweken. Het is</w:t>
      </w:r>
      <w:r w:rsidR="00B10461">
        <w:t xml:space="preserve"> </w:t>
      </w:r>
      <w:r w:rsidRPr="00617A79">
        <w:t>echter niet toegestaan dat met private middelen dermate grote risico’s worden aangegaan, dat deze</w:t>
      </w:r>
      <w:r w:rsidR="00B10461">
        <w:t xml:space="preserve"> </w:t>
      </w:r>
      <w:r w:rsidRPr="00617A79">
        <w:t>een negatief effect kunnen hebben op de publieke middelen. De private middelen zijn vastgelegd in</w:t>
      </w:r>
      <w:r w:rsidR="00B10461">
        <w:t xml:space="preserve"> </w:t>
      </w:r>
      <w:r w:rsidRPr="00617A79">
        <w:t>de jaarrekening en de administratie van de Stichting Neutraal Onderwijs Wilhelmina en hebben</w:t>
      </w:r>
      <w:r w:rsidR="00B10461">
        <w:t xml:space="preserve"> </w:t>
      </w:r>
      <w:r w:rsidRPr="00617A79">
        <w:t>betrekking op de niet door OCW gefinancierde activiteiten.</w:t>
      </w:r>
    </w:p>
    <w:p w14:paraId="696195A0" w14:textId="77777777" w:rsidR="00617A79" w:rsidRPr="00617A79" w:rsidRDefault="00617A79" w:rsidP="00617A79"/>
    <w:p w14:paraId="5FB5F75C" w14:textId="77777777" w:rsidR="00617A79" w:rsidRPr="00617A79" w:rsidRDefault="00617A79" w:rsidP="00823727">
      <w:pPr>
        <w:keepNext/>
        <w:keepLines/>
        <w:numPr>
          <w:ilvl w:val="0"/>
          <w:numId w:val="7"/>
        </w:numPr>
        <w:pBdr>
          <w:top w:val="single" w:sz="4" w:space="8" w:color="FFFCED"/>
          <w:left w:val="single" w:sz="4" w:space="8" w:color="FFFCED"/>
          <w:bottom w:val="single" w:sz="4" w:space="8" w:color="FFFCED"/>
          <w:right w:val="single" w:sz="4" w:space="8" w:color="FFFCED"/>
        </w:pBdr>
        <w:shd w:val="clear" w:color="auto" w:fill="FFFCED"/>
        <w:tabs>
          <w:tab w:val="num" w:pos="360"/>
        </w:tabs>
        <w:spacing w:line="200" w:lineRule="atLeast"/>
        <w:ind w:left="0" w:right="567" w:firstLine="0"/>
        <w:rPr>
          <w:color w:val="FF6C1D" w:themeColor="accent1"/>
          <w:sz w:val="14"/>
          <w:szCs w:val="12"/>
        </w:rPr>
      </w:pPr>
      <w:r w:rsidRPr="00617A79">
        <w:rPr>
          <w:color w:val="FF6C1D" w:themeColor="accent1"/>
          <w:sz w:val="14"/>
          <w:szCs w:val="12"/>
        </w:rPr>
        <w:t>Het Treasurystatuut kunt u opvragen bij de directie</w:t>
      </w:r>
    </w:p>
    <w:p w14:paraId="62DF7543" w14:textId="77777777" w:rsidR="00617A79" w:rsidRPr="00617A79" w:rsidRDefault="00617A79" w:rsidP="002147A5">
      <w:pPr>
        <w:pStyle w:val="Heading3"/>
      </w:pPr>
      <w:r w:rsidRPr="00617A79">
        <w:t>Planning- en controlecyclus</w:t>
      </w:r>
    </w:p>
    <w:p w14:paraId="413B02EA" w14:textId="77777777" w:rsidR="00617A79" w:rsidRPr="00617A79" w:rsidRDefault="00617A79" w:rsidP="00617A79">
      <w:r w:rsidRPr="00617A79">
        <w:t xml:space="preserve">Het proces van begroten verloopt jaarlijks volgens onderstaande stappen: </w:t>
      </w:r>
    </w:p>
    <w:p w14:paraId="0FEB9929" w14:textId="77777777" w:rsidR="00617A79" w:rsidRPr="00617A79" w:rsidRDefault="00617A79" w:rsidP="00617A79"/>
    <w:p w14:paraId="5C5F7EAD" w14:textId="08DC1803" w:rsidR="00617A79" w:rsidRPr="00617A79" w:rsidRDefault="00617A79" w:rsidP="00617A79">
      <w:r w:rsidRPr="00617A79">
        <w:t>Vervaardigen exploitatiebegroting ‘staand beleid’</w:t>
      </w:r>
      <w:r w:rsidRPr="00617A79">
        <w:tab/>
      </w:r>
      <w:r w:rsidRPr="00617A79">
        <w:tab/>
        <w:t>administratiekantoor (ONS)</w:t>
      </w:r>
    </w:p>
    <w:p w14:paraId="568BA94F" w14:textId="7E91ED9F" w:rsidR="00617A79" w:rsidRPr="00617A79" w:rsidRDefault="00617A79" w:rsidP="00617A79">
      <w:r w:rsidRPr="00617A79">
        <w:t>Toetsing versie ‘staand beleid’ aan kadernota t+1</w:t>
      </w:r>
      <w:r w:rsidRPr="00617A79">
        <w:tab/>
      </w:r>
      <w:r w:rsidRPr="00617A79">
        <w:tab/>
      </w:r>
      <w:proofErr w:type="gramStart"/>
      <w:r w:rsidRPr="00617A79">
        <w:t>dir /</w:t>
      </w:r>
      <w:proofErr w:type="gramEnd"/>
      <w:r w:rsidRPr="00617A79">
        <w:t xml:space="preserve"> ONS</w:t>
      </w:r>
    </w:p>
    <w:p w14:paraId="46EB1C35" w14:textId="77777777" w:rsidR="00617A79" w:rsidRPr="00617A79" w:rsidRDefault="00617A79" w:rsidP="00617A79">
      <w:r w:rsidRPr="00617A79">
        <w:t>Toetsing versie ‘staand beleid’ aan formatieplan</w:t>
      </w:r>
      <w:r w:rsidRPr="00617A79">
        <w:tab/>
      </w:r>
      <w:r w:rsidRPr="00617A79">
        <w:tab/>
      </w:r>
      <w:r w:rsidRPr="00617A79">
        <w:tab/>
        <w:t>dir</w:t>
      </w:r>
    </w:p>
    <w:p w14:paraId="44A5F54B" w14:textId="3F55F85A" w:rsidR="00617A79" w:rsidRPr="00617A79" w:rsidRDefault="00617A79" w:rsidP="00617A79">
      <w:r w:rsidRPr="00617A79">
        <w:t>Vervaardigen investeringsplan t+1</w:t>
      </w:r>
      <w:r w:rsidRPr="00617A79">
        <w:tab/>
      </w:r>
      <w:r w:rsidRPr="00617A79">
        <w:tab/>
      </w:r>
      <w:r w:rsidRPr="00617A79">
        <w:tab/>
      </w:r>
      <w:r w:rsidRPr="00617A79">
        <w:tab/>
      </w:r>
      <w:proofErr w:type="gramStart"/>
      <w:r w:rsidRPr="00617A79">
        <w:t>dir /</w:t>
      </w:r>
      <w:proofErr w:type="gramEnd"/>
      <w:r w:rsidRPr="00617A79">
        <w:t xml:space="preserve"> ONS</w:t>
      </w:r>
    </w:p>
    <w:p w14:paraId="2DC0287F" w14:textId="1958B510" w:rsidR="00617A79" w:rsidRPr="00617A79" w:rsidRDefault="00617A79" w:rsidP="00617A79">
      <w:r w:rsidRPr="00617A79">
        <w:t>Inventarisatie en doorrekening beleidsstukken</w:t>
      </w:r>
      <w:r w:rsidRPr="00617A79">
        <w:tab/>
      </w:r>
      <w:r w:rsidRPr="00617A79">
        <w:tab/>
      </w:r>
      <w:r w:rsidRPr="00617A79">
        <w:tab/>
        <w:t>dir</w:t>
      </w:r>
    </w:p>
    <w:p w14:paraId="3FDE5958" w14:textId="0C87A1EA" w:rsidR="00617A79" w:rsidRPr="00617A79" w:rsidRDefault="00617A79" w:rsidP="00617A79">
      <w:r w:rsidRPr="00617A79">
        <w:t>Vervaardigen conceptbegroting t+1</w:t>
      </w:r>
      <w:r w:rsidRPr="00617A79">
        <w:tab/>
      </w:r>
      <w:r w:rsidR="002147A5">
        <w:tab/>
      </w:r>
      <w:r w:rsidR="002147A5">
        <w:tab/>
      </w:r>
      <w:r w:rsidR="002147A5">
        <w:tab/>
      </w:r>
      <w:proofErr w:type="gramStart"/>
      <w:r w:rsidRPr="00617A79">
        <w:t>dir /</w:t>
      </w:r>
      <w:proofErr w:type="gramEnd"/>
      <w:r w:rsidRPr="00617A79">
        <w:t xml:space="preserve"> ONS</w:t>
      </w:r>
    </w:p>
    <w:p w14:paraId="50164A34" w14:textId="701063D9" w:rsidR="00617A79" w:rsidRPr="00617A79" w:rsidRDefault="00617A79" w:rsidP="00617A79">
      <w:r w:rsidRPr="00617A79">
        <w:t>Aanpassing meerjarige investeringsbegroting</w:t>
      </w:r>
      <w:r w:rsidRPr="00617A79">
        <w:tab/>
      </w:r>
      <w:r w:rsidR="0029323E">
        <w:tab/>
      </w:r>
      <w:r w:rsidRPr="00617A79">
        <w:tab/>
        <w:t>dir</w:t>
      </w:r>
    </w:p>
    <w:p w14:paraId="02298071" w14:textId="511D39EA" w:rsidR="00617A79" w:rsidRPr="00617A79" w:rsidRDefault="00617A79" w:rsidP="00617A79">
      <w:r w:rsidRPr="00617A79">
        <w:t>Plan tot dekking en aanpassingen conceptbegroting</w:t>
      </w:r>
      <w:r w:rsidRPr="00617A79">
        <w:tab/>
      </w:r>
      <w:r w:rsidR="0029323E">
        <w:tab/>
      </w:r>
      <w:r w:rsidRPr="00617A79">
        <w:t>dir</w:t>
      </w:r>
    </w:p>
    <w:p w14:paraId="0D311079" w14:textId="77777777" w:rsidR="00617A79" w:rsidRPr="00617A79" w:rsidRDefault="00617A79" w:rsidP="00617A79">
      <w:r w:rsidRPr="00617A79">
        <w:t>Vaststellen begroting</w:t>
      </w:r>
      <w:r w:rsidRPr="00617A79">
        <w:tab/>
      </w:r>
      <w:r w:rsidRPr="00617A79">
        <w:tab/>
      </w:r>
      <w:r w:rsidRPr="00617A79">
        <w:tab/>
      </w:r>
      <w:r w:rsidRPr="00617A79">
        <w:tab/>
      </w:r>
      <w:r w:rsidRPr="00617A79">
        <w:tab/>
      </w:r>
      <w:r w:rsidRPr="00617A79">
        <w:tab/>
        <w:t>RVT</w:t>
      </w:r>
    </w:p>
    <w:p w14:paraId="2E51A5E3" w14:textId="77777777" w:rsidR="00617A79" w:rsidRPr="00617A79" w:rsidRDefault="00617A79" w:rsidP="00617A79">
      <w:r w:rsidRPr="00617A79">
        <w:t>Presentatie aan MR</w:t>
      </w:r>
      <w:r w:rsidRPr="00617A79">
        <w:tab/>
      </w:r>
      <w:r w:rsidRPr="00617A79">
        <w:tab/>
      </w:r>
      <w:r w:rsidRPr="00617A79">
        <w:tab/>
      </w:r>
      <w:r w:rsidRPr="00617A79">
        <w:tab/>
      </w:r>
      <w:r w:rsidRPr="00617A79">
        <w:tab/>
      </w:r>
      <w:r w:rsidRPr="00617A79">
        <w:tab/>
        <w:t>dir</w:t>
      </w:r>
    </w:p>
    <w:p w14:paraId="29965F8B" w14:textId="77777777" w:rsidR="002147A5" w:rsidRDefault="002147A5">
      <w:pPr>
        <w:rPr>
          <w:caps/>
          <w:color w:val="58125A" w:themeColor="text2"/>
          <w:sz w:val="36"/>
          <w:szCs w:val="28"/>
        </w:rPr>
      </w:pPr>
      <w:r>
        <w:br w:type="page"/>
      </w:r>
    </w:p>
    <w:p w14:paraId="34D815BE" w14:textId="0CB8D37F" w:rsidR="00EE265E" w:rsidRDefault="00382524" w:rsidP="00382524">
      <w:pPr>
        <w:pStyle w:val="Heading2"/>
      </w:pPr>
      <w:bookmarkStart w:id="16" w:name="_Toc193097289"/>
      <w:r>
        <w:t>Continuïteitsparagraaf</w:t>
      </w:r>
      <w:bookmarkEnd w:id="16"/>
    </w:p>
    <w:p w14:paraId="62ADDE38" w14:textId="77777777" w:rsidR="00EE265E" w:rsidRPr="00570343" w:rsidRDefault="00EE265E" w:rsidP="00EE265E">
      <w:pPr>
        <w:rPr>
          <w:color w:val="808080" w:themeColor="background1" w:themeShade="80"/>
        </w:rPr>
      </w:pPr>
      <w:r w:rsidRPr="00570343">
        <w:rPr>
          <w:color w:val="808080" w:themeColor="background1" w:themeShade="80"/>
        </w:rPr>
        <w:t>De volgende onderdelen uit de continuïteitsparagraaf zijn opgenomen in de verantwoording op het financieel beleid:</w:t>
      </w:r>
    </w:p>
    <w:p w14:paraId="43330274" w14:textId="53C6AF71" w:rsidR="00EE265E" w:rsidRPr="00570343" w:rsidRDefault="00EE265E" w:rsidP="006247BF">
      <w:pPr>
        <w:pStyle w:val="Bullets"/>
        <w:rPr>
          <w:color w:val="808080" w:themeColor="background1" w:themeShade="80"/>
        </w:rPr>
      </w:pPr>
      <w:r w:rsidRPr="00570343">
        <w:rPr>
          <w:color w:val="808080" w:themeColor="background1" w:themeShade="80"/>
        </w:rPr>
        <w:t xml:space="preserve">Prognose voor medewerkers en leerlingen </w:t>
      </w:r>
      <w:r w:rsidR="005557F9" w:rsidRPr="00570343">
        <w:rPr>
          <w:color w:val="808080" w:themeColor="background1" w:themeShade="80"/>
        </w:rPr>
        <w:t>en de toelichting daarop</w:t>
      </w:r>
      <w:r w:rsidRPr="00570343">
        <w:rPr>
          <w:color w:val="808080" w:themeColor="background1" w:themeShade="80"/>
        </w:rPr>
        <w:t xml:space="preserve"> in hoofdstuk 3.1</w:t>
      </w:r>
      <w:r w:rsidR="005557F9" w:rsidRPr="00570343">
        <w:rPr>
          <w:color w:val="808080" w:themeColor="background1" w:themeShade="80"/>
        </w:rPr>
        <w:t xml:space="preserve"> (A1)</w:t>
      </w:r>
    </w:p>
    <w:p w14:paraId="16F1FC80" w14:textId="6B8C2156" w:rsidR="00EE265E" w:rsidRPr="00570343" w:rsidRDefault="00EE265E" w:rsidP="006247BF">
      <w:pPr>
        <w:pStyle w:val="Bullets"/>
        <w:rPr>
          <w:color w:val="808080" w:themeColor="background1" w:themeShade="80"/>
        </w:rPr>
      </w:pPr>
      <w:r w:rsidRPr="00570343">
        <w:rPr>
          <w:color w:val="808080" w:themeColor="background1" w:themeShade="80"/>
        </w:rPr>
        <w:t xml:space="preserve">Meerjarenbegroting </w:t>
      </w:r>
      <w:r w:rsidR="005B0290" w:rsidRPr="00570343">
        <w:rPr>
          <w:color w:val="808080" w:themeColor="background1" w:themeShade="80"/>
        </w:rPr>
        <w:t xml:space="preserve">(Staat van baten en lasten en </w:t>
      </w:r>
      <w:proofErr w:type="gramStart"/>
      <w:r w:rsidR="005B0290" w:rsidRPr="00570343">
        <w:rPr>
          <w:color w:val="808080" w:themeColor="background1" w:themeShade="80"/>
        </w:rPr>
        <w:t>MJ</w:t>
      </w:r>
      <w:r w:rsidR="005557F9" w:rsidRPr="00570343">
        <w:rPr>
          <w:color w:val="808080" w:themeColor="background1" w:themeShade="80"/>
        </w:rPr>
        <w:t xml:space="preserve"> balans</w:t>
      </w:r>
      <w:proofErr w:type="gramEnd"/>
      <w:r w:rsidR="005557F9" w:rsidRPr="00570343">
        <w:rPr>
          <w:color w:val="808080" w:themeColor="background1" w:themeShade="80"/>
        </w:rPr>
        <w:t xml:space="preserve"> en de toelichting daarop</w:t>
      </w:r>
      <w:r w:rsidRPr="00570343">
        <w:rPr>
          <w:color w:val="808080" w:themeColor="background1" w:themeShade="80"/>
        </w:rPr>
        <w:t xml:space="preserve"> in hoofdstuk 3.2</w:t>
      </w:r>
      <w:r w:rsidR="005B0290" w:rsidRPr="00570343">
        <w:rPr>
          <w:color w:val="808080" w:themeColor="background1" w:themeShade="80"/>
        </w:rPr>
        <w:t xml:space="preserve"> en 3.3 (A2)</w:t>
      </w:r>
    </w:p>
    <w:p w14:paraId="5C70849A" w14:textId="77777777" w:rsidR="00EE265E" w:rsidRPr="00570343" w:rsidRDefault="00EE265E" w:rsidP="00EE265E">
      <w:pPr>
        <w:rPr>
          <w:color w:val="808080" w:themeColor="background1" w:themeShade="80"/>
        </w:rPr>
      </w:pPr>
    </w:p>
    <w:p w14:paraId="639BFA6F" w14:textId="7FD0637C" w:rsidR="00EE265E" w:rsidRPr="00570343" w:rsidRDefault="00EE265E" w:rsidP="00EE265E">
      <w:pPr>
        <w:rPr>
          <w:color w:val="808080" w:themeColor="background1" w:themeShade="80"/>
        </w:rPr>
      </w:pPr>
      <w:r w:rsidRPr="00570343">
        <w:rPr>
          <w:color w:val="808080" w:themeColor="background1" w:themeShade="80"/>
        </w:rPr>
        <w:t>De rapportage van het toezichthoudend orgaan is opgenomen in het verslag intern toezicht</w:t>
      </w:r>
      <w:r w:rsidR="008B3C4C" w:rsidRPr="00570343">
        <w:rPr>
          <w:color w:val="808080" w:themeColor="background1" w:themeShade="80"/>
        </w:rPr>
        <w:t>.</w:t>
      </w:r>
    </w:p>
    <w:p w14:paraId="3B5F4EB8" w14:textId="6943B4F9" w:rsidR="00EE265E" w:rsidRDefault="003A21D0" w:rsidP="002147A5">
      <w:pPr>
        <w:pStyle w:val="Heading3"/>
      </w:pPr>
      <w:r w:rsidRPr="002147A5">
        <w:t>Rapportage</w:t>
      </w:r>
      <w:r>
        <w:t xml:space="preserve"> aanwezigheid en werking van het interne risicobeheersings- en controlesysteem</w:t>
      </w:r>
      <w:r w:rsidR="005B0290">
        <w:t xml:space="preserve"> (B1)</w:t>
      </w:r>
    </w:p>
    <w:p w14:paraId="507ADBD9" w14:textId="77777777" w:rsidR="00E37482" w:rsidRPr="00E37482" w:rsidRDefault="00E37482" w:rsidP="00E37482">
      <w:pPr>
        <w:spacing w:line="240" w:lineRule="auto"/>
        <w:jc w:val="both"/>
        <w:rPr>
          <w:rFonts w:cs="Calibri"/>
          <w:lang w:val="nl"/>
        </w:rPr>
      </w:pPr>
      <w:r w:rsidRPr="00E37482">
        <w:rPr>
          <w:rFonts w:cs="Calibri"/>
          <w:lang w:val="nl"/>
        </w:rPr>
        <w:t xml:space="preserve">Met de invoering van de lumpsumfinanciering destijds, hebben de besturen in het primair onderwijs meer beleidsvrijheid gekregen en worden zij zelf verantwoordelijk voor het definiëren, vastleggen en uitvoeren van strategisch en tactisch beleid. Hiermee samenhangend worden de volledige financiële risico’s (waaronder de zorg voor continuïteit) overgeheveld van de overheid naar de besturen. </w:t>
      </w:r>
    </w:p>
    <w:p w14:paraId="1450FE88" w14:textId="77777777" w:rsidR="00E37482" w:rsidRPr="00E37482" w:rsidRDefault="00E37482" w:rsidP="00E37482">
      <w:pPr>
        <w:spacing w:line="240" w:lineRule="auto"/>
        <w:jc w:val="both"/>
        <w:rPr>
          <w:rFonts w:cs="Calibri"/>
          <w:i/>
          <w:iCs/>
          <w:lang w:val="nl"/>
        </w:rPr>
      </w:pPr>
      <w:r w:rsidRPr="00E37482">
        <w:rPr>
          <w:rFonts w:cs="Calibri"/>
          <w:lang w:val="nl"/>
        </w:rPr>
        <w:t xml:space="preserve">De noodzaak van een goed risicomanagement is ook beschreven in de Code voor goed bestuur in het primair onderwijs en ons beleidplan </w:t>
      </w:r>
      <w:r w:rsidRPr="00E37482">
        <w:rPr>
          <w:rFonts w:cs="Calibri"/>
          <w:i/>
          <w:iCs/>
          <w:lang w:val="nl"/>
        </w:rPr>
        <w:t>Risicoanalyse SNOW 2024.</w:t>
      </w:r>
    </w:p>
    <w:p w14:paraId="02417410" w14:textId="77777777" w:rsidR="00E37482" w:rsidRPr="00E37482" w:rsidRDefault="00E37482" w:rsidP="00E37482">
      <w:pPr>
        <w:spacing w:line="240" w:lineRule="auto"/>
        <w:rPr>
          <w:rFonts w:cs="Calibri"/>
          <w:b/>
        </w:rPr>
      </w:pPr>
      <w:r w:rsidRPr="00E37482">
        <w:rPr>
          <w:rFonts w:cs="Calibri"/>
        </w:rPr>
        <w:t xml:space="preserve">Uit deze risicoanalyse blijkt dat bij de huidige risico’s, waarvan kans en impact zijn gekwantificeerd, voor de beheersingsmaatregelen een minimaal benodigd weerstandsvermogen past van afgerond </w:t>
      </w:r>
      <w:r w:rsidRPr="00E37482">
        <w:rPr>
          <w:rFonts w:cs="Calibri"/>
          <w:b/>
        </w:rPr>
        <w:t xml:space="preserve"> </w:t>
      </w:r>
    </w:p>
    <w:p w14:paraId="240E3652" w14:textId="77777777" w:rsidR="00E37482" w:rsidRPr="00E37482" w:rsidRDefault="00E37482" w:rsidP="00E37482">
      <w:pPr>
        <w:spacing w:line="240" w:lineRule="auto"/>
        <w:rPr>
          <w:rFonts w:cs="Calibri"/>
          <w:bCs/>
        </w:rPr>
      </w:pPr>
      <w:r w:rsidRPr="00E37482">
        <w:rPr>
          <w:rFonts w:cs="Calibri"/>
          <w:bCs/>
        </w:rPr>
        <w:t xml:space="preserve">€ </w:t>
      </w:r>
      <w:proofErr w:type="gramStart"/>
      <w:r w:rsidRPr="00E37482">
        <w:rPr>
          <w:rFonts w:cs="Calibri"/>
          <w:bCs/>
        </w:rPr>
        <w:t>305.000,-</w:t>
      </w:r>
      <w:proofErr w:type="gramEnd"/>
      <w:r w:rsidRPr="00E37482">
        <w:rPr>
          <w:rFonts w:cs="Calibri"/>
          <w:bCs/>
        </w:rPr>
        <w:t>.</w:t>
      </w:r>
    </w:p>
    <w:p w14:paraId="5046BD95" w14:textId="77777777" w:rsidR="00E37482" w:rsidRPr="00E37482" w:rsidRDefault="00E37482" w:rsidP="00E37482">
      <w:pPr>
        <w:spacing w:line="240" w:lineRule="auto"/>
        <w:rPr>
          <w:rFonts w:cs="Calibri"/>
        </w:rPr>
      </w:pPr>
      <w:r w:rsidRPr="00E37482">
        <w:rPr>
          <w:rFonts w:cs="Calibri"/>
        </w:rPr>
        <w:t xml:space="preserve">Het eigen vermogen (algemene reserve) van € 1.069.067 is daarmee dekkend voor het benodigde gekwantificeerde weerstandsvermogen uit deze risicoanalyse 2024. </w:t>
      </w:r>
    </w:p>
    <w:p w14:paraId="44E3ED26" w14:textId="77777777" w:rsidR="00E37482" w:rsidRPr="00E37482" w:rsidRDefault="00E37482" w:rsidP="00E37482">
      <w:pPr>
        <w:spacing w:line="240" w:lineRule="auto"/>
        <w:rPr>
          <w:rFonts w:cs="Calibri"/>
        </w:rPr>
      </w:pPr>
      <w:r w:rsidRPr="00E37482">
        <w:rPr>
          <w:rFonts w:cs="Calibri"/>
        </w:rPr>
        <w:t xml:space="preserve"> </w:t>
      </w:r>
    </w:p>
    <w:p w14:paraId="770D937B" w14:textId="77777777" w:rsidR="00E37482" w:rsidRPr="00E37482" w:rsidRDefault="00E37482" w:rsidP="00E37482">
      <w:pPr>
        <w:spacing w:line="240" w:lineRule="auto"/>
        <w:rPr>
          <w:rFonts w:cs="Calibri"/>
        </w:rPr>
      </w:pPr>
      <w:r w:rsidRPr="00E37482">
        <w:rPr>
          <w:rFonts w:cs="Calibri"/>
        </w:rPr>
        <w:t xml:space="preserve">Het gaat dan om de volgende risico’s (in willekeurige volgorde): </w:t>
      </w:r>
    </w:p>
    <w:p w14:paraId="5EDFDD3A" w14:textId="77777777" w:rsidR="00E37482" w:rsidRPr="00E37482" w:rsidRDefault="00E37482" w:rsidP="00823727">
      <w:pPr>
        <w:numPr>
          <w:ilvl w:val="0"/>
          <w:numId w:val="22"/>
        </w:numPr>
        <w:spacing w:line="240" w:lineRule="auto"/>
        <w:jc w:val="both"/>
        <w:rPr>
          <w:rFonts w:cs="Calibri"/>
        </w:rPr>
      </w:pPr>
      <w:r w:rsidRPr="00E37482">
        <w:rPr>
          <w:rFonts w:cs="Calibri"/>
        </w:rPr>
        <w:t>Gebrekkige ICT-toepassing en cybersecurity risico’s.</w:t>
      </w:r>
    </w:p>
    <w:p w14:paraId="4D36EA8A" w14:textId="77777777" w:rsidR="00E37482" w:rsidRPr="00E37482" w:rsidRDefault="00E37482" w:rsidP="00823727">
      <w:pPr>
        <w:numPr>
          <w:ilvl w:val="0"/>
          <w:numId w:val="22"/>
        </w:numPr>
        <w:spacing w:line="240" w:lineRule="auto"/>
        <w:jc w:val="both"/>
        <w:rPr>
          <w:rFonts w:cs="Calibri"/>
        </w:rPr>
      </w:pPr>
      <w:r w:rsidRPr="00E37482">
        <w:rPr>
          <w:rFonts w:cs="Calibri"/>
        </w:rPr>
        <w:t>Ziekteverzuim, kortdurende frequent verzuim is hoog.</w:t>
      </w:r>
    </w:p>
    <w:p w14:paraId="4ED07C42" w14:textId="77777777" w:rsidR="00E37482" w:rsidRPr="00E37482" w:rsidRDefault="00E37482" w:rsidP="00823727">
      <w:pPr>
        <w:numPr>
          <w:ilvl w:val="0"/>
          <w:numId w:val="22"/>
        </w:numPr>
        <w:spacing w:line="240" w:lineRule="auto"/>
        <w:jc w:val="both"/>
        <w:rPr>
          <w:rFonts w:cs="Calibri"/>
        </w:rPr>
      </w:pPr>
      <w:r w:rsidRPr="00E37482">
        <w:rPr>
          <w:rFonts w:cs="Calibri"/>
        </w:rPr>
        <w:t>Onverzekerde schade in geval van calamiteit,</w:t>
      </w:r>
    </w:p>
    <w:p w14:paraId="2F3BDECC" w14:textId="77777777" w:rsidR="00E37482" w:rsidRPr="00E37482" w:rsidRDefault="00E37482" w:rsidP="00823727">
      <w:pPr>
        <w:numPr>
          <w:ilvl w:val="0"/>
          <w:numId w:val="22"/>
        </w:numPr>
        <w:spacing w:line="240" w:lineRule="auto"/>
        <w:jc w:val="both"/>
        <w:rPr>
          <w:rFonts w:cs="Calibri"/>
        </w:rPr>
      </w:pPr>
      <w:r w:rsidRPr="00E37482">
        <w:rPr>
          <w:rFonts w:cs="Calibri"/>
        </w:rPr>
        <w:t>Personele risico's, onvoldoende deskundigheid.</w:t>
      </w:r>
    </w:p>
    <w:p w14:paraId="26DF0463" w14:textId="77777777" w:rsidR="00E37482" w:rsidRPr="00E37482" w:rsidRDefault="00E37482" w:rsidP="00823727">
      <w:pPr>
        <w:numPr>
          <w:ilvl w:val="0"/>
          <w:numId w:val="22"/>
        </w:numPr>
        <w:spacing w:line="240" w:lineRule="auto"/>
        <w:jc w:val="both"/>
        <w:rPr>
          <w:rFonts w:cs="Calibri"/>
        </w:rPr>
      </w:pPr>
      <w:r w:rsidRPr="00E37482">
        <w:rPr>
          <w:rFonts w:cs="Calibri"/>
        </w:rPr>
        <w:t>Hoge onderhoudskosten door inflatie.</w:t>
      </w:r>
    </w:p>
    <w:p w14:paraId="54B8205B" w14:textId="77777777" w:rsidR="00E37482" w:rsidRPr="00E37482" w:rsidRDefault="00E37482" w:rsidP="00823727">
      <w:pPr>
        <w:numPr>
          <w:ilvl w:val="0"/>
          <w:numId w:val="22"/>
        </w:numPr>
        <w:spacing w:line="240" w:lineRule="auto"/>
        <w:jc w:val="both"/>
        <w:rPr>
          <w:rFonts w:cs="Calibri"/>
        </w:rPr>
      </w:pPr>
      <w:r w:rsidRPr="00E37482">
        <w:rPr>
          <w:rFonts w:cs="Calibri"/>
        </w:rPr>
        <w:t xml:space="preserve">Gebruiksgoederen, te weinig zicht op beheer en verbruik. </w:t>
      </w:r>
    </w:p>
    <w:p w14:paraId="36BE2D75" w14:textId="77777777" w:rsidR="00E37482" w:rsidRPr="00E37482" w:rsidRDefault="00E37482" w:rsidP="00E37482">
      <w:pPr>
        <w:spacing w:line="240" w:lineRule="auto"/>
        <w:rPr>
          <w:rFonts w:cs="Calibri"/>
        </w:rPr>
      </w:pPr>
      <w:r w:rsidRPr="00E37482">
        <w:rPr>
          <w:rFonts w:cs="Calibri"/>
        </w:rPr>
        <w:t xml:space="preserve"> </w:t>
      </w:r>
    </w:p>
    <w:p w14:paraId="38E2B8A5" w14:textId="77777777" w:rsidR="00E37482" w:rsidRPr="00E37482" w:rsidRDefault="00E37482" w:rsidP="00E37482">
      <w:pPr>
        <w:spacing w:line="240" w:lineRule="auto"/>
        <w:rPr>
          <w:rFonts w:cs="Calibri"/>
        </w:rPr>
      </w:pPr>
    </w:p>
    <w:p w14:paraId="6CD2754B" w14:textId="521F38F6" w:rsidR="00E37482" w:rsidRPr="00E37482" w:rsidRDefault="002D18D9" w:rsidP="002D18D9">
      <w:pPr>
        <w:pStyle w:val="Verwijzingkopje"/>
        <w:ind w:hanging="927"/>
        <w:rPr>
          <w:lang w:val="nl"/>
        </w:rPr>
      </w:pPr>
      <w:r>
        <w:rPr>
          <w:sz w:val="14"/>
          <w:szCs w:val="12"/>
          <w:lang w:val="nl"/>
        </w:rPr>
        <w:t xml:space="preserve">Zie beleidsdocument </w:t>
      </w:r>
      <w:r w:rsidR="008168E3" w:rsidRPr="008168E3">
        <w:rPr>
          <w:sz w:val="14"/>
          <w:szCs w:val="12"/>
          <w:lang w:val="nl"/>
        </w:rPr>
        <w:t xml:space="preserve"> Risicoanalyse SNOW 2024 </w:t>
      </w:r>
      <w:r w:rsidR="00E37482" w:rsidRPr="00E37482">
        <w:rPr>
          <w:lang w:val="nl"/>
        </w:rPr>
        <w:br w:type="page"/>
      </w:r>
    </w:p>
    <w:p w14:paraId="2D1983C5" w14:textId="77777777" w:rsidR="00EC4083" w:rsidRDefault="00EC4083" w:rsidP="002147A5">
      <w:pPr>
        <w:pStyle w:val="Heading3"/>
      </w:pPr>
      <w:r>
        <w:t xml:space="preserve">Beschrijving van de belangrijkste risico’s en </w:t>
      </w:r>
      <w:r w:rsidRPr="002147A5">
        <w:t>onzekerheden</w:t>
      </w:r>
      <w:r>
        <w:t xml:space="preserve"> (B2)</w:t>
      </w:r>
    </w:p>
    <w:p w14:paraId="53A99DDA" w14:textId="77777777" w:rsidR="00EC4083" w:rsidRPr="00EC4083" w:rsidRDefault="00EC4083" w:rsidP="00E37482">
      <w:pPr>
        <w:spacing w:line="240" w:lineRule="auto"/>
        <w:jc w:val="both"/>
        <w:rPr>
          <w:rFonts w:cs="Calibri"/>
          <w:b/>
          <w:bCs/>
          <w:color w:val="00B0F0"/>
        </w:rPr>
      </w:pPr>
    </w:p>
    <w:p w14:paraId="60EAB8E7" w14:textId="6A4AD3BB" w:rsidR="00E37482" w:rsidRPr="00E37482" w:rsidRDefault="00E37482" w:rsidP="00E37482">
      <w:pPr>
        <w:spacing w:line="240" w:lineRule="auto"/>
        <w:jc w:val="both"/>
        <w:rPr>
          <w:rFonts w:cs="Calibri"/>
          <w:b/>
          <w:bCs/>
          <w:color w:val="231F20" w:themeColor="text1"/>
          <w:lang w:val="nl"/>
        </w:rPr>
      </w:pPr>
      <w:r w:rsidRPr="00E37482">
        <w:rPr>
          <w:rFonts w:cs="Calibri"/>
          <w:b/>
          <w:bCs/>
          <w:color w:val="231F20" w:themeColor="text1"/>
          <w:lang w:val="nl"/>
        </w:rPr>
        <w:t xml:space="preserve">De strategische risico’s voor Stichting SNOW </w:t>
      </w:r>
    </w:p>
    <w:p w14:paraId="27C45D19" w14:textId="77777777" w:rsidR="00E37482" w:rsidRPr="00E37482" w:rsidRDefault="00E37482" w:rsidP="00823727">
      <w:pPr>
        <w:numPr>
          <w:ilvl w:val="0"/>
          <w:numId w:val="23"/>
        </w:numPr>
        <w:spacing w:line="240" w:lineRule="auto"/>
        <w:contextualSpacing/>
        <w:jc w:val="both"/>
        <w:rPr>
          <w:rFonts w:cs="Calibri"/>
          <w:lang w:val="nl"/>
        </w:rPr>
      </w:pPr>
      <w:r w:rsidRPr="00E37482">
        <w:rPr>
          <w:rFonts w:cs="Calibri"/>
          <w:lang w:val="nl"/>
        </w:rPr>
        <w:t>Oplopende wachtlijsten als gevolg van positieve demografische ontwikkelingen/groei en de aantrekkingskracht van onze school.</w:t>
      </w:r>
    </w:p>
    <w:p w14:paraId="33344021" w14:textId="77777777" w:rsidR="00E37482" w:rsidRPr="00E37482" w:rsidRDefault="00E37482" w:rsidP="00823727">
      <w:pPr>
        <w:numPr>
          <w:ilvl w:val="0"/>
          <w:numId w:val="23"/>
        </w:numPr>
        <w:spacing w:line="240" w:lineRule="auto"/>
        <w:contextualSpacing/>
        <w:jc w:val="both"/>
        <w:rPr>
          <w:rFonts w:cs="Calibri"/>
          <w:lang w:val="nl"/>
        </w:rPr>
      </w:pPr>
      <w:r w:rsidRPr="00E37482">
        <w:rPr>
          <w:rFonts w:cs="Calibri"/>
          <w:lang w:val="nl"/>
        </w:rPr>
        <w:t xml:space="preserve">Personele risico’s zoals ziekteverzuim en het gebrek aan voldoende invalkrachten. Het goed in kaart brengen van de duur en aard van de contracten/aanstellingen is essentieel om mogelijk onbedoelde verplichtingen te voorkomen. Met ingang van 1 januari 2020 heeft elke werknemer al vanaf de eerste werkdag recht op transitievergoeding door de maatregel uit de Wet Arbeidsmarkt in Balans (WAB). Dit in tegenstelling tot de regel uit de Wet werk en zekerheid waarbij pas na twee jaar dienstverband het recht ontstaat op een transitievergoeding. </w:t>
      </w:r>
    </w:p>
    <w:p w14:paraId="768D06BB" w14:textId="77777777" w:rsidR="00E37482" w:rsidRPr="00E37482" w:rsidRDefault="00E37482" w:rsidP="00823727">
      <w:pPr>
        <w:numPr>
          <w:ilvl w:val="0"/>
          <w:numId w:val="23"/>
        </w:numPr>
        <w:spacing w:line="240" w:lineRule="auto"/>
        <w:contextualSpacing/>
        <w:jc w:val="both"/>
        <w:rPr>
          <w:rFonts w:cs="Calibri"/>
          <w:lang w:val="nl"/>
        </w:rPr>
      </w:pPr>
      <w:r w:rsidRPr="00E37482">
        <w:rPr>
          <w:rFonts w:cs="Calibri"/>
          <w:lang w:val="nl"/>
        </w:rPr>
        <w:t>Enorme prijsstijgingen door inflatie, met name de stijging van de prijzen voor onderhoud/ renovatie, schoonmaak en externe dienstverlening drukken op de begroting.</w:t>
      </w:r>
    </w:p>
    <w:p w14:paraId="1B481E7C" w14:textId="77777777" w:rsidR="00E37482" w:rsidRPr="00E37482" w:rsidRDefault="00E37482" w:rsidP="00823727">
      <w:pPr>
        <w:numPr>
          <w:ilvl w:val="0"/>
          <w:numId w:val="23"/>
        </w:numPr>
        <w:spacing w:line="240" w:lineRule="auto"/>
        <w:contextualSpacing/>
        <w:jc w:val="both"/>
        <w:rPr>
          <w:rFonts w:cs="Calibri"/>
          <w:i/>
          <w:iCs/>
          <w:lang w:val="nl"/>
        </w:rPr>
      </w:pPr>
      <w:r w:rsidRPr="00E37482">
        <w:rPr>
          <w:rFonts w:cs="Calibri"/>
          <w:lang w:val="nl"/>
        </w:rPr>
        <w:t>De hoogte van de energieprijzen voor 2025 zijn nog niet bekend.</w:t>
      </w:r>
      <w:r w:rsidRPr="00E37482">
        <w:rPr>
          <w:rFonts w:cs="Calibri"/>
          <w:i/>
          <w:iCs/>
          <w:lang w:val="nl"/>
        </w:rPr>
        <w:t xml:space="preserve">  </w:t>
      </w:r>
    </w:p>
    <w:p w14:paraId="38C639EA" w14:textId="77777777" w:rsidR="00E37482" w:rsidRPr="00E37482" w:rsidRDefault="00E37482" w:rsidP="00823727">
      <w:pPr>
        <w:numPr>
          <w:ilvl w:val="0"/>
          <w:numId w:val="23"/>
        </w:numPr>
        <w:spacing w:line="240" w:lineRule="auto"/>
        <w:contextualSpacing/>
        <w:jc w:val="both"/>
        <w:rPr>
          <w:rFonts w:cs="Calibri"/>
          <w:lang w:val="nl"/>
        </w:rPr>
      </w:pPr>
      <w:r w:rsidRPr="00E37482">
        <w:rPr>
          <w:rFonts w:cs="Calibri"/>
          <w:lang w:val="nl"/>
        </w:rPr>
        <w:t>NPO gelden zijn afgelopen jaren besteed m.n. aan inhuur van externe deskundigen, hierdoor is benodigde expertise onvoldoende geborgd. Deze expertise moeten we de komende jaren zelf ‘in huis halen’ vanwege de te hoge kostenpost.</w:t>
      </w:r>
    </w:p>
    <w:p w14:paraId="27A888B2" w14:textId="77777777" w:rsidR="00E37482" w:rsidRPr="00E37482" w:rsidRDefault="00E37482" w:rsidP="00823727">
      <w:pPr>
        <w:numPr>
          <w:ilvl w:val="0"/>
          <w:numId w:val="23"/>
        </w:numPr>
        <w:spacing w:line="240" w:lineRule="auto"/>
        <w:contextualSpacing/>
        <w:jc w:val="both"/>
        <w:rPr>
          <w:rFonts w:cs="Calibri"/>
          <w:lang w:val="nl"/>
        </w:rPr>
      </w:pPr>
      <w:r w:rsidRPr="00E37482">
        <w:rPr>
          <w:rFonts w:cs="Calibri"/>
          <w:lang w:val="nl"/>
        </w:rPr>
        <w:t xml:space="preserve">Nog onzekerheid over de gevolgen door de ontwikkelingen naar een </w:t>
      </w:r>
      <w:r w:rsidRPr="00E37482">
        <w:rPr>
          <w:rFonts w:cs="Arial"/>
          <w:lang w:val="nl"/>
        </w:rPr>
        <w:t>inclusiever</w:t>
      </w:r>
      <w:r w:rsidRPr="00E37482">
        <w:rPr>
          <w:rFonts w:cs="Calibri"/>
          <w:lang w:val="nl"/>
        </w:rPr>
        <w:t xml:space="preserve"> onderwijs.</w:t>
      </w:r>
    </w:p>
    <w:p w14:paraId="0790E178" w14:textId="77777777" w:rsidR="00E37482" w:rsidRPr="00E37482" w:rsidRDefault="00E37482" w:rsidP="00EC4083">
      <w:pPr>
        <w:spacing w:line="240" w:lineRule="auto"/>
        <w:ind w:left="360"/>
        <w:contextualSpacing/>
        <w:jc w:val="both"/>
        <w:rPr>
          <w:rFonts w:cs="Calibri"/>
          <w:lang w:val="nl"/>
        </w:rPr>
      </w:pPr>
    </w:p>
    <w:p w14:paraId="5C267309" w14:textId="77777777" w:rsidR="00E37482" w:rsidRPr="00E37482" w:rsidRDefault="00E37482" w:rsidP="00E37482">
      <w:pPr>
        <w:spacing w:line="240" w:lineRule="auto"/>
        <w:rPr>
          <w:rFonts w:cs="Calibri"/>
          <w:lang w:val="nl"/>
        </w:rPr>
      </w:pPr>
    </w:p>
    <w:p w14:paraId="4A18142F" w14:textId="77777777" w:rsidR="00E37482" w:rsidRPr="00E37482" w:rsidRDefault="00E37482" w:rsidP="00E37482">
      <w:pPr>
        <w:spacing w:line="240" w:lineRule="auto"/>
        <w:rPr>
          <w:rFonts w:cs="Calibri"/>
          <w:lang w:val="nl"/>
        </w:rPr>
      </w:pPr>
      <w:r w:rsidRPr="00E37482">
        <w:rPr>
          <w:rFonts w:cs="Calibri"/>
          <w:lang w:val="nl"/>
        </w:rPr>
        <w:t xml:space="preserve">Om de verwachte risico’s het hoofd te bieden passen we de navolgende beheersmaatregelen toe: </w:t>
      </w:r>
    </w:p>
    <w:p w14:paraId="18CB28D7" w14:textId="77777777" w:rsidR="00E37482" w:rsidRPr="00E37482" w:rsidRDefault="00E37482" w:rsidP="00E37482">
      <w:pPr>
        <w:spacing w:line="240" w:lineRule="auto"/>
        <w:rPr>
          <w:rFonts w:cs="Calibri"/>
          <w:lang w:val="nl"/>
        </w:rPr>
      </w:pPr>
    </w:p>
    <w:p w14:paraId="44EA8ACF" w14:textId="77777777" w:rsidR="00E37482" w:rsidRPr="00E37482" w:rsidRDefault="00E37482" w:rsidP="00823727">
      <w:pPr>
        <w:numPr>
          <w:ilvl w:val="0"/>
          <w:numId w:val="23"/>
        </w:numPr>
        <w:spacing w:line="240" w:lineRule="auto"/>
        <w:contextualSpacing/>
        <w:jc w:val="both"/>
        <w:rPr>
          <w:rFonts w:cs="Calibri"/>
          <w:lang w:val="nl"/>
        </w:rPr>
      </w:pPr>
      <w:r w:rsidRPr="00E37482">
        <w:rPr>
          <w:rFonts w:cs="Calibri"/>
          <w:lang w:val="nl"/>
        </w:rPr>
        <w:t>Het ontwikkelen van beleid (strategische personeelsplanning), waarbij aandacht is voor de vergrijzing van het personeelsbestand;</w:t>
      </w:r>
    </w:p>
    <w:p w14:paraId="74DC04B5" w14:textId="77777777" w:rsidR="00E37482" w:rsidRPr="00E37482" w:rsidRDefault="00E37482" w:rsidP="00823727">
      <w:pPr>
        <w:numPr>
          <w:ilvl w:val="0"/>
          <w:numId w:val="23"/>
        </w:numPr>
        <w:spacing w:line="240" w:lineRule="auto"/>
        <w:contextualSpacing/>
        <w:jc w:val="both"/>
        <w:rPr>
          <w:rFonts w:cs="Calibri"/>
          <w:lang w:val="nl"/>
        </w:rPr>
      </w:pPr>
      <w:r w:rsidRPr="00E37482">
        <w:rPr>
          <w:rFonts w:cs="Calibri"/>
          <w:lang w:val="nl"/>
        </w:rPr>
        <w:t>Uitvoer geven aan goed werkgeverschap door ondermeer aandacht te hebben voor ambities en wensen van werknemers (zie schoolplan 23-27)</w:t>
      </w:r>
    </w:p>
    <w:p w14:paraId="37AD87F8" w14:textId="77777777" w:rsidR="00E37482" w:rsidRPr="00E37482" w:rsidRDefault="00E37482" w:rsidP="00823727">
      <w:pPr>
        <w:numPr>
          <w:ilvl w:val="0"/>
          <w:numId w:val="23"/>
        </w:numPr>
        <w:spacing w:line="240" w:lineRule="auto"/>
        <w:contextualSpacing/>
        <w:jc w:val="both"/>
        <w:rPr>
          <w:rFonts w:cs="Calibri"/>
          <w:lang w:val="nl"/>
        </w:rPr>
      </w:pPr>
      <w:r w:rsidRPr="00E37482">
        <w:rPr>
          <w:rFonts w:cs="Calibri"/>
          <w:lang w:val="nl"/>
        </w:rPr>
        <w:t xml:space="preserve">De inzet van budget voor professionaliseringsmogelijkheden voor medewerkers, waaruit onder meer de opleidingen tot leraar, leraarondersteuner en directie worden bekostigd; </w:t>
      </w:r>
    </w:p>
    <w:p w14:paraId="17460472" w14:textId="77777777" w:rsidR="00E37482" w:rsidRPr="00E37482" w:rsidRDefault="00E37482" w:rsidP="00823727">
      <w:pPr>
        <w:numPr>
          <w:ilvl w:val="0"/>
          <w:numId w:val="23"/>
        </w:numPr>
        <w:spacing w:line="240" w:lineRule="auto"/>
        <w:contextualSpacing/>
        <w:jc w:val="both"/>
        <w:rPr>
          <w:rFonts w:cs="Calibri"/>
          <w:lang w:val="nl"/>
        </w:rPr>
      </w:pPr>
      <w:r w:rsidRPr="00E37482">
        <w:rPr>
          <w:rFonts w:cs="Calibri"/>
          <w:lang w:val="nl"/>
        </w:rPr>
        <w:t>Het aannamebeleid is aangepast en door de MR goedgekeurd. Hierdoor is het mogelijk om in bijzondere gevallen ruimte te creëren om de wachtlijst te verkorten;</w:t>
      </w:r>
    </w:p>
    <w:p w14:paraId="74254A99" w14:textId="77777777" w:rsidR="00E37482" w:rsidRPr="00E37482" w:rsidRDefault="00E37482" w:rsidP="00823727">
      <w:pPr>
        <w:numPr>
          <w:ilvl w:val="0"/>
          <w:numId w:val="23"/>
        </w:numPr>
        <w:spacing w:line="240" w:lineRule="auto"/>
        <w:contextualSpacing/>
        <w:jc w:val="both"/>
        <w:rPr>
          <w:rFonts w:cs="Calibri"/>
          <w:lang w:val="nl"/>
        </w:rPr>
      </w:pPr>
      <w:r w:rsidRPr="00E37482">
        <w:rPr>
          <w:rFonts w:cs="Calibri"/>
          <w:lang w:val="nl"/>
        </w:rPr>
        <w:t>We voldoen minstens aan de voorwaarden van de basisondersteuning zoals afgesproken met het SWV om inclusiever onderwijs te kunnen bieden</w:t>
      </w:r>
    </w:p>
    <w:p w14:paraId="55ABD0D5" w14:textId="77777777" w:rsidR="00E37482" w:rsidRPr="00E37482" w:rsidRDefault="00E37482" w:rsidP="00823727">
      <w:pPr>
        <w:numPr>
          <w:ilvl w:val="0"/>
          <w:numId w:val="23"/>
        </w:numPr>
        <w:spacing w:line="240" w:lineRule="auto"/>
        <w:contextualSpacing/>
        <w:jc w:val="both"/>
        <w:rPr>
          <w:rFonts w:cs="Calibri"/>
          <w:lang w:val="nl"/>
        </w:rPr>
      </w:pPr>
      <w:r w:rsidRPr="00E37482">
        <w:rPr>
          <w:rFonts w:cs="Calibri"/>
          <w:lang w:val="nl"/>
        </w:rPr>
        <w:t>Rekening houden met 1 fte ‘eigen pool’ tbv vervanging en extra ondersteuning;</w:t>
      </w:r>
    </w:p>
    <w:p w14:paraId="3B7761F5" w14:textId="77777777" w:rsidR="00E37482" w:rsidRPr="00E37482" w:rsidRDefault="00E37482" w:rsidP="00823727">
      <w:pPr>
        <w:numPr>
          <w:ilvl w:val="0"/>
          <w:numId w:val="23"/>
        </w:numPr>
        <w:spacing w:line="240" w:lineRule="auto"/>
        <w:contextualSpacing/>
        <w:jc w:val="both"/>
        <w:rPr>
          <w:rFonts w:cs="Calibri"/>
          <w:lang w:val="nl"/>
        </w:rPr>
      </w:pPr>
      <w:r w:rsidRPr="00E37482">
        <w:rPr>
          <w:rFonts w:cs="Calibri"/>
          <w:lang w:val="nl"/>
        </w:rPr>
        <w:t xml:space="preserve">Het zo veel mogelijk vermijden van langlopende inkoopcontracten, om ook in de materiële sfeer zo flexibel mogelijk te blijven; </w:t>
      </w:r>
    </w:p>
    <w:p w14:paraId="6DF5C107" w14:textId="77777777" w:rsidR="00E37482" w:rsidRPr="00E37482" w:rsidRDefault="00E37482" w:rsidP="00823727">
      <w:pPr>
        <w:numPr>
          <w:ilvl w:val="0"/>
          <w:numId w:val="23"/>
        </w:numPr>
        <w:spacing w:line="240" w:lineRule="auto"/>
        <w:contextualSpacing/>
        <w:jc w:val="both"/>
        <w:rPr>
          <w:rFonts w:cs="Calibri"/>
          <w:lang w:val="nl"/>
        </w:rPr>
      </w:pPr>
      <w:r w:rsidRPr="00E37482">
        <w:rPr>
          <w:rFonts w:cs="Calibri"/>
          <w:lang w:val="nl"/>
        </w:rPr>
        <w:t>Voldoende financiële middelen reserveren in de MJB. Inkoopbeleid hanteren.</w:t>
      </w:r>
    </w:p>
    <w:p w14:paraId="07FB1F42" w14:textId="77777777" w:rsidR="00E37482" w:rsidRPr="00E37482" w:rsidRDefault="00E37482" w:rsidP="00823727">
      <w:pPr>
        <w:numPr>
          <w:ilvl w:val="0"/>
          <w:numId w:val="23"/>
        </w:numPr>
        <w:spacing w:line="240" w:lineRule="auto"/>
        <w:contextualSpacing/>
        <w:jc w:val="both"/>
        <w:rPr>
          <w:rFonts w:cs="Arial"/>
          <w:lang w:val="nl"/>
        </w:rPr>
      </w:pPr>
      <w:r w:rsidRPr="00E37482">
        <w:rPr>
          <w:rFonts w:cs="Arial"/>
          <w:lang w:val="nl"/>
        </w:rPr>
        <w:t xml:space="preserve">Het implementeren van de AVG-wetgeving binnen de school en het creëren van bewustwording van deze nieuwe wetgeving bij het personeel; </w:t>
      </w:r>
    </w:p>
    <w:p w14:paraId="47EAE83D" w14:textId="77777777" w:rsidR="00E37482" w:rsidRPr="00E37482" w:rsidRDefault="00E37482" w:rsidP="00823727">
      <w:pPr>
        <w:numPr>
          <w:ilvl w:val="0"/>
          <w:numId w:val="23"/>
        </w:numPr>
        <w:spacing w:line="240" w:lineRule="auto"/>
        <w:contextualSpacing/>
        <w:jc w:val="both"/>
        <w:rPr>
          <w:rFonts w:cs="Calibri"/>
          <w:lang w:val="nl"/>
        </w:rPr>
      </w:pPr>
      <w:r w:rsidRPr="00E37482">
        <w:rPr>
          <w:rFonts w:cs="Calibri"/>
          <w:lang w:val="nl"/>
        </w:rPr>
        <w:t xml:space="preserve">Rekening houden met de restrisico’s bij het bepalen van het buffervermogen (opgenomen in de algemene reserve). </w:t>
      </w:r>
    </w:p>
    <w:p w14:paraId="19DC4E05" w14:textId="77777777" w:rsidR="00E37482" w:rsidRPr="00E37482" w:rsidRDefault="00E37482" w:rsidP="00E37482">
      <w:pPr>
        <w:spacing w:line="240" w:lineRule="auto"/>
        <w:rPr>
          <w:rFonts w:cs="Calibri"/>
          <w:lang w:val="nl"/>
        </w:rPr>
      </w:pPr>
    </w:p>
    <w:p w14:paraId="1657B419" w14:textId="6064E407" w:rsidR="00BA0360" w:rsidRDefault="00BA0360" w:rsidP="0046439C"/>
    <w:p w14:paraId="2806174E" w14:textId="77777777" w:rsidR="002147A5" w:rsidRDefault="002147A5">
      <w:pPr>
        <w:rPr>
          <w:b/>
        </w:rPr>
      </w:pPr>
      <w:r>
        <w:br w:type="page"/>
      </w:r>
    </w:p>
    <w:p w14:paraId="66F33E5B" w14:textId="770C2576" w:rsidR="00F4037B" w:rsidRPr="00F4037B" w:rsidRDefault="00F4037B" w:rsidP="002147A5">
      <w:pPr>
        <w:pStyle w:val="Heading3"/>
      </w:pPr>
      <w:r w:rsidRPr="00F4037B">
        <w:t>Informatiebeveiliging en privacy (IBP) (B3)</w:t>
      </w:r>
    </w:p>
    <w:p w14:paraId="1CAC27C4" w14:textId="77777777" w:rsidR="00F4037B" w:rsidRPr="00F4037B" w:rsidRDefault="00F4037B" w:rsidP="00823727">
      <w:pPr>
        <w:numPr>
          <w:ilvl w:val="7"/>
          <w:numId w:val="5"/>
        </w:numPr>
        <w:spacing w:line="240" w:lineRule="auto"/>
        <w:rPr>
          <w:rFonts w:eastAsiaTheme="minorHAnsi" w:cs="Calibri"/>
          <w:szCs w:val="22"/>
          <w:lang w:eastAsia="en-US"/>
        </w:rPr>
      </w:pPr>
    </w:p>
    <w:tbl>
      <w:tblPr>
        <w:tblStyle w:val="TabelPO-Raad"/>
        <w:tblpPr w:leftFromText="141" w:rightFromText="141" w:vertAnchor="text" w:horzAnchor="margin" w:tblpY="34"/>
        <w:tblW w:w="8926" w:type="dxa"/>
        <w:tblLook w:val="04A0" w:firstRow="1" w:lastRow="0" w:firstColumn="1" w:lastColumn="0" w:noHBand="0" w:noVBand="1"/>
      </w:tblPr>
      <w:tblGrid>
        <w:gridCol w:w="2263"/>
        <w:gridCol w:w="6663"/>
      </w:tblGrid>
      <w:tr w:rsidR="00F4037B" w:rsidRPr="00F4037B" w14:paraId="4A091DDA" w14:textId="77777777" w:rsidTr="00F4037B">
        <w:trPr>
          <w:cnfStyle w:val="100000000000" w:firstRow="1" w:lastRow="0" w:firstColumn="0" w:lastColumn="0" w:oddVBand="0" w:evenVBand="0" w:oddHBand="0" w:evenHBand="0" w:firstRowFirstColumn="0" w:firstRowLastColumn="0" w:lastRowFirstColumn="0" w:lastRowLastColumn="0"/>
        </w:trPr>
        <w:tc>
          <w:tcPr>
            <w:tcW w:w="2263" w:type="dxa"/>
          </w:tcPr>
          <w:p w14:paraId="137E439A" w14:textId="77777777" w:rsidR="00F4037B" w:rsidRPr="00F4037B" w:rsidRDefault="00F4037B" w:rsidP="00F4037B">
            <w:pPr>
              <w:spacing w:line="240" w:lineRule="auto"/>
              <w:jc w:val="left"/>
              <w:rPr>
                <w:rFonts w:eastAsiaTheme="minorHAnsi" w:cs="Calibri"/>
                <w:lang w:eastAsia="en-US"/>
              </w:rPr>
            </w:pPr>
            <w:proofErr w:type="gramStart"/>
            <w:r w:rsidRPr="00F4037B">
              <w:rPr>
                <w:rFonts w:eastAsiaTheme="minorHAnsi" w:cs="Calibri"/>
                <w:lang w:eastAsia="en-US"/>
              </w:rPr>
              <w:t>bedreiging</w:t>
            </w:r>
            <w:proofErr w:type="gramEnd"/>
            <w:r w:rsidRPr="00F4037B">
              <w:rPr>
                <w:rFonts w:eastAsiaTheme="minorHAnsi" w:cs="Calibri"/>
                <w:lang w:eastAsia="en-US"/>
              </w:rPr>
              <w:t xml:space="preserve"> ransomware</w:t>
            </w:r>
          </w:p>
        </w:tc>
        <w:tc>
          <w:tcPr>
            <w:tcW w:w="6663" w:type="dxa"/>
          </w:tcPr>
          <w:p w14:paraId="6DF423AA" w14:textId="77777777" w:rsidR="00F4037B" w:rsidRPr="00F4037B" w:rsidRDefault="00F4037B" w:rsidP="00F4037B">
            <w:pPr>
              <w:spacing w:line="240" w:lineRule="auto"/>
              <w:jc w:val="left"/>
              <w:rPr>
                <w:rFonts w:eastAsiaTheme="minorHAnsi" w:cs="Calibri"/>
                <w:lang w:eastAsia="en-US"/>
              </w:rPr>
            </w:pPr>
            <w:proofErr w:type="gramStart"/>
            <w:r w:rsidRPr="00F4037B">
              <w:rPr>
                <w:rFonts w:eastAsiaTheme="minorHAnsi" w:cs="Calibri"/>
                <w:lang w:eastAsia="en-US"/>
              </w:rPr>
              <w:t>gegevens</w:t>
            </w:r>
            <w:proofErr w:type="gramEnd"/>
            <w:r w:rsidRPr="00F4037B">
              <w:rPr>
                <w:rFonts w:eastAsiaTheme="minorHAnsi" w:cs="Calibri"/>
                <w:lang w:eastAsia="en-US"/>
              </w:rPr>
              <w:t xml:space="preserve"> back-up buiten ons netwerk</w:t>
            </w:r>
          </w:p>
        </w:tc>
      </w:tr>
      <w:tr w:rsidR="00F4037B" w:rsidRPr="00F4037B" w14:paraId="10597CB4" w14:textId="77777777" w:rsidTr="00F4037B">
        <w:tc>
          <w:tcPr>
            <w:tcW w:w="2263" w:type="dxa"/>
            <w:vMerge w:val="restart"/>
          </w:tcPr>
          <w:p w14:paraId="5ACB2004" w14:textId="77777777" w:rsidR="00F4037B" w:rsidRPr="00F4037B" w:rsidRDefault="00F4037B" w:rsidP="00F4037B">
            <w:pPr>
              <w:spacing w:line="240" w:lineRule="auto"/>
              <w:rPr>
                <w:rFonts w:eastAsiaTheme="minorHAnsi" w:cs="Calibri"/>
                <w:lang w:eastAsia="en-US"/>
              </w:rPr>
            </w:pPr>
            <w:proofErr w:type="gramStart"/>
            <w:r w:rsidRPr="00F4037B">
              <w:rPr>
                <w:rFonts w:eastAsiaTheme="minorHAnsi" w:cs="Calibri"/>
                <w:lang w:eastAsia="en-US"/>
              </w:rPr>
              <w:t>privacy</w:t>
            </w:r>
            <w:proofErr w:type="gramEnd"/>
            <w:r w:rsidRPr="00F4037B">
              <w:rPr>
                <w:rFonts w:eastAsiaTheme="minorHAnsi" w:cs="Calibri"/>
                <w:lang w:eastAsia="en-US"/>
              </w:rPr>
              <w:t xml:space="preserve"> lekken</w:t>
            </w:r>
          </w:p>
        </w:tc>
        <w:tc>
          <w:tcPr>
            <w:tcW w:w="6663" w:type="dxa"/>
          </w:tcPr>
          <w:p w14:paraId="3D9821E7" w14:textId="77777777" w:rsidR="00F4037B" w:rsidRPr="00F4037B" w:rsidRDefault="00F4037B" w:rsidP="00F4037B">
            <w:pPr>
              <w:spacing w:line="240" w:lineRule="auto"/>
              <w:rPr>
                <w:rFonts w:eastAsiaTheme="minorHAnsi" w:cs="Calibri"/>
                <w:lang w:eastAsia="en-US"/>
              </w:rPr>
            </w:pPr>
            <w:r w:rsidRPr="00F4037B">
              <w:rPr>
                <w:rFonts w:eastAsiaTheme="minorHAnsi" w:cs="Calibri"/>
                <w:lang w:eastAsia="en-US"/>
              </w:rPr>
              <w:t xml:space="preserve">Bewustwordingscampagnes om medewerkers attent te maken op </w:t>
            </w:r>
            <w:proofErr w:type="gramStart"/>
            <w:r w:rsidRPr="00F4037B">
              <w:rPr>
                <w:rFonts w:eastAsiaTheme="minorHAnsi" w:cs="Calibri"/>
                <w:lang w:eastAsia="en-US"/>
              </w:rPr>
              <w:t>mogelijke  lekken</w:t>
            </w:r>
            <w:proofErr w:type="gramEnd"/>
            <w:r w:rsidRPr="00F4037B">
              <w:rPr>
                <w:rFonts w:eastAsiaTheme="minorHAnsi" w:cs="Calibri"/>
                <w:lang w:eastAsia="en-US"/>
              </w:rPr>
              <w:t xml:space="preserve"> data-lekken</w:t>
            </w:r>
          </w:p>
        </w:tc>
      </w:tr>
      <w:tr w:rsidR="00F4037B" w:rsidRPr="00F4037B" w14:paraId="3CA348E2" w14:textId="77777777" w:rsidTr="00F4037B">
        <w:tc>
          <w:tcPr>
            <w:tcW w:w="2263" w:type="dxa"/>
            <w:vMerge/>
          </w:tcPr>
          <w:p w14:paraId="5411BA70" w14:textId="77777777" w:rsidR="00F4037B" w:rsidRPr="00F4037B" w:rsidRDefault="00F4037B" w:rsidP="00823727">
            <w:pPr>
              <w:numPr>
                <w:ilvl w:val="7"/>
                <w:numId w:val="5"/>
              </w:numPr>
              <w:spacing w:line="240" w:lineRule="auto"/>
              <w:rPr>
                <w:rFonts w:eastAsiaTheme="minorHAnsi" w:cs="Calibri"/>
                <w:lang w:eastAsia="en-US"/>
              </w:rPr>
            </w:pPr>
          </w:p>
        </w:tc>
        <w:tc>
          <w:tcPr>
            <w:tcW w:w="6663" w:type="dxa"/>
          </w:tcPr>
          <w:p w14:paraId="472A4B9B" w14:textId="77777777" w:rsidR="00F4037B" w:rsidRPr="00F4037B" w:rsidRDefault="00F4037B" w:rsidP="00F4037B">
            <w:pPr>
              <w:spacing w:line="240" w:lineRule="auto"/>
              <w:rPr>
                <w:rFonts w:eastAsiaTheme="minorHAnsi" w:cs="Calibri"/>
                <w:lang w:eastAsia="en-US"/>
              </w:rPr>
            </w:pPr>
            <w:r w:rsidRPr="00F4037B">
              <w:rPr>
                <w:rFonts w:eastAsiaTheme="minorHAnsi" w:cs="Calibri"/>
                <w:lang w:eastAsia="en-US"/>
              </w:rPr>
              <w:t>2-staps verificatie doorgevoerd voor alle medewerkers</w:t>
            </w:r>
          </w:p>
        </w:tc>
      </w:tr>
      <w:tr w:rsidR="00F4037B" w:rsidRPr="00F4037B" w14:paraId="2ACE9F91" w14:textId="77777777" w:rsidTr="00F4037B">
        <w:tc>
          <w:tcPr>
            <w:tcW w:w="2263" w:type="dxa"/>
          </w:tcPr>
          <w:p w14:paraId="5F2FDC31" w14:textId="77777777" w:rsidR="00F4037B" w:rsidRPr="00F4037B" w:rsidRDefault="00F4037B" w:rsidP="00F4037B">
            <w:pPr>
              <w:spacing w:line="240" w:lineRule="auto"/>
              <w:rPr>
                <w:rFonts w:eastAsiaTheme="minorHAnsi" w:cs="Calibri"/>
                <w:lang w:eastAsia="en-US"/>
              </w:rPr>
            </w:pPr>
            <w:proofErr w:type="gramStart"/>
            <w:r w:rsidRPr="00F4037B">
              <w:rPr>
                <w:rFonts w:eastAsiaTheme="minorHAnsi" w:cs="Calibri"/>
                <w:lang w:eastAsia="en-US"/>
              </w:rPr>
              <w:t>normenkader</w:t>
            </w:r>
            <w:proofErr w:type="gramEnd"/>
            <w:r w:rsidRPr="00F4037B">
              <w:rPr>
                <w:rFonts w:eastAsiaTheme="minorHAnsi" w:cs="Calibri"/>
                <w:lang w:eastAsia="en-US"/>
              </w:rPr>
              <w:t xml:space="preserve"> IBP</w:t>
            </w:r>
          </w:p>
        </w:tc>
        <w:tc>
          <w:tcPr>
            <w:tcW w:w="6663" w:type="dxa"/>
          </w:tcPr>
          <w:p w14:paraId="1D6ED9A2" w14:textId="77777777" w:rsidR="00F4037B" w:rsidRDefault="00F4037B" w:rsidP="00F4037B">
            <w:pPr>
              <w:spacing w:line="240" w:lineRule="auto"/>
              <w:rPr>
                <w:rFonts w:eastAsiaTheme="minorHAnsi" w:cs="Calibri"/>
                <w:lang w:eastAsia="en-US"/>
              </w:rPr>
            </w:pPr>
            <w:proofErr w:type="gramStart"/>
            <w:r w:rsidRPr="00F4037B">
              <w:rPr>
                <w:rFonts w:eastAsiaTheme="minorHAnsi" w:cs="Calibri"/>
                <w:lang w:eastAsia="en-US"/>
              </w:rPr>
              <w:t>document</w:t>
            </w:r>
            <w:proofErr w:type="gramEnd"/>
            <w:r w:rsidRPr="00F4037B">
              <w:rPr>
                <w:rFonts w:eastAsiaTheme="minorHAnsi" w:cs="Calibri"/>
                <w:lang w:eastAsia="en-US"/>
              </w:rPr>
              <w:t xml:space="preserve"> </w:t>
            </w:r>
            <w:r w:rsidRPr="00F4037B">
              <w:rPr>
                <w:rFonts w:eastAsiaTheme="minorHAnsi" w:cs="Calibri"/>
                <w:i/>
                <w:iCs/>
                <w:lang w:eastAsia="en-US"/>
              </w:rPr>
              <w:t xml:space="preserve">incident management process </w:t>
            </w:r>
            <w:r w:rsidRPr="00F4037B">
              <w:rPr>
                <w:rFonts w:eastAsiaTheme="minorHAnsi" w:cs="Calibri"/>
                <w:lang w:eastAsia="en-US"/>
              </w:rPr>
              <w:t>is opgesteld</w:t>
            </w:r>
          </w:p>
          <w:p w14:paraId="6899557A" w14:textId="2EA9AC46" w:rsidR="0046439C" w:rsidRPr="0046439C" w:rsidRDefault="00714A61" w:rsidP="0046439C">
            <w:pPr>
              <w:spacing w:line="240" w:lineRule="auto"/>
              <w:rPr>
                <w:rFonts w:eastAsiaTheme="minorHAnsi" w:cs="Calibri"/>
                <w:lang w:eastAsia="en-US"/>
              </w:rPr>
            </w:pPr>
            <w:r>
              <w:rPr>
                <w:rFonts w:eastAsiaTheme="minorHAnsi" w:cs="Calibri"/>
                <w:lang w:eastAsia="en-US"/>
              </w:rPr>
              <w:t>We l</w:t>
            </w:r>
            <w:r w:rsidR="0046439C">
              <w:rPr>
                <w:rFonts w:eastAsiaTheme="minorHAnsi" w:cs="Calibri"/>
                <w:lang w:eastAsia="en-US"/>
              </w:rPr>
              <w:t xml:space="preserve">open op schema </w:t>
            </w:r>
            <w:r w:rsidR="00C444F5">
              <w:rPr>
                <w:rFonts w:eastAsiaTheme="minorHAnsi" w:cs="Calibri"/>
                <w:lang w:eastAsia="en-US"/>
              </w:rPr>
              <w:t xml:space="preserve">wat betreft de vereisten van het </w:t>
            </w:r>
            <w:r w:rsidR="0046439C" w:rsidRPr="0046439C">
              <w:rPr>
                <w:rFonts w:eastAsiaTheme="minorHAnsi" w:cs="Calibri"/>
                <w:lang w:eastAsia="en-US"/>
              </w:rPr>
              <w:t>normenkader</w:t>
            </w:r>
            <w:r w:rsidR="0046439C">
              <w:rPr>
                <w:rFonts w:eastAsiaTheme="minorHAnsi" w:cs="Calibri"/>
                <w:lang w:eastAsia="en-US"/>
              </w:rPr>
              <w:t xml:space="preserve">, </w:t>
            </w:r>
            <w:r w:rsidR="0046439C" w:rsidRPr="0046439C">
              <w:rPr>
                <w:rFonts w:eastAsiaTheme="minorHAnsi" w:cs="Calibri"/>
                <w:lang w:eastAsia="en-US"/>
              </w:rPr>
              <w:t>bezig met het inrichten van het softwarepakket "</w:t>
            </w:r>
            <w:r w:rsidR="00923228" w:rsidRPr="0046439C">
              <w:rPr>
                <w:rFonts w:eastAsiaTheme="minorHAnsi" w:cs="Calibri"/>
                <w:lang w:eastAsia="en-US"/>
              </w:rPr>
              <w:t>YourSafety</w:t>
            </w:r>
            <w:r w:rsidR="00923228">
              <w:rPr>
                <w:rFonts w:eastAsiaTheme="minorHAnsi" w:cs="Calibri"/>
                <w:lang w:eastAsia="en-US"/>
              </w:rPr>
              <w:t>n</w:t>
            </w:r>
            <w:r w:rsidR="00923228" w:rsidRPr="0046439C">
              <w:rPr>
                <w:rFonts w:eastAsiaTheme="minorHAnsi" w:cs="Calibri"/>
                <w:lang w:eastAsia="en-US"/>
              </w:rPr>
              <w:t>et</w:t>
            </w:r>
            <w:r w:rsidR="0046439C" w:rsidRPr="0046439C">
              <w:rPr>
                <w:rFonts w:eastAsiaTheme="minorHAnsi" w:cs="Calibri"/>
                <w:lang w:eastAsia="en-US"/>
              </w:rPr>
              <w:t>".</w:t>
            </w:r>
          </w:p>
          <w:p w14:paraId="4A1F38B0" w14:textId="77777777" w:rsidR="0046439C" w:rsidRPr="00F4037B" w:rsidRDefault="0046439C" w:rsidP="00F4037B">
            <w:pPr>
              <w:spacing w:line="240" w:lineRule="auto"/>
              <w:rPr>
                <w:rFonts w:eastAsiaTheme="minorHAnsi" w:cs="Calibri"/>
                <w:lang w:eastAsia="en-US"/>
              </w:rPr>
            </w:pPr>
          </w:p>
        </w:tc>
      </w:tr>
    </w:tbl>
    <w:p w14:paraId="53CC392B" w14:textId="77777777" w:rsidR="00F4037B" w:rsidRPr="00F4037B" w:rsidRDefault="00F4037B" w:rsidP="00F4037B"/>
    <w:p w14:paraId="5CBA0900" w14:textId="44AA4D12" w:rsidR="00F4037B" w:rsidRPr="00F4037B" w:rsidRDefault="00F4037B" w:rsidP="00823727">
      <w:pPr>
        <w:keepNext/>
        <w:keepLines/>
        <w:numPr>
          <w:ilvl w:val="0"/>
          <w:numId w:val="7"/>
        </w:numPr>
        <w:pBdr>
          <w:top w:val="single" w:sz="4" w:space="8" w:color="FFFCED"/>
          <w:left w:val="single" w:sz="4" w:space="8" w:color="FFFCED"/>
          <w:bottom w:val="single" w:sz="4" w:space="8" w:color="FFFCED"/>
          <w:right w:val="single" w:sz="4" w:space="8" w:color="FFFCED"/>
        </w:pBdr>
        <w:shd w:val="clear" w:color="auto" w:fill="FFFCED"/>
        <w:tabs>
          <w:tab w:val="num" w:pos="360"/>
          <w:tab w:val="left" w:pos="1276"/>
        </w:tabs>
        <w:spacing w:line="200" w:lineRule="atLeast"/>
        <w:ind w:left="0" w:right="567" w:firstLine="0"/>
        <w:rPr>
          <w:color w:val="FF6A19" w:themeColor="accent5" w:themeShade="BF"/>
          <w:sz w:val="14"/>
          <w:szCs w:val="12"/>
        </w:rPr>
      </w:pPr>
      <w:proofErr w:type="gramStart"/>
      <w:r w:rsidRPr="00F4037B">
        <w:rPr>
          <w:color w:val="FF6A19" w:themeColor="accent5" w:themeShade="BF"/>
          <w:sz w:val="14"/>
          <w:szCs w:val="12"/>
        </w:rPr>
        <w:t>beleidsdocument</w:t>
      </w:r>
      <w:proofErr w:type="gramEnd"/>
      <w:r w:rsidRPr="00F4037B">
        <w:rPr>
          <w:color w:val="FF6A19" w:themeColor="accent5" w:themeShade="BF"/>
          <w:sz w:val="18"/>
        </w:rPr>
        <w:t xml:space="preserve"> </w:t>
      </w:r>
      <w:r w:rsidRPr="00F4037B">
        <w:rPr>
          <w:i/>
          <w:iCs/>
          <w:color w:val="FF6A19" w:themeColor="accent5" w:themeShade="BF"/>
          <w:sz w:val="14"/>
          <w:szCs w:val="12"/>
        </w:rPr>
        <w:t xml:space="preserve">incident management </w:t>
      </w:r>
      <w:r w:rsidR="00923228" w:rsidRPr="00F4037B">
        <w:rPr>
          <w:i/>
          <w:iCs/>
          <w:color w:val="FF6A19" w:themeColor="accent5" w:themeShade="BF"/>
          <w:sz w:val="14"/>
          <w:szCs w:val="12"/>
        </w:rPr>
        <w:t>proces</w:t>
      </w:r>
      <w:r w:rsidR="00923228">
        <w:rPr>
          <w:i/>
          <w:iCs/>
          <w:color w:val="FF6A19" w:themeColor="accent5" w:themeShade="BF"/>
          <w:sz w:val="14"/>
          <w:szCs w:val="12"/>
        </w:rPr>
        <w:t>s</w:t>
      </w:r>
      <w:r w:rsidRPr="00F4037B">
        <w:rPr>
          <w:color w:val="FF6A19" w:themeColor="accent5" w:themeShade="BF"/>
          <w:sz w:val="14"/>
          <w:szCs w:val="12"/>
        </w:rPr>
        <w:t xml:space="preserve"> is op te vragen via: ict@wilhelminaschool.nl</w:t>
      </w:r>
    </w:p>
    <w:p w14:paraId="67F831CB" w14:textId="77777777" w:rsidR="00F4037B" w:rsidRPr="00F4037B" w:rsidRDefault="00F4037B" w:rsidP="00F4037B"/>
    <w:p w14:paraId="54F85BA1" w14:textId="77777777" w:rsidR="00AE33AD" w:rsidRPr="00AE33AD" w:rsidRDefault="00AE33AD" w:rsidP="00982DDC">
      <w:pPr>
        <w:pStyle w:val="Kop1zondernummer"/>
      </w:pPr>
      <w:bookmarkStart w:id="17" w:name="_Toc162596451"/>
      <w:bookmarkStart w:id="18" w:name="_Toc193097290"/>
      <w:r w:rsidRPr="00AE33AD">
        <w:t>Verantwoording van de financiën</w:t>
      </w:r>
      <w:bookmarkEnd w:id="17"/>
      <w:bookmarkEnd w:id="18"/>
    </w:p>
    <w:p w14:paraId="56E01311" w14:textId="77777777" w:rsidR="00AE33AD" w:rsidRPr="00AE33AD" w:rsidRDefault="00AE33AD" w:rsidP="00AE33AD">
      <w:pPr>
        <w:rPr>
          <w:rFonts w:asciiTheme="minorHAnsi" w:hAnsiTheme="minorHAnsi"/>
          <w:sz w:val="16"/>
        </w:rPr>
      </w:pPr>
    </w:p>
    <w:p w14:paraId="6D485C5F" w14:textId="77777777" w:rsidR="00AE33AD" w:rsidRPr="00AE33AD" w:rsidRDefault="00AE33AD" w:rsidP="00AE33AD">
      <w:pPr>
        <w:rPr>
          <w:rFonts w:asciiTheme="minorHAnsi" w:hAnsiTheme="minorHAnsi"/>
          <w:sz w:val="16"/>
        </w:rPr>
      </w:pPr>
    </w:p>
    <w:p w14:paraId="0C0CA99E" w14:textId="77777777" w:rsidR="00AE33AD" w:rsidRPr="00AE33AD" w:rsidRDefault="00AE33AD" w:rsidP="00AE33AD">
      <w:pPr>
        <w:rPr>
          <w:rFonts w:asciiTheme="minorHAnsi" w:hAnsiTheme="minorHAnsi"/>
          <w:sz w:val="16"/>
        </w:rPr>
      </w:pPr>
      <w:r w:rsidRPr="00AE33AD">
        <w:rPr>
          <w:rFonts w:asciiTheme="minorHAnsi" w:hAnsiTheme="minorHAnsi"/>
          <w:noProof/>
          <w:sz w:val="16"/>
        </w:rPr>
        <w:drawing>
          <wp:anchor distT="0" distB="0" distL="114300" distR="114300" simplePos="0" relativeHeight="251658243" behindDoc="0" locked="0" layoutInCell="1" allowOverlap="1" wp14:anchorId="03CC0590" wp14:editId="44FE284C">
            <wp:simplePos x="0" y="0"/>
            <wp:positionH relativeFrom="page">
              <wp:align>center</wp:align>
            </wp:positionH>
            <wp:positionV relativeFrom="paragraph">
              <wp:posOffset>1124585</wp:posOffset>
            </wp:positionV>
            <wp:extent cx="6358290" cy="4238625"/>
            <wp:effectExtent l="0" t="0" r="4445" b="0"/>
            <wp:wrapNone/>
            <wp:docPr id="85348485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58290" cy="4238625"/>
                    </a:xfrm>
                    <a:prstGeom prst="rect">
                      <a:avLst/>
                    </a:prstGeom>
                    <a:noFill/>
                  </pic:spPr>
                </pic:pic>
              </a:graphicData>
            </a:graphic>
            <wp14:sizeRelH relativeFrom="page">
              <wp14:pctWidth>0</wp14:pctWidth>
            </wp14:sizeRelH>
            <wp14:sizeRelV relativeFrom="page">
              <wp14:pctHeight>0</wp14:pctHeight>
            </wp14:sizeRelV>
          </wp:anchor>
        </w:drawing>
      </w:r>
      <w:r w:rsidRPr="00AE33AD">
        <w:rPr>
          <w:rFonts w:asciiTheme="minorHAnsi" w:hAnsiTheme="minorHAnsi"/>
          <w:sz w:val="16"/>
        </w:rPr>
        <w:t xml:space="preserve"> </w:t>
      </w:r>
      <w:r w:rsidRPr="00AE33AD">
        <w:rPr>
          <w:rFonts w:asciiTheme="minorHAnsi" w:hAnsiTheme="minorHAnsi"/>
          <w:sz w:val="16"/>
        </w:rPr>
        <w:br w:type="page"/>
      </w:r>
    </w:p>
    <w:p w14:paraId="5CD3C4AD" w14:textId="77777777" w:rsidR="00AE33AD" w:rsidRPr="00AE33AD" w:rsidRDefault="00AE33AD" w:rsidP="00982DDC">
      <w:pPr>
        <w:pStyle w:val="Heading2"/>
      </w:pPr>
      <w:bookmarkStart w:id="19" w:name="_Toc162596452"/>
      <w:bookmarkStart w:id="20" w:name="_Toc193097291"/>
      <w:r w:rsidRPr="00AE33AD">
        <w:t>Ontwikkelingen in meerjarig perspectief</w:t>
      </w:r>
      <w:bookmarkEnd w:id="19"/>
      <w:bookmarkEnd w:id="20"/>
    </w:p>
    <w:p w14:paraId="432CF61E" w14:textId="77777777" w:rsidR="00AE33AD" w:rsidRPr="00AE33AD" w:rsidRDefault="00AE33AD" w:rsidP="00AE33AD">
      <w:pPr>
        <w:rPr>
          <w:rFonts w:asciiTheme="minorHAnsi" w:hAnsiTheme="minorHAnsi"/>
          <w:sz w:val="16"/>
        </w:rPr>
      </w:pPr>
    </w:p>
    <w:p w14:paraId="2EEAAB80" w14:textId="77777777" w:rsidR="00AE33AD" w:rsidRPr="00AE33AD" w:rsidRDefault="00AE33AD" w:rsidP="00AE33AD">
      <w:pPr>
        <w:rPr>
          <w:rFonts w:asciiTheme="minorHAnsi" w:hAnsiTheme="minorHAnsi"/>
          <w:b/>
          <w:bCs/>
          <w:sz w:val="16"/>
        </w:rPr>
      </w:pPr>
      <w:r w:rsidRPr="00AE33AD">
        <w:rPr>
          <w:rFonts w:asciiTheme="minorHAnsi" w:hAnsiTheme="minorHAnsi"/>
          <w:b/>
          <w:bCs/>
          <w:sz w:val="16"/>
        </w:rPr>
        <w:t>Leerlingen</w:t>
      </w:r>
    </w:p>
    <w:p w14:paraId="7BC215BA" w14:textId="77777777" w:rsidR="00AE33AD" w:rsidRPr="00AE33AD" w:rsidRDefault="00AE33AD" w:rsidP="00AE33AD">
      <w:pPr>
        <w:jc w:val="both"/>
        <w:rPr>
          <w:rFonts w:asciiTheme="minorHAnsi" w:hAnsiTheme="minorHAnsi"/>
          <w:sz w:val="16"/>
        </w:rPr>
      </w:pPr>
      <w:r w:rsidRPr="00AE33AD">
        <w:rPr>
          <w:rFonts w:asciiTheme="minorHAnsi" w:hAnsiTheme="minorHAnsi"/>
          <w:sz w:val="16"/>
        </w:rPr>
        <w:t xml:space="preserve">Onderstaande tabel toont de leerlingaantallen op basis van de realisatie van 2023 en 2024, </w:t>
      </w:r>
      <w:proofErr w:type="gramStart"/>
      <w:r w:rsidRPr="00AE33AD">
        <w:rPr>
          <w:rFonts w:asciiTheme="minorHAnsi" w:hAnsiTheme="minorHAnsi"/>
          <w:sz w:val="16"/>
        </w:rPr>
        <w:t>alsmede</w:t>
      </w:r>
      <w:proofErr w:type="gramEnd"/>
      <w:r w:rsidRPr="00AE33AD">
        <w:rPr>
          <w:rFonts w:asciiTheme="minorHAnsi" w:hAnsiTheme="minorHAnsi"/>
          <w:sz w:val="16"/>
        </w:rPr>
        <w:t xml:space="preserve"> de prognose tot en met 2028, waarbij voor elk jaar de teldatum 1-2 wordt gehanteerd. Uit de realisatie blijkt dat het aantal leerlingen in 2024 met 4,8% is gestegen ten opzichte van 2023. Voor 2025 wordt een verdere toename verwacht, gevolgd door een daling. Uiteindelijk zal het aantal leerlingen in 2027 en 2028 stabiliseren op 455, wat neerkomt op een daling van 1,5% ten opzichte van 2024. </w:t>
      </w:r>
    </w:p>
    <w:p w14:paraId="5FC884AB" w14:textId="77777777" w:rsidR="00AE33AD" w:rsidRPr="00AE33AD" w:rsidRDefault="00AE33AD" w:rsidP="00AE33AD">
      <w:pPr>
        <w:rPr>
          <w:rFonts w:asciiTheme="minorHAnsi" w:hAnsiTheme="minorHAnsi"/>
          <w:b/>
          <w:bCs/>
          <w:sz w:val="16"/>
        </w:rPr>
      </w:pPr>
      <w:r w:rsidRPr="00AE33AD">
        <w:rPr>
          <w:rFonts w:asciiTheme="minorHAnsi" w:hAnsiTheme="minorHAnsi"/>
          <w:b/>
          <w:bCs/>
          <w:sz w:val="16"/>
        </w:rPr>
        <w:t xml:space="preserve"> </w:t>
      </w:r>
    </w:p>
    <w:p w14:paraId="2A9676F4" w14:textId="77777777" w:rsidR="00AE33AD" w:rsidRPr="00AE33AD" w:rsidRDefault="00AE33AD" w:rsidP="00AE33AD">
      <w:pPr>
        <w:rPr>
          <w:rFonts w:asciiTheme="minorHAnsi" w:hAnsiTheme="minorHAnsi"/>
          <w:sz w:val="16"/>
        </w:rPr>
      </w:pPr>
      <w:r w:rsidRPr="00AE33AD">
        <w:rPr>
          <w:rFonts w:asciiTheme="minorHAnsi" w:hAnsiTheme="minorHAnsi"/>
          <w:noProof/>
          <w:sz w:val="16"/>
        </w:rPr>
        <w:drawing>
          <wp:inline distT="0" distB="0" distL="0" distR="0" wp14:anchorId="655CD448" wp14:editId="3548C4D8">
            <wp:extent cx="5305425" cy="465455"/>
            <wp:effectExtent l="0" t="0" r="9525" b="0"/>
            <wp:docPr id="166919876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05425" cy="465455"/>
                    </a:xfrm>
                    <a:prstGeom prst="rect">
                      <a:avLst/>
                    </a:prstGeom>
                    <a:noFill/>
                    <a:ln>
                      <a:noFill/>
                    </a:ln>
                  </pic:spPr>
                </pic:pic>
              </a:graphicData>
            </a:graphic>
          </wp:inline>
        </w:drawing>
      </w:r>
    </w:p>
    <w:p w14:paraId="695E3885" w14:textId="77777777" w:rsidR="00AE33AD" w:rsidRPr="00AE33AD" w:rsidRDefault="00AE33AD" w:rsidP="00AE33AD">
      <w:pPr>
        <w:rPr>
          <w:rFonts w:asciiTheme="minorHAnsi" w:hAnsiTheme="minorHAnsi"/>
          <w:sz w:val="16"/>
        </w:rPr>
      </w:pPr>
    </w:p>
    <w:p w14:paraId="5EAB23E6" w14:textId="77777777" w:rsidR="00AE33AD" w:rsidRPr="00AE33AD" w:rsidRDefault="00AE33AD" w:rsidP="00AE33AD">
      <w:pPr>
        <w:rPr>
          <w:rFonts w:asciiTheme="minorHAnsi" w:hAnsiTheme="minorHAnsi"/>
          <w:b/>
          <w:bCs/>
          <w:sz w:val="16"/>
        </w:rPr>
      </w:pPr>
      <w:r w:rsidRPr="00AE33AD">
        <w:rPr>
          <w:rFonts w:asciiTheme="minorHAnsi" w:hAnsiTheme="minorHAnsi"/>
          <w:b/>
          <w:bCs/>
          <w:sz w:val="16"/>
        </w:rPr>
        <w:t>FTE</w:t>
      </w:r>
    </w:p>
    <w:p w14:paraId="668D29BC" w14:textId="77777777" w:rsidR="00AE33AD" w:rsidRPr="00AE33AD" w:rsidRDefault="00AE33AD" w:rsidP="00AE33AD">
      <w:pPr>
        <w:jc w:val="both"/>
        <w:rPr>
          <w:rFonts w:asciiTheme="minorHAnsi" w:hAnsiTheme="minorHAnsi"/>
          <w:sz w:val="16"/>
        </w:rPr>
      </w:pPr>
      <w:r w:rsidRPr="00AE33AD">
        <w:rPr>
          <w:rFonts w:asciiTheme="minorHAnsi" w:hAnsiTheme="minorHAnsi"/>
          <w:sz w:val="16"/>
        </w:rPr>
        <w:t xml:space="preserve">In onderstaande tabel wordt het aantal fte’s weergegeven van de realisaties voor 2023 en 2024 en de prognose tot en met 2029. Vergeleken met 2023 liggen de aantal fte’s in 2024 0,6 fte lager (- 0,2%). </w:t>
      </w:r>
    </w:p>
    <w:p w14:paraId="508702D0" w14:textId="77777777" w:rsidR="00AE33AD" w:rsidRPr="00AE33AD" w:rsidRDefault="00AE33AD" w:rsidP="00AE33AD">
      <w:pPr>
        <w:jc w:val="both"/>
        <w:rPr>
          <w:rFonts w:asciiTheme="minorHAnsi" w:hAnsiTheme="minorHAnsi"/>
          <w:sz w:val="16"/>
        </w:rPr>
      </w:pPr>
    </w:p>
    <w:p w14:paraId="6683C685" w14:textId="77777777" w:rsidR="00AE33AD" w:rsidRPr="00AE33AD" w:rsidRDefault="00AE33AD" w:rsidP="00AE33AD">
      <w:pPr>
        <w:jc w:val="both"/>
        <w:rPr>
          <w:rFonts w:asciiTheme="minorHAnsi" w:hAnsiTheme="minorHAnsi"/>
          <w:sz w:val="16"/>
        </w:rPr>
      </w:pPr>
      <w:r w:rsidRPr="00AE33AD">
        <w:rPr>
          <w:rFonts w:asciiTheme="minorHAnsi" w:hAnsiTheme="minorHAnsi"/>
          <w:sz w:val="16"/>
        </w:rPr>
        <w:t xml:space="preserve">De cijfers voor 2023 en 2024 bevatten ook fte’s voor vervanging. In 2024 bedroeg dit 1,17 fte. Wanner deze vervangingen van het totaal aantal fte’s in 2024 worden afgetrokken, blijft er een inzet van 27,63 reguliere fte’s over. In de begroting wordt uitsluitend de reguliere fte’s meegenomen. </w:t>
      </w:r>
    </w:p>
    <w:p w14:paraId="6863B7CD" w14:textId="77777777" w:rsidR="00AE33AD" w:rsidRPr="00AE33AD" w:rsidRDefault="00AE33AD" w:rsidP="00AE33AD">
      <w:pPr>
        <w:jc w:val="both"/>
        <w:rPr>
          <w:rFonts w:asciiTheme="minorHAnsi" w:hAnsiTheme="minorHAnsi"/>
          <w:b/>
          <w:bCs/>
          <w:sz w:val="16"/>
        </w:rPr>
      </w:pPr>
    </w:p>
    <w:p w14:paraId="548F2B5B" w14:textId="77777777" w:rsidR="00AE33AD" w:rsidRPr="00AE33AD" w:rsidRDefault="00AE33AD" w:rsidP="00AE33AD">
      <w:pPr>
        <w:jc w:val="both"/>
        <w:rPr>
          <w:rFonts w:asciiTheme="minorHAnsi" w:hAnsiTheme="minorHAnsi"/>
          <w:sz w:val="16"/>
        </w:rPr>
      </w:pPr>
      <w:r w:rsidRPr="00AE33AD">
        <w:rPr>
          <w:rFonts w:asciiTheme="minorHAnsi" w:hAnsiTheme="minorHAnsi"/>
          <w:sz w:val="16"/>
        </w:rPr>
        <w:t xml:space="preserve">Bij een vergelijking van de reguliere fte’s van 2024 met die van 2029 is een stijging zichtbaar van 0,77 fte (+ 2,8%).  </w:t>
      </w:r>
    </w:p>
    <w:p w14:paraId="137F33E1" w14:textId="77777777" w:rsidR="00AE33AD" w:rsidRPr="00AE33AD" w:rsidRDefault="00AE33AD" w:rsidP="00AE33AD">
      <w:pPr>
        <w:rPr>
          <w:rFonts w:asciiTheme="minorHAnsi" w:hAnsiTheme="minorHAnsi"/>
          <w:b/>
          <w:bCs/>
          <w:sz w:val="16"/>
        </w:rPr>
      </w:pPr>
    </w:p>
    <w:p w14:paraId="11F5EED8" w14:textId="77777777" w:rsidR="00AE33AD" w:rsidRPr="00AE33AD" w:rsidRDefault="00AE33AD" w:rsidP="00AE33AD">
      <w:pPr>
        <w:rPr>
          <w:rFonts w:asciiTheme="minorHAnsi" w:hAnsiTheme="minorHAnsi"/>
          <w:sz w:val="16"/>
        </w:rPr>
      </w:pPr>
      <w:r w:rsidRPr="00AE33AD">
        <w:rPr>
          <w:rFonts w:asciiTheme="minorHAnsi" w:hAnsiTheme="minorHAnsi"/>
          <w:noProof/>
          <w:sz w:val="16"/>
        </w:rPr>
        <w:drawing>
          <wp:inline distT="0" distB="0" distL="0" distR="0" wp14:anchorId="43B46185" wp14:editId="7A0DF6FE">
            <wp:extent cx="5305425" cy="835025"/>
            <wp:effectExtent l="0" t="0" r="9525" b="3175"/>
            <wp:docPr id="203542420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05425" cy="835025"/>
                    </a:xfrm>
                    <a:prstGeom prst="rect">
                      <a:avLst/>
                    </a:prstGeom>
                    <a:noFill/>
                    <a:ln>
                      <a:noFill/>
                    </a:ln>
                  </pic:spPr>
                </pic:pic>
              </a:graphicData>
            </a:graphic>
          </wp:inline>
        </w:drawing>
      </w:r>
    </w:p>
    <w:p w14:paraId="22D89F79" w14:textId="77777777" w:rsidR="00AE33AD" w:rsidRPr="00AE33AD" w:rsidRDefault="00AE33AD" w:rsidP="00AE33AD">
      <w:pPr>
        <w:rPr>
          <w:rFonts w:asciiTheme="minorHAnsi" w:hAnsiTheme="minorHAnsi"/>
          <w:sz w:val="16"/>
        </w:rPr>
      </w:pPr>
    </w:p>
    <w:p w14:paraId="6B6AB7FA" w14:textId="77777777" w:rsidR="00AE33AD" w:rsidRPr="00AE33AD" w:rsidRDefault="00AE33AD" w:rsidP="00AE33AD">
      <w:pPr>
        <w:jc w:val="both"/>
        <w:rPr>
          <w:rFonts w:asciiTheme="minorHAnsi" w:hAnsiTheme="minorHAnsi"/>
          <w:sz w:val="16"/>
        </w:rPr>
      </w:pPr>
      <w:r w:rsidRPr="00AE33AD">
        <w:rPr>
          <w:rFonts w:asciiTheme="minorHAnsi" w:hAnsiTheme="minorHAnsi"/>
          <w:sz w:val="16"/>
        </w:rPr>
        <w:t xml:space="preserve">De afgelopen schooljaren, evenals in schooljaar 2024-2025, is er personeel ingezet uit de middelen van het Nationaal Programma Onderwijs (NPO). In 2024 is gemiddeld 0,60 fte ingezet. Deze middelen kunnen worden ingezet tot en met het schooljaar 2024-2025.  </w:t>
      </w:r>
    </w:p>
    <w:p w14:paraId="7820D58C" w14:textId="77777777" w:rsidR="00AE33AD" w:rsidRPr="00AE33AD" w:rsidRDefault="00AE33AD" w:rsidP="00AE33AD">
      <w:pPr>
        <w:rPr>
          <w:rFonts w:asciiTheme="minorHAnsi" w:hAnsiTheme="minorHAnsi"/>
          <w:sz w:val="16"/>
        </w:rPr>
      </w:pPr>
    </w:p>
    <w:p w14:paraId="1EAD5313" w14:textId="77777777" w:rsidR="00AE33AD" w:rsidRPr="00AE33AD" w:rsidRDefault="00AE33AD" w:rsidP="00AE33AD">
      <w:pPr>
        <w:rPr>
          <w:rFonts w:asciiTheme="minorHAnsi" w:hAnsiTheme="minorHAnsi"/>
          <w:sz w:val="16"/>
        </w:rPr>
      </w:pPr>
      <w:r w:rsidRPr="00AE33AD">
        <w:rPr>
          <w:rFonts w:asciiTheme="minorHAnsi" w:hAnsiTheme="minorHAnsi"/>
          <w:sz w:val="16"/>
        </w:rPr>
        <w:br w:type="page"/>
      </w:r>
    </w:p>
    <w:p w14:paraId="7A58B313" w14:textId="77777777" w:rsidR="00AE33AD" w:rsidRPr="00AE33AD" w:rsidRDefault="00AE33AD" w:rsidP="00982DDC">
      <w:pPr>
        <w:pStyle w:val="Heading2"/>
      </w:pPr>
      <w:bookmarkStart w:id="21" w:name="_Toc162596453"/>
      <w:bookmarkStart w:id="22" w:name="_Toc193097292"/>
      <w:r w:rsidRPr="00AE33AD">
        <w:t>Staat van baten en lasten en balans</w:t>
      </w:r>
      <w:bookmarkEnd w:id="21"/>
      <w:bookmarkEnd w:id="22"/>
    </w:p>
    <w:p w14:paraId="37DAE26E" w14:textId="77777777" w:rsidR="00AE33AD" w:rsidRPr="00AE33AD" w:rsidRDefault="00AE33AD" w:rsidP="00AE33AD">
      <w:pPr>
        <w:rPr>
          <w:rFonts w:asciiTheme="minorHAnsi" w:hAnsiTheme="minorHAnsi"/>
          <w:sz w:val="16"/>
        </w:rPr>
      </w:pPr>
    </w:p>
    <w:p w14:paraId="632D599F" w14:textId="77777777" w:rsidR="00AE33AD" w:rsidRPr="00AE33AD" w:rsidRDefault="00AE33AD" w:rsidP="00AE33AD">
      <w:pPr>
        <w:rPr>
          <w:rFonts w:asciiTheme="minorHAnsi" w:hAnsiTheme="minorHAnsi"/>
          <w:sz w:val="16"/>
        </w:rPr>
      </w:pPr>
    </w:p>
    <w:p w14:paraId="5DD4036C" w14:textId="77777777" w:rsidR="00AE33AD" w:rsidRPr="00AE33AD" w:rsidRDefault="00AE33AD" w:rsidP="00AE33AD">
      <w:pPr>
        <w:rPr>
          <w:rFonts w:asciiTheme="minorHAnsi" w:hAnsiTheme="minorHAnsi"/>
          <w:b/>
          <w:bCs/>
          <w:sz w:val="16"/>
        </w:rPr>
      </w:pPr>
      <w:r w:rsidRPr="00AE33AD">
        <w:rPr>
          <w:rFonts w:asciiTheme="minorHAnsi" w:hAnsiTheme="minorHAnsi"/>
          <w:b/>
          <w:bCs/>
          <w:sz w:val="16"/>
        </w:rPr>
        <w:t>Staat van baten en lasten</w:t>
      </w:r>
    </w:p>
    <w:p w14:paraId="29943E32" w14:textId="77777777" w:rsidR="00AE33AD" w:rsidRPr="00AE33AD" w:rsidRDefault="00AE33AD" w:rsidP="00AE33AD">
      <w:pPr>
        <w:jc w:val="both"/>
        <w:rPr>
          <w:rFonts w:asciiTheme="minorHAnsi" w:hAnsiTheme="minorHAnsi"/>
          <w:sz w:val="16"/>
        </w:rPr>
      </w:pPr>
      <w:r w:rsidRPr="00AE33AD">
        <w:rPr>
          <w:rFonts w:asciiTheme="minorHAnsi" w:hAnsiTheme="minorHAnsi"/>
          <w:sz w:val="16"/>
        </w:rPr>
        <w:t xml:space="preserve">Onderstaand overzicht geeft onder andere de exploitatie weer over 2024 van KC Wilhelmina, gelegd naast de begroting 2024 en de realisatie 2023.  </w:t>
      </w:r>
    </w:p>
    <w:p w14:paraId="3722D696" w14:textId="77777777" w:rsidR="00AE33AD" w:rsidRPr="00AE33AD" w:rsidRDefault="00AE33AD" w:rsidP="00AE33AD">
      <w:pPr>
        <w:rPr>
          <w:rFonts w:asciiTheme="minorHAnsi" w:hAnsiTheme="minorHAnsi"/>
          <w:sz w:val="16"/>
        </w:rPr>
      </w:pPr>
    </w:p>
    <w:p w14:paraId="4E8F0AD6" w14:textId="77777777" w:rsidR="00AE33AD" w:rsidRPr="00AE33AD" w:rsidRDefault="00AE33AD" w:rsidP="00AE33AD">
      <w:pPr>
        <w:rPr>
          <w:rFonts w:asciiTheme="minorHAnsi" w:hAnsiTheme="minorHAnsi"/>
          <w:sz w:val="16"/>
        </w:rPr>
      </w:pPr>
      <w:r w:rsidRPr="00AE33AD">
        <w:rPr>
          <w:rFonts w:asciiTheme="minorHAnsi" w:hAnsiTheme="minorHAnsi"/>
          <w:noProof/>
          <w:sz w:val="16"/>
        </w:rPr>
        <w:drawing>
          <wp:inline distT="0" distB="0" distL="0" distR="0" wp14:anchorId="04C959A6" wp14:editId="3B80F405">
            <wp:extent cx="5305425" cy="3228975"/>
            <wp:effectExtent l="0" t="0" r="9525" b="9525"/>
            <wp:docPr id="14591491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05425" cy="3228975"/>
                    </a:xfrm>
                    <a:prstGeom prst="rect">
                      <a:avLst/>
                    </a:prstGeom>
                    <a:noFill/>
                    <a:ln>
                      <a:noFill/>
                    </a:ln>
                  </pic:spPr>
                </pic:pic>
              </a:graphicData>
            </a:graphic>
          </wp:inline>
        </w:drawing>
      </w:r>
      <w:r w:rsidRPr="00AE33AD">
        <w:rPr>
          <w:rFonts w:asciiTheme="minorHAnsi" w:hAnsiTheme="minorHAnsi"/>
          <w:sz w:val="16"/>
        </w:rPr>
        <w:t xml:space="preserve"> </w:t>
      </w:r>
    </w:p>
    <w:p w14:paraId="609FA57B" w14:textId="77777777" w:rsidR="00AE33AD" w:rsidRPr="00AE33AD" w:rsidRDefault="00AE33AD" w:rsidP="00AE33AD">
      <w:pPr>
        <w:rPr>
          <w:rFonts w:asciiTheme="minorHAnsi" w:hAnsiTheme="minorHAnsi"/>
          <w:sz w:val="16"/>
        </w:rPr>
      </w:pPr>
    </w:p>
    <w:p w14:paraId="679C558B" w14:textId="77777777" w:rsidR="00AE33AD" w:rsidRPr="00AE33AD" w:rsidRDefault="00AE33AD" w:rsidP="00AE33AD">
      <w:pPr>
        <w:jc w:val="both"/>
        <w:rPr>
          <w:rFonts w:asciiTheme="minorHAnsi" w:hAnsiTheme="minorHAnsi"/>
          <w:sz w:val="16"/>
        </w:rPr>
      </w:pPr>
      <w:r w:rsidRPr="00AE33AD">
        <w:rPr>
          <w:rFonts w:asciiTheme="minorHAnsi" w:hAnsiTheme="minorHAnsi"/>
          <w:b/>
          <w:bCs/>
          <w:sz w:val="16"/>
        </w:rPr>
        <w:t>Verklaring voor de belangrijkste verschillen tussen het resultaat in het verslagjaar en de begroting en voorgaand jaar</w:t>
      </w:r>
      <w:r w:rsidRPr="00AE33AD">
        <w:rPr>
          <w:rFonts w:asciiTheme="minorHAnsi" w:hAnsiTheme="minorHAnsi"/>
          <w:sz w:val="16"/>
        </w:rPr>
        <w:t xml:space="preserve"> </w:t>
      </w:r>
    </w:p>
    <w:p w14:paraId="738AAAFB" w14:textId="77777777" w:rsidR="00AE33AD" w:rsidRPr="00AE33AD" w:rsidRDefault="00AE33AD" w:rsidP="00AE33AD">
      <w:pPr>
        <w:rPr>
          <w:rFonts w:asciiTheme="minorHAnsi" w:hAnsiTheme="minorHAnsi"/>
          <w:sz w:val="16"/>
        </w:rPr>
      </w:pPr>
    </w:p>
    <w:p w14:paraId="29CE5832" w14:textId="77777777" w:rsidR="00AE33AD" w:rsidRPr="00AE33AD" w:rsidRDefault="00AE33AD" w:rsidP="00AE33AD">
      <w:pPr>
        <w:rPr>
          <w:rFonts w:asciiTheme="minorHAnsi" w:hAnsiTheme="minorHAnsi"/>
          <w:b/>
          <w:bCs/>
          <w:sz w:val="16"/>
        </w:rPr>
      </w:pPr>
      <w:r w:rsidRPr="00AE33AD">
        <w:rPr>
          <w:rFonts w:asciiTheme="minorHAnsi" w:hAnsiTheme="minorHAnsi"/>
          <w:b/>
          <w:bCs/>
          <w:sz w:val="16"/>
        </w:rPr>
        <w:t xml:space="preserve">Algemeen </w:t>
      </w:r>
    </w:p>
    <w:p w14:paraId="6C1A3720" w14:textId="77777777" w:rsidR="00AE33AD" w:rsidRPr="00AE33AD" w:rsidRDefault="00AE33AD" w:rsidP="00AE33AD">
      <w:pPr>
        <w:jc w:val="both"/>
        <w:rPr>
          <w:rFonts w:asciiTheme="minorHAnsi" w:hAnsiTheme="minorHAnsi"/>
          <w:sz w:val="16"/>
        </w:rPr>
      </w:pPr>
      <w:r w:rsidRPr="00AE33AD">
        <w:rPr>
          <w:rFonts w:asciiTheme="minorHAnsi" w:hAnsiTheme="minorHAnsi"/>
          <w:sz w:val="16"/>
        </w:rPr>
        <w:t xml:space="preserve">Het resultaat in 2024 komt uit op een negatief saldo van € 15.000, begroot was een negatief resultaat van € 216.000 (positief verschil van € 200.000). Het resultaat in 2023 kwam uit op een negatief saldo van € 18.000. Vergeleken met 2024 is dit € 3.000 negatief.  </w:t>
      </w:r>
    </w:p>
    <w:p w14:paraId="44C1B2F9" w14:textId="77777777" w:rsidR="00AE33AD" w:rsidRPr="00AE33AD" w:rsidRDefault="00AE33AD" w:rsidP="00AE33AD">
      <w:pPr>
        <w:rPr>
          <w:rFonts w:asciiTheme="minorHAnsi" w:hAnsiTheme="minorHAnsi"/>
          <w:sz w:val="16"/>
        </w:rPr>
      </w:pPr>
    </w:p>
    <w:p w14:paraId="55FBC71C" w14:textId="77777777" w:rsidR="00AE33AD" w:rsidRPr="00AE33AD" w:rsidRDefault="00AE33AD" w:rsidP="00AE33AD">
      <w:pPr>
        <w:jc w:val="both"/>
        <w:rPr>
          <w:rFonts w:asciiTheme="minorHAnsi" w:hAnsiTheme="minorHAnsi"/>
          <w:b/>
          <w:bCs/>
          <w:sz w:val="16"/>
        </w:rPr>
      </w:pPr>
      <w:r w:rsidRPr="00AE33AD">
        <w:rPr>
          <w:rFonts w:asciiTheme="minorHAnsi" w:hAnsiTheme="minorHAnsi"/>
          <w:b/>
          <w:bCs/>
          <w:sz w:val="16"/>
        </w:rPr>
        <w:t>Belangrijke effecten 2024</w:t>
      </w:r>
    </w:p>
    <w:p w14:paraId="3712500B" w14:textId="77777777" w:rsidR="00AE33AD" w:rsidRPr="00AE33AD" w:rsidRDefault="00AE33AD" w:rsidP="00AE33AD">
      <w:pPr>
        <w:spacing w:line="276" w:lineRule="auto"/>
        <w:rPr>
          <w:rFonts w:asciiTheme="minorHAnsi" w:eastAsiaTheme="minorHAnsi" w:hAnsiTheme="minorHAnsi" w:cstheme="minorBidi"/>
          <w:sz w:val="16"/>
        </w:rPr>
      </w:pPr>
      <w:r w:rsidRPr="00AE33AD">
        <w:rPr>
          <w:rFonts w:asciiTheme="minorHAnsi" w:eastAsiaTheme="minorHAnsi" w:hAnsiTheme="minorHAnsi" w:cstheme="minorBidi"/>
          <w:sz w:val="16"/>
        </w:rPr>
        <w:t xml:space="preserve">In verslagjaar 2024 is er sprake van belangrijke effecten die weerslag hebben op de baten en lasten. </w:t>
      </w:r>
    </w:p>
    <w:p w14:paraId="54958BCA" w14:textId="77777777" w:rsidR="00AE33AD" w:rsidRPr="00AE33AD" w:rsidRDefault="00AE33AD" w:rsidP="00AE33AD">
      <w:pPr>
        <w:spacing w:line="276" w:lineRule="auto"/>
        <w:rPr>
          <w:rFonts w:asciiTheme="minorHAnsi" w:eastAsiaTheme="minorHAnsi" w:hAnsiTheme="minorHAnsi" w:cstheme="minorBidi"/>
          <w:sz w:val="16"/>
        </w:rPr>
      </w:pPr>
    </w:p>
    <w:p w14:paraId="08209D67" w14:textId="77777777" w:rsidR="00AE33AD" w:rsidRPr="00AE33AD" w:rsidRDefault="00AE33AD" w:rsidP="00AE33AD">
      <w:pPr>
        <w:numPr>
          <w:ilvl w:val="0"/>
          <w:numId w:val="30"/>
        </w:numPr>
        <w:pBdr>
          <w:top w:val="nil"/>
          <w:left w:val="nil"/>
          <w:bottom w:val="nil"/>
          <w:right w:val="nil"/>
          <w:between w:val="nil"/>
        </w:pBdr>
        <w:spacing w:line="276" w:lineRule="auto"/>
        <w:ind w:left="284" w:hanging="284"/>
        <w:contextualSpacing/>
        <w:rPr>
          <w:rFonts w:asciiTheme="minorHAnsi" w:eastAsia="Arial" w:hAnsiTheme="minorHAnsi" w:cs="Arial"/>
          <w:b/>
          <w:bCs/>
          <w:sz w:val="16"/>
          <w:lang w:eastAsia="en-US" w:bidi="nl-NL"/>
        </w:rPr>
      </w:pPr>
      <w:r w:rsidRPr="00AE33AD">
        <w:rPr>
          <w:rFonts w:asciiTheme="minorHAnsi" w:eastAsia="Arial" w:hAnsiTheme="minorHAnsi" w:cs="Arial"/>
          <w:b/>
          <w:bCs/>
          <w:sz w:val="16"/>
          <w:lang w:eastAsia="en-US" w:bidi="nl-NL"/>
        </w:rPr>
        <w:t>Onderhandelaarsakkoord cao PO 2024</w:t>
      </w:r>
    </w:p>
    <w:p w14:paraId="664323CD" w14:textId="77777777" w:rsidR="00AE33AD" w:rsidRPr="00AE33AD" w:rsidRDefault="00AE33AD" w:rsidP="00AE33AD">
      <w:pPr>
        <w:pBdr>
          <w:top w:val="nil"/>
          <w:left w:val="nil"/>
          <w:bottom w:val="nil"/>
          <w:right w:val="nil"/>
          <w:between w:val="nil"/>
        </w:pBdr>
        <w:spacing w:line="276" w:lineRule="auto"/>
        <w:ind w:left="284" w:hanging="284"/>
        <w:jc w:val="both"/>
        <w:rPr>
          <w:rFonts w:asciiTheme="minorHAnsi" w:eastAsia="Arial" w:hAnsiTheme="minorHAnsi" w:cs="Arial"/>
          <w:sz w:val="16"/>
          <w:lang w:bidi="nl-NL"/>
        </w:rPr>
      </w:pPr>
      <w:r w:rsidRPr="00AE33AD">
        <w:rPr>
          <w:rFonts w:asciiTheme="minorHAnsi" w:eastAsia="Arial" w:hAnsiTheme="minorHAnsi" w:cs="Arial"/>
          <w:sz w:val="16"/>
          <w:lang w:bidi="nl-NL"/>
        </w:rPr>
        <w:t xml:space="preserve"> </w:t>
      </w:r>
      <w:r w:rsidRPr="00AE33AD">
        <w:rPr>
          <w:rFonts w:asciiTheme="minorHAnsi" w:eastAsia="Arial" w:hAnsiTheme="minorHAnsi" w:cs="Arial"/>
          <w:sz w:val="16"/>
          <w:lang w:bidi="nl-NL"/>
        </w:rPr>
        <w:tab/>
        <w:t xml:space="preserve">In het najaar van 2024 is er een cao-akkoord bereikt voor 2024-2025. Met de nieuwe cao hebben de medewerkers in het primair onderwijs een loonstijging van 4,9% gekregen vanaf 1 oktober 2024. De nieuwe cao-PO loopt van 1 oktober 2024 tot en met 31 oktober 2025. </w:t>
      </w:r>
    </w:p>
    <w:p w14:paraId="38C14FD5" w14:textId="77777777" w:rsidR="00AE33AD" w:rsidRPr="00AE33AD" w:rsidRDefault="00AE33AD" w:rsidP="00AE33AD">
      <w:pPr>
        <w:spacing w:line="276" w:lineRule="auto"/>
        <w:ind w:left="284" w:hanging="284"/>
        <w:rPr>
          <w:rFonts w:asciiTheme="minorHAnsi" w:eastAsiaTheme="minorHAnsi" w:hAnsiTheme="minorHAnsi" w:cstheme="minorBidi"/>
          <w:sz w:val="16"/>
        </w:rPr>
      </w:pPr>
    </w:p>
    <w:p w14:paraId="6B20687B" w14:textId="77777777" w:rsidR="00AE33AD" w:rsidRPr="00AE33AD" w:rsidRDefault="00AE33AD" w:rsidP="00AE33AD">
      <w:pPr>
        <w:numPr>
          <w:ilvl w:val="0"/>
          <w:numId w:val="30"/>
        </w:numPr>
        <w:pBdr>
          <w:top w:val="nil"/>
          <w:left w:val="nil"/>
          <w:bottom w:val="nil"/>
          <w:right w:val="nil"/>
          <w:between w:val="nil"/>
        </w:pBdr>
        <w:spacing w:line="276" w:lineRule="auto"/>
        <w:ind w:left="284" w:hanging="284"/>
        <w:contextualSpacing/>
        <w:rPr>
          <w:rFonts w:asciiTheme="minorHAnsi" w:eastAsia="Arial" w:hAnsiTheme="minorHAnsi" w:cs="Arial"/>
          <w:b/>
          <w:bCs/>
          <w:sz w:val="16"/>
          <w:lang w:eastAsia="en-US" w:bidi="nl-NL"/>
        </w:rPr>
      </w:pPr>
      <w:r w:rsidRPr="00AE33AD">
        <w:rPr>
          <w:rFonts w:asciiTheme="minorHAnsi" w:eastAsia="Arial" w:hAnsiTheme="minorHAnsi" w:cs="Arial"/>
          <w:b/>
          <w:bCs/>
          <w:sz w:val="16"/>
          <w:lang w:eastAsia="en-US" w:bidi="nl-NL"/>
        </w:rPr>
        <w:t>Bijstelling bekostiging 2024/ prijscompensatie</w:t>
      </w:r>
    </w:p>
    <w:p w14:paraId="5555292C" w14:textId="77777777" w:rsidR="00AE33AD" w:rsidRPr="00AE33AD" w:rsidRDefault="00AE33AD" w:rsidP="00AE33AD">
      <w:pPr>
        <w:pBdr>
          <w:top w:val="nil"/>
          <w:left w:val="nil"/>
          <w:bottom w:val="nil"/>
          <w:right w:val="nil"/>
          <w:between w:val="nil"/>
        </w:pBdr>
        <w:spacing w:line="276" w:lineRule="auto"/>
        <w:ind w:left="284"/>
        <w:jc w:val="both"/>
        <w:rPr>
          <w:rFonts w:asciiTheme="minorHAnsi" w:eastAsia="Arial" w:hAnsiTheme="minorHAnsi" w:cs="Arial"/>
          <w:sz w:val="16"/>
          <w:lang w:bidi="nl-NL"/>
        </w:rPr>
      </w:pPr>
      <w:r w:rsidRPr="00AE33AD">
        <w:rPr>
          <w:rFonts w:asciiTheme="minorHAnsi" w:eastAsia="Arial" w:hAnsiTheme="minorHAnsi" w:cs="Arial"/>
          <w:sz w:val="16"/>
          <w:lang w:bidi="nl-NL"/>
        </w:rPr>
        <w:t xml:space="preserve">In juli 2024 is de definitieve bekostiging over 2024 vastgesteld. In de definitieve regeling bekostiging 2024 is de loonbijstelling 2024, de indexatie van het loongevoelig deel van de bekostiging verwerkt. Dat is de belangrijkste aanpassing ten opzichte van de eerste regeling bekostiging 2024. In die regeling was al de prijsbijstelling 2024 (indexatie prijsgevoelig deel van de bekostiging) verwerkt. Door de loon- en prijsbijstelling gezamenlijk zijn de bekostigingsbedragen in 2024 toegenomen met 5,37%, ten opzichte van die van kalenderjaar 2023. </w:t>
      </w:r>
    </w:p>
    <w:p w14:paraId="3F196BCE" w14:textId="77777777" w:rsidR="00AE33AD" w:rsidRPr="00AE33AD" w:rsidRDefault="00AE33AD" w:rsidP="00AE33AD">
      <w:pPr>
        <w:pBdr>
          <w:top w:val="nil"/>
          <w:left w:val="nil"/>
          <w:bottom w:val="nil"/>
          <w:right w:val="nil"/>
          <w:between w:val="nil"/>
        </w:pBdr>
        <w:spacing w:line="276" w:lineRule="auto"/>
        <w:ind w:left="284" w:hanging="284"/>
        <w:rPr>
          <w:rFonts w:asciiTheme="minorHAnsi" w:eastAsia="Arial" w:hAnsiTheme="minorHAnsi" w:cs="Arial"/>
          <w:sz w:val="16"/>
          <w:lang w:bidi="nl-NL"/>
        </w:rPr>
      </w:pPr>
    </w:p>
    <w:p w14:paraId="4D498A1D" w14:textId="77777777" w:rsidR="00AE33AD" w:rsidRPr="00AE33AD" w:rsidRDefault="00AE33AD" w:rsidP="00AE33AD">
      <w:pPr>
        <w:numPr>
          <w:ilvl w:val="0"/>
          <w:numId w:val="30"/>
        </w:numPr>
        <w:pBdr>
          <w:top w:val="nil"/>
          <w:left w:val="nil"/>
          <w:bottom w:val="nil"/>
          <w:right w:val="nil"/>
          <w:between w:val="nil"/>
        </w:pBdr>
        <w:spacing w:line="276" w:lineRule="auto"/>
        <w:ind w:left="284" w:hanging="284"/>
        <w:contextualSpacing/>
        <w:rPr>
          <w:rFonts w:asciiTheme="minorHAnsi" w:eastAsia="Arial" w:hAnsiTheme="minorHAnsi" w:cs="Arial"/>
          <w:b/>
          <w:bCs/>
          <w:sz w:val="16"/>
          <w:lang w:eastAsia="en-US" w:bidi="nl-NL"/>
        </w:rPr>
      </w:pPr>
      <w:r w:rsidRPr="00AE33AD">
        <w:rPr>
          <w:rFonts w:asciiTheme="minorHAnsi" w:eastAsia="Arial" w:hAnsiTheme="minorHAnsi" w:cs="Arial"/>
          <w:b/>
          <w:bCs/>
          <w:sz w:val="16"/>
          <w:lang w:eastAsia="en-US" w:bidi="nl-NL"/>
        </w:rPr>
        <w:t>Nationaal Programma Onderwijs (NPO) bestedingstermijn</w:t>
      </w:r>
    </w:p>
    <w:p w14:paraId="194450EE" w14:textId="77777777" w:rsidR="00AE33AD" w:rsidRPr="00AE33AD" w:rsidRDefault="00AE33AD" w:rsidP="00AE33AD">
      <w:pPr>
        <w:pBdr>
          <w:top w:val="nil"/>
          <w:left w:val="nil"/>
          <w:bottom w:val="nil"/>
          <w:right w:val="nil"/>
          <w:between w:val="nil"/>
        </w:pBdr>
        <w:spacing w:line="276" w:lineRule="auto"/>
        <w:ind w:left="284" w:hanging="284"/>
        <w:jc w:val="both"/>
        <w:rPr>
          <w:rFonts w:asciiTheme="minorHAnsi" w:eastAsia="Arial" w:hAnsiTheme="minorHAnsi" w:cs="Arial"/>
          <w:sz w:val="16"/>
          <w:lang w:bidi="nl-NL"/>
        </w:rPr>
      </w:pPr>
      <w:r w:rsidRPr="00AE33AD">
        <w:rPr>
          <w:rFonts w:asciiTheme="minorHAnsi" w:eastAsia="Arial" w:hAnsiTheme="minorHAnsi" w:cs="Arial"/>
          <w:sz w:val="16"/>
          <w:lang w:bidi="nl-NL"/>
        </w:rPr>
        <w:t xml:space="preserve"> </w:t>
      </w:r>
      <w:r w:rsidRPr="00AE33AD">
        <w:rPr>
          <w:rFonts w:asciiTheme="minorHAnsi" w:eastAsia="Arial" w:hAnsiTheme="minorHAnsi" w:cs="Arial"/>
          <w:sz w:val="16"/>
          <w:lang w:bidi="nl-NL"/>
        </w:rPr>
        <w:tab/>
        <w:t xml:space="preserve">Dit programma met de doelen en de inzet van middelen is eerder in het verslag beschreven. De </w:t>
      </w:r>
      <w:proofErr w:type="gramStart"/>
      <w:r w:rsidRPr="00AE33AD">
        <w:rPr>
          <w:rFonts w:asciiTheme="minorHAnsi" w:eastAsia="Arial" w:hAnsiTheme="minorHAnsi" w:cs="Arial"/>
          <w:sz w:val="16"/>
          <w:lang w:bidi="nl-NL"/>
        </w:rPr>
        <w:t>NPO middelen</w:t>
      </w:r>
      <w:proofErr w:type="gramEnd"/>
      <w:r w:rsidRPr="00AE33AD">
        <w:rPr>
          <w:rFonts w:asciiTheme="minorHAnsi" w:eastAsia="Arial" w:hAnsiTheme="minorHAnsi" w:cs="Arial"/>
          <w:sz w:val="16"/>
          <w:lang w:bidi="nl-NL"/>
        </w:rPr>
        <w:t xml:space="preserve"> mogen worden besteed t/m juli 2025. De mogelijkheid van het langer uitsmeren van deze </w:t>
      </w:r>
      <w:proofErr w:type="gramStart"/>
      <w:r w:rsidRPr="00AE33AD">
        <w:rPr>
          <w:rFonts w:asciiTheme="minorHAnsi" w:eastAsia="Arial" w:hAnsiTheme="minorHAnsi" w:cs="Arial"/>
          <w:sz w:val="16"/>
          <w:lang w:bidi="nl-NL"/>
        </w:rPr>
        <w:t>NPO besteding</w:t>
      </w:r>
      <w:proofErr w:type="gramEnd"/>
      <w:r w:rsidRPr="00AE33AD">
        <w:rPr>
          <w:rFonts w:asciiTheme="minorHAnsi" w:eastAsia="Arial" w:hAnsiTheme="minorHAnsi" w:cs="Arial"/>
          <w:sz w:val="16"/>
          <w:lang w:bidi="nl-NL"/>
        </w:rPr>
        <w:t xml:space="preserve"> heeft effect op de realisatie van de lasten voor 2024. Scholen maken hier graag gebruik van. Enerzijds is er sprake van schaarste op de arbeidsmarkt en anderzijds geeft dat extra (formatieve) ruimte voor tot en met schooljaar 2024-2025. Hierdoor lopen de baten en lasten scheef (baten liepen t/m juli 2023 en de lasten kunnen nog worden uitgesmeerd).  </w:t>
      </w:r>
    </w:p>
    <w:p w14:paraId="6CE17E7E" w14:textId="77777777" w:rsidR="00AE33AD" w:rsidRPr="00AE33AD" w:rsidRDefault="00AE33AD" w:rsidP="00AE33AD">
      <w:pPr>
        <w:pBdr>
          <w:top w:val="nil"/>
          <w:left w:val="nil"/>
          <w:bottom w:val="nil"/>
          <w:right w:val="nil"/>
          <w:between w:val="nil"/>
        </w:pBdr>
        <w:spacing w:line="276" w:lineRule="auto"/>
        <w:ind w:left="284" w:hanging="284"/>
        <w:jc w:val="both"/>
        <w:rPr>
          <w:rFonts w:asciiTheme="minorHAnsi" w:eastAsia="Arial" w:hAnsiTheme="minorHAnsi" w:cs="Arial"/>
          <w:sz w:val="16"/>
          <w:lang w:bidi="nl-NL"/>
        </w:rPr>
      </w:pPr>
    </w:p>
    <w:p w14:paraId="21BEA548" w14:textId="77777777" w:rsidR="00AE33AD" w:rsidRPr="00AE33AD" w:rsidRDefault="00AE33AD" w:rsidP="00AE33AD">
      <w:pPr>
        <w:ind w:left="284"/>
        <w:jc w:val="both"/>
        <w:rPr>
          <w:rFonts w:asciiTheme="minorHAnsi" w:eastAsia="Arial" w:hAnsiTheme="minorHAnsi" w:cs="Arial"/>
          <w:sz w:val="16"/>
          <w:lang w:bidi="nl-NL"/>
        </w:rPr>
      </w:pPr>
      <w:r w:rsidRPr="00AE33AD">
        <w:rPr>
          <w:rFonts w:asciiTheme="minorHAnsi" w:eastAsia="Arial" w:hAnsiTheme="minorHAnsi" w:cs="Arial"/>
          <w:sz w:val="16"/>
          <w:lang w:bidi="nl-NL"/>
        </w:rPr>
        <w:t>Het begrote negatieve resultaat van € 216.000 omvat ook een deel van het resultaat van het NPO. In 2024 zijn er geen nieuwe middelen meer ontvangen voor het NPO, terwijl er wel kosten waren begroot voor een totaalbedrag van € 125.000. In werkelijkheid zijn de gemaakte kosten in 2024 uitgekomen op € 74.000, wat een verschil van € 51.000 ten opzichte van de begroting betekent. Hierdoor komt het reguliere resultaat, exclusief de NPO-kosten, in 2024 uit op een positief saldo van € 59.000.</w:t>
      </w:r>
    </w:p>
    <w:p w14:paraId="29D77839" w14:textId="77777777" w:rsidR="00AE33AD" w:rsidRPr="00AE33AD" w:rsidRDefault="00AE33AD" w:rsidP="00AE33AD">
      <w:pPr>
        <w:spacing w:line="240" w:lineRule="auto"/>
        <w:ind w:left="360"/>
        <w:jc w:val="both"/>
        <w:rPr>
          <w:rFonts w:eastAsiaTheme="minorHAnsi" w:cs="Calibri"/>
          <w:szCs w:val="22"/>
          <w:lang w:eastAsia="en-US"/>
        </w:rPr>
      </w:pPr>
    </w:p>
    <w:p w14:paraId="4A2BFDF8" w14:textId="77777777" w:rsidR="00AE33AD" w:rsidRPr="00AE33AD" w:rsidRDefault="00AE33AD" w:rsidP="00AE33AD">
      <w:pPr>
        <w:numPr>
          <w:ilvl w:val="0"/>
          <w:numId w:val="30"/>
        </w:numPr>
        <w:pBdr>
          <w:top w:val="nil"/>
          <w:left w:val="nil"/>
          <w:bottom w:val="nil"/>
          <w:right w:val="nil"/>
          <w:between w:val="nil"/>
        </w:pBdr>
        <w:spacing w:line="276" w:lineRule="auto"/>
        <w:ind w:left="284" w:hanging="284"/>
        <w:contextualSpacing/>
        <w:rPr>
          <w:rFonts w:asciiTheme="minorHAnsi" w:eastAsia="Arial" w:hAnsiTheme="minorHAnsi" w:cs="Arial"/>
          <w:b/>
          <w:bCs/>
          <w:sz w:val="16"/>
          <w:lang w:eastAsia="en-US" w:bidi="nl-NL"/>
        </w:rPr>
      </w:pPr>
      <w:r w:rsidRPr="00AE33AD">
        <w:rPr>
          <w:rFonts w:asciiTheme="minorHAnsi" w:eastAsia="Arial" w:hAnsiTheme="minorHAnsi" w:cs="Arial"/>
          <w:b/>
          <w:bCs/>
          <w:sz w:val="16"/>
          <w:lang w:eastAsia="en-US" w:bidi="nl-NL"/>
        </w:rPr>
        <w:t>Prijsstijgingen 2024</w:t>
      </w:r>
    </w:p>
    <w:p w14:paraId="14BAF614" w14:textId="77777777" w:rsidR="00AE33AD" w:rsidRPr="00AE33AD" w:rsidRDefault="00AE33AD" w:rsidP="00AE33AD">
      <w:pPr>
        <w:spacing w:line="276" w:lineRule="auto"/>
        <w:ind w:left="284" w:hanging="284"/>
        <w:jc w:val="both"/>
        <w:rPr>
          <w:rFonts w:asciiTheme="minorHAnsi" w:eastAsia="Arial" w:hAnsiTheme="minorHAnsi" w:cs="Arial"/>
          <w:sz w:val="16"/>
          <w:lang w:bidi="nl-NL"/>
        </w:rPr>
      </w:pPr>
      <w:r w:rsidRPr="00AE33AD">
        <w:rPr>
          <w:rFonts w:asciiTheme="minorHAnsi" w:eastAsia="Arial" w:hAnsiTheme="minorHAnsi" w:cs="Arial"/>
          <w:sz w:val="16"/>
          <w:lang w:bidi="nl-NL"/>
        </w:rPr>
        <w:t xml:space="preserve"> </w:t>
      </w:r>
      <w:r w:rsidRPr="00AE33AD">
        <w:rPr>
          <w:rFonts w:asciiTheme="minorHAnsi" w:eastAsia="Arial" w:hAnsiTheme="minorHAnsi" w:cs="Arial"/>
          <w:sz w:val="16"/>
          <w:lang w:bidi="nl-NL"/>
        </w:rPr>
        <w:tab/>
        <w:t xml:space="preserve">Door landelijke en wereldwijde ontwikkelingen, zoals de nasleep van de pandemie en de oorlog in Oekraïne, ontstaan in toenemende mate tekorten aan materialen en personeel. Nederland wordt in 2024 nog altijd geconfronteerd met prijsstijgingen. De lasten stijgen over de hele linie in het verslagjaar. Dat in de nabije toekomst keuzes gemaakt moeten worden om deze (nuts)kosten te beperken of om meer of versneld te gaan investeren in verduurzaming, lijkt onvermijdelijk. De prijsstijgingen hebben ook effect op investeringen. </w:t>
      </w:r>
    </w:p>
    <w:p w14:paraId="637F0EB7" w14:textId="77777777" w:rsidR="00AE33AD" w:rsidRPr="00AE33AD" w:rsidRDefault="00AE33AD" w:rsidP="00AE33AD">
      <w:pPr>
        <w:jc w:val="both"/>
        <w:rPr>
          <w:rFonts w:asciiTheme="minorHAnsi" w:hAnsiTheme="minorHAnsi"/>
          <w:sz w:val="16"/>
        </w:rPr>
      </w:pPr>
    </w:p>
    <w:p w14:paraId="1C647E31" w14:textId="77777777" w:rsidR="00AE33AD" w:rsidRPr="00AE33AD" w:rsidRDefault="00AE33AD" w:rsidP="00AE33AD">
      <w:pPr>
        <w:rPr>
          <w:rFonts w:asciiTheme="minorHAnsi" w:hAnsiTheme="minorHAnsi"/>
          <w:b/>
          <w:bCs/>
          <w:sz w:val="16"/>
        </w:rPr>
      </w:pPr>
      <w:r w:rsidRPr="00AE33AD">
        <w:rPr>
          <w:rFonts w:asciiTheme="minorHAnsi" w:hAnsiTheme="minorHAnsi"/>
          <w:b/>
          <w:bCs/>
          <w:sz w:val="16"/>
        </w:rPr>
        <w:t xml:space="preserve">Baten t.o.v. de begroting en voorgaand jaar </w:t>
      </w:r>
    </w:p>
    <w:p w14:paraId="5649CD01" w14:textId="77777777" w:rsidR="00AE33AD" w:rsidRPr="00AE33AD" w:rsidRDefault="00AE33AD" w:rsidP="00AE33AD">
      <w:pPr>
        <w:jc w:val="both"/>
        <w:rPr>
          <w:rFonts w:asciiTheme="minorHAnsi" w:hAnsiTheme="minorHAnsi"/>
          <w:sz w:val="16"/>
        </w:rPr>
      </w:pPr>
      <w:r w:rsidRPr="00AE33AD">
        <w:rPr>
          <w:rFonts w:asciiTheme="minorHAnsi" w:hAnsiTheme="minorHAnsi"/>
          <w:sz w:val="16"/>
        </w:rPr>
        <w:t xml:space="preserve">De totale baten in 2024 bedroegen € 3.340.000 en zijn daarmee € 145.000 hoger dan de begrote baten van € 3.195.000 voor 2024. Dit komt neer op 4,5%. In 2023 waren de totale baten € 3.346.000, vergeleken met 2024 een klein negatief verschil van € 6.000. </w:t>
      </w:r>
    </w:p>
    <w:p w14:paraId="684A89D6" w14:textId="77777777" w:rsidR="00AE33AD" w:rsidRPr="00AE33AD" w:rsidRDefault="00AE33AD" w:rsidP="00AE33AD">
      <w:pPr>
        <w:rPr>
          <w:rFonts w:asciiTheme="minorHAnsi" w:hAnsiTheme="minorHAnsi"/>
          <w:sz w:val="16"/>
        </w:rPr>
      </w:pPr>
    </w:p>
    <w:p w14:paraId="0E96B4DB" w14:textId="77777777" w:rsidR="00AE33AD" w:rsidRPr="00AE33AD" w:rsidRDefault="00AE33AD" w:rsidP="00AE33AD">
      <w:pPr>
        <w:rPr>
          <w:rFonts w:asciiTheme="minorHAnsi" w:hAnsiTheme="minorHAnsi"/>
          <w:sz w:val="16"/>
        </w:rPr>
      </w:pPr>
      <w:r w:rsidRPr="00AE33AD">
        <w:rPr>
          <w:rFonts w:asciiTheme="minorHAnsi" w:hAnsiTheme="minorHAnsi"/>
          <w:sz w:val="16"/>
        </w:rPr>
        <w:t xml:space="preserve">De belangrijkste verschillen zijn:  </w:t>
      </w:r>
    </w:p>
    <w:p w14:paraId="46A4EE6E" w14:textId="77777777" w:rsidR="00AE33AD" w:rsidRPr="00AE33AD" w:rsidRDefault="00AE33AD" w:rsidP="00AE33AD">
      <w:pPr>
        <w:jc w:val="both"/>
        <w:rPr>
          <w:rFonts w:asciiTheme="minorHAnsi" w:hAnsiTheme="minorHAnsi"/>
          <w:sz w:val="16"/>
        </w:rPr>
      </w:pPr>
      <w:r w:rsidRPr="00AE33AD">
        <w:rPr>
          <w:rFonts w:asciiTheme="minorHAnsi" w:hAnsiTheme="minorHAnsi"/>
          <w:sz w:val="16"/>
        </w:rPr>
        <w:t xml:space="preserve">• De Rijksbijdragen OC&amp;W zijn € 173.000 hoger dan de begroting 2024 (5,7%). Dit zit grotendeels in de reguliere bekostiging PO, veroorzaakt door de bijstelling in de bekostiging. In de begroting 2024 was </w:t>
      </w:r>
      <w:proofErr w:type="gramStart"/>
      <w:r w:rsidRPr="00AE33AD">
        <w:rPr>
          <w:rFonts w:asciiTheme="minorHAnsi" w:hAnsiTheme="minorHAnsi"/>
          <w:sz w:val="16"/>
        </w:rPr>
        <w:t>tevens</w:t>
      </w:r>
      <w:proofErr w:type="gramEnd"/>
      <w:r w:rsidRPr="00AE33AD">
        <w:rPr>
          <w:rFonts w:asciiTheme="minorHAnsi" w:hAnsiTheme="minorHAnsi"/>
          <w:sz w:val="16"/>
        </w:rPr>
        <w:t xml:space="preserve"> al rekening gehouden met een percentage van 3,93%. Vergeleken met 2023 is het verschil € 24.000 positief. </w:t>
      </w:r>
    </w:p>
    <w:p w14:paraId="405BC6A1" w14:textId="77777777" w:rsidR="00AE33AD" w:rsidRPr="00AE33AD" w:rsidRDefault="00AE33AD" w:rsidP="00AE33AD">
      <w:pPr>
        <w:rPr>
          <w:rFonts w:asciiTheme="minorHAnsi" w:hAnsiTheme="minorHAnsi"/>
          <w:sz w:val="16"/>
        </w:rPr>
      </w:pPr>
      <w:r w:rsidRPr="00AE33AD">
        <w:rPr>
          <w:rFonts w:asciiTheme="minorHAnsi" w:hAnsiTheme="minorHAnsi"/>
          <w:sz w:val="16"/>
        </w:rPr>
        <w:t xml:space="preserve">• In 2023 is nog een bedrag van € 127.000 aan NPO-middelen ontvangen. Aangezien de NPO-financiering liep tot en met juli 2023, is het saldo in 2024 nul. </w:t>
      </w:r>
    </w:p>
    <w:p w14:paraId="1BDFF212" w14:textId="77777777" w:rsidR="00AE33AD" w:rsidRPr="00AE33AD" w:rsidRDefault="00AE33AD" w:rsidP="00AE33AD">
      <w:pPr>
        <w:rPr>
          <w:rFonts w:asciiTheme="minorHAnsi" w:hAnsiTheme="minorHAnsi"/>
          <w:sz w:val="16"/>
        </w:rPr>
      </w:pPr>
      <w:r w:rsidRPr="00AE33AD">
        <w:rPr>
          <w:rFonts w:asciiTheme="minorHAnsi" w:hAnsiTheme="minorHAnsi"/>
          <w:sz w:val="16"/>
        </w:rPr>
        <w:t>• De ontvangen doorbetalingen van Rijksbijdragen vanuit het SWV zijn in 2024 € 17.000 lager dan begroot. Ten opzichte van 2023 zijn deze baten met € 26.000 gedaald. Dit wijst op de bekende ontwikkeling waarbij de middelen vanuit het samenwerkingsverband steeds verder afnemen.</w:t>
      </w:r>
    </w:p>
    <w:p w14:paraId="79565F5F" w14:textId="77777777" w:rsidR="00AE33AD" w:rsidRPr="00AE33AD" w:rsidRDefault="00AE33AD" w:rsidP="00AE33AD">
      <w:pPr>
        <w:rPr>
          <w:rFonts w:asciiTheme="minorHAnsi" w:hAnsiTheme="minorHAnsi"/>
          <w:sz w:val="16"/>
        </w:rPr>
      </w:pPr>
      <w:r w:rsidRPr="00AE33AD">
        <w:rPr>
          <w:rFonts w:asciiTheme="minorHAnsi" w:hAnsiTheme="minorHAnsi"/>
          <w:sz w:val="16"/>
        </w:rPr>
        <w:t xml:space="preserve"> • De ontvangen middelen vanuit de gemeente voor de gymzaal zijn € 13.000 lager dan begroot omdat er per abuis meer dan rechtmatig is meegenomen in de begroting 2024. </w:t>
      </w:r>
    </w:p>
    <w:p w14:paraId="0195C09E" w14:textId="77777777" w:rsidR="00AE33AD" w:rsidRPr="00AE33AD" w:rsidRDefault="00AE33AD" w:rsidP="00AE33AD">
      <w:pPr>
        <w:rPr>
          <w:rFonts w:asciiTheme="minorHAnsi" w:hAnsiTheme="minorHAnsi"/>
          <w:sz w:val="16"/>
        </w:rPr>
      </w:pPr>
    </w:p>
    <w:p w14:paraId="690B1FAC" w14:textId="77777777" w:rsidR="00AE33AD" w:rsidRPr="00AE33AD" w:rsidRDefault="00AE33AD" w:rsidP="00AE33AD">
      <w:pPr>
        <w:rPr>
          <w:rFonts w:asciiTheme="minorHAnsi" w:hAnsiTheme="minorHAnsi"/>
          <w:sz w:val="16"/>
        </w:rPr>
      </w:pPr>
      <w:r w:rsidRPr="00AE33AD">
        <w:rPr>
          <w:rFonts w:asciiTheme="minorHAnsi" w:hAnsiTheme="minorHAnsi"/>
          <w:b/>
          <w:bCs/>
          <w:sz w:val="16"/>
        </w:rPr>
        <w:t>Lasten t.o.v. de begroting en voorgaand jaar</w:t>
      </w:r>
      <w:r w:rsidRPr="00AE33AD">
        <w:rPr>
          <w:rFonts w:asciiTheme="minorHAnsi" w:hAnsiTheme="minorHAnsi"/>
          <w:sz w:val="16"/>
        </w:rPr>
        <w:t xml:space="preserve"> </w:t>
      </w:r>
    </w:p>
    <w:p w14:paraId="6ACB051D" w14:textId="77777777" w:rsidR="00AE33AD" w:rsidRPr="00AE33AD" w:rsidRDefault="00AE33AD" w:rsidP="00AE33AD">
      <w:pPr>
        <w:jc w:val="both"/>
        <w:rPr>
          <w:rFonts w:asciiTheme="minorHAnsi" w:hAnsiTheme="minorHAnsi"/>
          <w:sz w:val="16"/>
        </w:rPr>
      </w:pPr>
      <w:r w:rsidRPr="00AE33AD">
        <w:rPr>
          <w:rFonts w:asciiTheme="minorHAnsi" w:hAnsiTheme="minorHAnsi"/>
          <w:sz w:val="16"/>
        </w:rPr>
        <w:t xml:space="preserve">De totale lasten in 2024 bedroegen € 3.362.000 en zijn daarmee € 46.000 lager dan de begrote lasten van € 3.408.000 voor 2024. Dit komt neer op 1,3%. In 2023 waren de totale lasten € 3.368.000, vergeleken met 2024 een positief verschil van € 5.000. </w:t>
      </w:r>
    </w:p>
    <w:p w14:paraId="099029F7" w14:textId="77777777" w:rsidR="00AE33AD" w:rsidRPr="00AE33AD" w:rsidRDefault="00AE33AD" w:rsidP="00AE33AD">
      <w:pPr>
        <w:rPr>
          <w:rFonts w:asciiTheme="minorHAnsi" w:hAnsiTheme="minorHAnsi"/>
          <w:sz w:val="16"/>
        </w:rPr>
      </w:pPr>
    </w:p>
    <w:p w14:paraId="7AA6A917" w14:textId="77777777" w:rsidR="00AE33AD" w:rsidRPr="00AE33AD" w:rsidRDefault="00AE33AD" w:rsidP="00AE33AD">
      <w:pPr>
        <w:rPr>
          <w:rFonts w:asciiTheme="minorHAnsi" w:hAnsiTheme="minorHAnsi"/>
          <w:sz w:val="16"/>
        </w:rPr>
      </w:pPr>
      <w:r w:rsidRPr="00AE33AD">
        <w:rPr>
          <w:rFonts w:asciiTheme="minorHAnsi" w:hAnsiTheme="minorHAnsi"/>
          <w:sz w:val="16"/>
        </w:rPr>
        <w:t xml:space="preserve">De belangrijkste verschillen zijn:  </w:t>
      </w:r>
    </w:p>
    <w:p w14:paraId="66B1D8AE" w14:textId="77777777" w:rsidR="00AE33AD" w:rsidRPr="00AE33AD" w:rsidRDefault="00AE33AD" w:rsidP="00AE33AD">
      <w:pPr>
        <w:jc w:val="both"/>
        <w:rPr>
          <w:rFonts w:asciiTheme="minorHAnsi" w:hAnsiTheme="minorHAnsi"/>
          <w:sz w:val="16"/>
        </w:rPr>
      </w:pPr>
      <w:r w:rsidRPr="00AE33AD">
        <w:rPr>
          <w:rFonts w:asciiTheme="minorHAnsi" w:hAnsiTheme="minorHAnsi"/>
          <w:sz w:val="16"/>
        </w:rPr>
        <w:t xml:space="preserve">• De gerealiseerde personeelslasten </w:t>
      </w:r>
      <w:r w:rsidRPr="00AE33AD">
        <w:rPr>
          <w:rFonts w:asciiTheme="minorHAnsi" w:hAnsiTheme="minorHAnsi"/>
          <w:b/>
          <w:bCs/>
          <w:sz w:val="16"/>
        </w:rPr>
        <w:t>onderschrijden</w:t>
      </w:r>
      <w:r w:rsidRPr="00AE33AD">
        <w:rPr>
          <w:rFonts w:asciiTheme="minorHAnsi" w:hAnsiTheme="minorHAnsi"/>
          <w:sz w:val="16"/>
        </w:rPr>
        <w:t xml:space="preserve"> de begroting 2024 met € 32.000. Vergeleken met de realisatie van 2023 is er een positief verschil van € 8.000. De lonen en salarissen inclusief uitkeringen zijn in 2024 € 33.000 lager dan de begroting 2024. Vergeleken met de realisatie 2023 is dit verschil € 96.000 negatief. De overige personeelskosten zijn vrijwel gelijk aan de begroting 2024 en € 91.000 lager dan de realisatie 2023. Er is voor 2024 29,9 fte begroot. In 2024 is uiteindelijk 28,8 fte ingezet. Dit is een positief verschil van 1,1 fte. </w:t>
      </w:r>
    </w:p>
    <w:p w14:paraId="4FD278D5" w14:textId="77777777" w:rsidR="00AE33AD" w:rsidRPr="00AE33AD" w:rsidRDefault="00AE33AD" w:rsidP="00AE33AD">
      <w:pPr>
        <w:jc w:val="both"/>
        <w:rPr>
          <w:rFonts w:asciiTheme="minorHAnsi" w:hAnsiTheme="minorHAnsi"/>
          <w:sz w:val="16"/>
        </w:rPr>
      </w:pPr>
    </w:p>
    <w:p w14:paraId="58725340" w14:textId="77777777" w:rsidR="00AE33AD" w:rsidRPr="00AE33AD" w:rsidRDefault="00AE33AD" w:rsidP="00AE33AD">
      <w:pPr>
        <w:jc w:val="both"/>
        <w:rPr>
          <w:rFonts w:asciiTheme="minorHAnsi" w:hAnsiTheme="minorHAnsi"/>
          <w:sz w:val="16"/>
        </w:rPr>
      </w:pPr>
      <w:r w:rsidRPr="00AE33AD">
        <w:rPr>
          <w:rFonts w:asciiTheme="minorHAnsi" w:hAnsiTheme="minorHAnsi"/>
          <w:sz w:val="16"/>
        </w:rPr>
        <w:t xml:space="preserve">Zoals eerder genoemd, is er in 2024 1,17 fte ingezet aan vervangingen. Hiervan wordt 1 fte vergoed door het Vervangingsfonds. Er zijn dan ook € 93.000 aan baten binnengekomen hiervoor. Deze zitten in het genoemde bedrag hierboven. </w:t>
      </w:r>
    </w:p>
    <w:p w14:paraId="34F0B038" w14:textId="77777777" w:rsidR="00AE33AD" w:rsidRPr="00AE33AD" w:rsidRDefault="00AE33AD" w:rsidP="00AE33AD">
      <w:pPr>
        <w:jc w:val="both"/>
        <w:rPr>
          <w:rFonts w:asciiTheme="minorHAnsi" w:hAnsiTheme="minorHAnsi"/>
          <w:sz w:val="16"/>
        </w:rPr>
      </w:pPr>
    </w:p>
    <w:p w14:paraId="10A51263" w14:textId="77777777" w:rsidR="00AE33AD" w:rsidRPr="00AE33AD" w:rsidRDefault="00AE33AD" w:rsidP="00AE33AD">
      <w:pPr>
        <w:jc w:val="both"/>
        <w:rPr>
          <w:rFonts w:asciiTheme="minorHAnsi" w:hAnsiTheme="minorHAnsi"/>
          <w:sz w:val="16"/>
        </w:rPr>
      </w:pPr>
      <w:r w:rsidRPr="00AE33AD">
        <w:rPr>
          <w:rFonts w:asciiTheme="minorHAnsi" w:hAnsiTheme="minorHAnsi"/>
          <w:sz w:val="16"/>
        </w:rPr>
        <w:t xml:space="preserve">Er kan worden </w:t>
      </w:r>
      <w:r w:rsidRPr="00AE33AD">
        <w:rPr>
          <w:rFonts w:asciiTheme="minorHAnsi" w:hAnsiTheme="minorHAnsi"/>
          <w:b/>
          <w:bCs/>
          <w:sz w:val="16"/>
        </w:rPr>
        <w:t>geconcludeerd</w:t>
      </w:r>
      <w:r w:rsidRPr="00AE33AD">
        <w:rPr>
          <w:rFonts w:asciiTheme="minorHAnsi" w:hAnsiTheme="minorHAnsi"/>
          <w:sz w:val="16"/>
        </w:rPr>
        <w:t xml:space="preserve"> dat de gerealiseerde personeelslasten in 2024 lager uitvallen dan begroot, voornamelijk door een lagere inzet van fte en besparingen op lonen en salarissen. Hoewel de lonen en salarissen inclusief uitkeringen onder de begroting blijven, is er een negatief verschil ten opzichte van 2023. De overige personeelskosten zijn vrijwel </w:t>
      </w:r>
      <w:proofErr w:type="gramStart"/>
      <w:r w:rsidRPr="00AE33AD">
        <w:rPr>
          <w:rFonts w:asciiTheme="minorHAnsi" w:hAnsiTheme="minorHAnsi"/>
          <w:sz w:val="16"/>
        </w:rPr>
        <w:t>conform</w:t>
      </w:r>
      <w:proofErr w:type="gramEnd"/>
      <w:r w:rsidRPr="00AE33AD">
        <w:rPr>
          <w:rFonts w:asciiTheme="minorHAnsi" w:hAnsiTheme="minorHAnsi"/>
          <w:sz w:val="16"/>
        </w:rPr>
        <w:t xml:space="preserve"> de begroting, maar aanzienlijk lager dan in 2023.</w:t>
      </w:r>
    </w:p>
    <w:p w14:paraId="27BF22BA" w14:textId="77777777" w:rsidR="00AE33AD" w:rsidRPr="00AE33AD" w:rsidRDefault="00AE33AD" w:rsidP="00AE33AD">
      <w:pPr>
        <w:jc w:val="both"/>
        <w:rPr>
          <w:rFonts w:asciiTheme="minorHAnsi" w:hAnsiTheme="minorHAnsi"/>
          <w:sz w:val="16"/>
        </w:rPr>
      </w:pPr>
      <w:r w:rsidRPr="00AE33AD">
        <w:rPr>
          <w:rFonts w:asciiTheme="minorHAnsi" w:hAnsiTheme="minorHAnsi"/>
          <w:sz w:val="16"/>
        </w:rPr>
        <w:t>Daarnaast heeft de lagere fte-inzet geleid tot een positief verschil van 1,1 fte ten opzichte van de begroting. De inzet voor vervangingen is grotendeels gecompenseerd door het Vervangingsfonds, wat € 93.000 aan extra baten heeft opgeleverd. Dit draagt bij aan een gunstiger financieel resultaat binnen de personeelslasten.</w:t>
      </w:r>
    </w:p>
    <w:p w14:paraId="570BCE2C" w14:textId="77777777" w:rsidR="00AE33AD" w:rsidRPr="00AE33AD" w:rsidRDefault="00AE33AD" w:rsidP="00AE33AD">
      <w:pPr>
        <w:jc w:val="both"/>
        <w:rPr>
          <w:rFonts w:asciiTheme="minorHAnsi" w:hAnsiTheme="minorHAnsi"/>
          <w:sz w:val="16"/>
        </w:rPr>
      </w:pPr>
      <w:r w:rsidRPr="00AE33AD">
        <w:rPr>
          <w:rFonts w:asciiTheme="minorHAnsi" w:hAnsiTheme="minorHAnsi"/>
          <w:sz w:val="16"/>
        </w:rPr>
        <w:t xml:space="preserve">• De materiële lasten liggen in 2024 € 13.000 onder de begroting. Vergeleken met 2023 is er echter een negatief verschil van € 3.000. De grootste afwijkingen zijn zichtbaar bij de huisvestingslasten. Zo zijn de kosten voor energie en water € 23.000 lager dan begroot, terwijl de schoonmaakkosten € 15.000 hoger uitvallen dan gepland. </w:t>
      </w:r>
    </w:p>
    <w:p w14:paraId="7AF14439" w14:textId="77777777" w:rsidR="00AE33AD" w:rsidRPr="00AE33AD" w:rsidRDefault="00AE33AD" w:rsidP="00AE33AD">
      <w:pPr>
        <w:jc w:val="both"/>
        <w:rPr>
          <w:rFonts w:asciiTheme="minorHAnsi" w:hAnsiTheme="minorHAnsi"/>
          <w:sz w:val="16"/>
        </w:rPr>
      </w:pPr>
    </w:p>
    <w:p w14:paraId="14D34189" w14:textId="77777777" w:rsidR="00AE33AD" w:rsidRPr="00AE33AD" w:rsidRDefault="00AE33AD" w:rsidP="00AE33AD">
      <w:pPr>
        <w:jc w:val="both"/>
        <w:rPr>
          <w:rFonts w:asciiTheme="minorHAnsi" w:hAnsiTheme="minorHAnsi"/>
          <w:sz w:val="16"/>
        </w:rPr>
      </w:pPr>
      <w:r w:rsidRPr="00AE33AD">
        <w:rPr>
          <w:rFonts w:asciiTheme="minorHAnsi" w:hAnsiTheme="minorHAnsi"/>
          <w:sz w:val="16"/>
        </w:rPr>
        <w:t>Hoewel de totale materiële lasten lager uitvallen dan begroot, is er een lichte stijging ten opzichte van 2023. De lagere energiekosten dragen bij aan de besparing, maar worden deels tenietgedaan door hogere schoonmaakkosten.</w:t>
      </w:r>
    </w:p>
    <w:p w14:paraId="0785DDF2" w14:textId="77777777" w:rsidR="00AE33AD" w:rsidRPr="00AE33AD" w:rsidRDefault="00AE33AD" w:rsidP="00AE33AD">
      <w:pPr>
        <w:rPr>
          <w:rFonts w:asciiTheme="minorHAnsi" w:hAnsiTheme="minorHAnsi"/>
          <w:sz w:val="16"/>
        </w:rPr>
      </w:pPr>
    </w:p>
    <w:p w14:paraId="35A030BB" w14:textId="77777777" w:rsidR="00AE33AD" w:rsidRPr="00AE33AD" w:rsidRDefault="00AE33AD" w:rsidP="00AE33AD">
      <w:pPr>
        <w:jc w:val="both"/>
        <w:rPr>
          <w:rFonts w:asciiTheme="minorHAnsi" w:hAnsiTheme="minorHAnsi"/>
          <w:sz w:val="16"/>
        </w:rPr>
      </w:pPr>
      <w:r w:rsidRPr="00AE33AD">
        <w:rPr>
          <w:rFonts w:asciiTheme="minorHAnsi" w:hAnsiTheme="minorHAnsi"/>
          <w:sz w:val="16"/>
        </w:rPr>
        <w:t xml:space="preserve">De baten en lasten van de </w:t>
      </w:r>
      <w:r w:rsidRPr="00AE33AD">
        <w:rPr>
          <w:rFonts w:asciiTheme="minorHAnsi" w:hAnsiTheme="minorHAnsi"/>
          <w:b/>
          <w:bCs/>
          <w:sz w:val="16"/>
        </w:rPr>
        <w:t xml:space="preserve">ouderbijdragen </w:t>
      </w:r>
      <w:r w:rsidRPr="00AE33AD">
        <w:rPr>
          <w:rFonts w:asciiTheme="minorHAnsi" w:hAnsiTheme="minorHAnsi"/>
          <w:sz w:val="16"/>
        </w:rPr>
        <w:t xml:space="preserve">en </w:t>
      </w:r>
      <w:r w:rsidRPr="00AE33AD">
        <w:rPr>
          <w:rFonts w:asciiTheme="minorHAnsi" w:hAnsiTheme="minorHAnsi"/>
          <w:b/>
          <w:bCs/>
          <w:sz w:val="16"/>
        </w:rPr>
        <w:t>tussentijdse schoolopvang</w:t>
      </w:r>
      <w:r w:rsidRPr="00AE33AD">
        <w:rPr>
          <w:rFonts w:asciiTheme="minorHAnsi" w:hAnsiTheme="minorHAnsi"/>
          <w:sz w:val="16"/>
        </w:rPr>
        <w:t xml:space="preserve"> komen vrijwel overeen met de begroting. Doordat het resultaat hiervan nagenoeg neutraal is, heeft dit geen invloed op het eindresultaat.</w:t>
      </w:r>
    </w:p>
    <w:p w14:paraId="5D7A4907" w14:textId="77777777" w:rsidR="00AE33AD" w:rsidRPr="00AE33AD" w:rsidRDefault="00AE33AD" w:rsidP="00982DDC">
      <w:pPr>
        <w:pStyle w:val="Heading2"/>
        <w:rPr>
          <w:b/>
        </w:rPr>
      </w:pPr>
      <w:bookmarkStart w:id="23" w:name="_Toc162596454"/>
      <w:bookmarkStart w:id="24" w:name="_Toc193097293"/>
      <w:r w:rsidRPr="00AE33AD">
        <w:t>Toelichting op de ontwikkelingen in de begroting 2023 en MJB</w:t>
      </w:r>
      <w:bookmarkEnd w:id="23"/>
      <w:bookmarkEnd w:id="24"/>
      <w:r w:rsidRPr="00AE33AD">
        <w:t xml:space="preserve"> </w:t>
      </w:r>
    </w:p>
    <w:p w14:paraId="37507C3E" w14:textId="77777777" w:rsidR="00AE33AD" w:rsidRPr="00AE33AD" w:rsidRDefault="00AE33AD" w:rsidP="00AE33AD">
      <w:pPr>
        <w:rPr>
          <w:rFonts w:asciiTheme="minorHAnsi" w:hAnsiTheme="minorHAnsi"/>
          <w:sz w:val="16"/>
        </w:rPr>
      </w:pPr>
    </w:p>
    <w:p w14:paraId="25BB232D" w14:textId="77777777" w:rsidR="00AE33AD" w:rsidRPr="00AE33AD" w:rsidRDefault="00AE33AD" w:rsidP="00AE33AD">
      <w:pPr>
        <w:jc w:val="both"/>
        <w:rPr>
          <w:rFonts w:asciiTheme="minorHAnsi" w:hAnsiTheme="minorHAnsi"/>
          <w:sz w:val="16"/>
        </w:rPr>
      </w:pPr>
      <w:r w:rsidRPr="00AE33AD">
        <w:rPr>
          <w:rFonts w:asciiTheme="minorHAnsi" w:hAnsiTheme="minorHAnsi"/>
          <w:sz w:val="16"/>
        </w:rPr>
        <w:t>De tabel in paragraaf 3.2 geeft een overzicht van de cijfers in meerjarenperspectief. In 2025 en 2026 is het resultaat positief, maar vanaf 2027 slaat dit om naar een negatief saldo, dat vervolgens verder daalt. In 2029 wordt een tekort van € 76.000 verwacht. Deze daling is grotendeels toe te schrijven aan een afname in het aantal leerlingen, wat leidt tot lagere inkomsten.</w:t>
      </w:r>
    </w:p>
    <w:p w14:paraId="17414839" w14:textId="77777777" w:rsidR="00AE33AD" w:rsidRPr="00AE33AD" w:rsidRDefault="00AE33AD" w:rsidP="00AE33AD">
      <w:pPr>
        <w:rPr>
          <w:rFonts w:asciiTheme="minorHAnsi" w:hAnsiTheme="minorHAnsi"/>
          <w:sz w:val="16"/>
        </w:rPr>
      </w:pPr>
      <w:r w:rsidRPr="00AE33AD">
        <w:rPr>
          <w:rFonts w:asciiTheme="minorHAnsi" w:hAnsiTheme="minorHAnsi"/>
          <w:sz w:val="16"/>
        </w:rPr>
        <w:t xml:space="preserve"> </w:t>
      </w:r>
    </w:p>
    <w:p w14:paraId="3E7C6223" w14:textId="77777777" w:rsidR="00AE33AD" w:rsidRPr="00AE33AD" w:rsidRDefault="00AE33AD" w:rsidP="00AE33AD">
      <w:pPr>
        <w:spacing w:line="276" w:lineRule="auto"/>
        <w:rPr>
          <w:rFonts w:asciiTheme="minorHAnsi" w:eastAsia="Calibri" w:hAnsiTheme="minorHAnsi"/>
          <w:b/>
          <w:sz w:val="18"/>
          <w:szCs w:val="18"/>
          <w:lang w:eastAsia="en-US"/>
        </w:rPr>
      </w:pPr>
      <w:r w:rsidRPr="00AE33AD">
        <w:rPr>
          <w:rFonts w:asciiTheme="minorHAnsi" w:eastAsia="Calibri" w:hAnsiTheme="minorHAnsi"/>
          <w:b/>
          <w:sz w:val="18"/>
          <w:szCs w:val="18"/>
          <w:lang w:eastAsia="en-US"/>
        </w:rPr>
        <w:t>Baten</w:t>
      </w:r>
    </w:p>
    <w:p w14:paraId="44CDB1BB" w14:textId="77777777" w:rsidR="00AE33AD" w:rsidRPr="00AE33AD" w:rsidRDefault="00AE33AD" w:rsidP="00AE33AD">
      <w:pPr>
        <w:spacing w:line="276" w:lineRule="auto"/>
        <w:rPr>
          <w:rFonts w:asciiTheme="minorHAnsi" w:eastAsia="Calibri" w:hAnsiTheme="minorHAnsi"/>
          <w:bCs/>
          <w:sz w:val="18"/>
          <w:szCs w:val="18"/>
          <w:u w:val="single"/>
          <w:lang w:eastAsia="en-US"/>
        </w:rPr>
      </w:pPr>
    </w:p>
    <w:p w14:paraId="222824AF" w14:textId="77777777" w:rsidR="00AE33AD" w:rsidRPr="00AE33AD" w:rsidRDefault="00AE33AD" w:rsidP="00AE33AD">
      <w:pPr>
        <w:spacing w:line="276" w:lineRule="auto"/>
        <w:rPr>
          <w:rFonts w:asciiTheme="minorHAnsi" w:eastAsia="Calibri" w:hAnsiTheme="minorHAnsi"/>
          <w:bCs/>
          <w:sz w:val="18"/>
          <w:szCs w:val="18"/>
          <w:u w:val="single"/>
          <w:lang w:eastAsia="en-US"/>
        </w:rPr>
      </w:pPr>
      <w:r w:rsidRPr="00AE33AD">
        <w:rPr>
          <w:rFonts w:asciiTheme="minorHAnsi" w:eastAsia="Calibri" w:hAnsiTheme="minorHAnsi"/>
          <w:bCs/>
          <w:sz w:val="18"/>
          <w:szCs w:val="18"/>
          <w:u w:val="single"/>
          <w:lang w:eastAsia="en-US"/>
        </w:rPr>
        <w:t>Rijksbijdragen</w:t>
      </w:r>
    </w:p>
    <w:p w14:paraId="79140791" w14:textId="77777777" w:rsidR="00AE33AD" w:rsidRPr="00AE33AD" w:rsidRDefault="00AE33AD" w:rsidP="00AE33AD">
      <w:pPr>
        <w:jc w:val="both"/>
        <w:rPr>
          <w:rFonts w:asciiTheme="minorHAnsi" w:hAnsiTheme="minorHAnsi"/>
          <w:sz w:val="16"/>
        </w:rPr>
      </w:pPr>
      <w:r w:rsidRPr="00AE33AD">
        <w:rPr>
          <w:rFonts w:asciiTheme="minorHAnsi" w:hAnsiTheme="minorHAnsi"/>
          <w:sz w:val="16"/>
        </w:rPr>
        <w:t xml:space="preserve">De totale Rijksbijdragen van het Ministerie begroot voor 2025 bedragen € 3.207.000. Deze zijn gebaseerd op de telling van 1 februari 2024. In 2026 nemen de leerlingaantallen iets toe waarna de baten vanaf 2027 ietwat gaan dalen. De prognose van de leerlingaantallen is te zien in paragraaf 3.1. </w:t>
      </w:r>
    </w:p>
    <w:p w14:paraId="10733625" w14:textId="77777777" w:rsidR="00AE33AD" w:rsidRPr="00AE33AD" w:rsidRDefault="00AE33AD" w:rsidP="00AE33AD">
      <w:pPr>
        <w:suppressAutoHyphens/>
        <w:rPr>
          <w:rFonts w:asciiTheme="minorHAnsi" w:hAnsiTheme="minorHAnsi" w:cstheme="minorHAnsi"/>
          <w:sz w:val="16"/>
        </w:rPr>
      </w:pPr>
    </w:p>
    <w:p w14:paraId="2EF0F5A5" w14:textId="77777777" w:rsidR="00AE33AD" w:rsidRPr="00AE33AD" w:rsidRDefault="00AE33AD" w:rsidP="00AE33AD">
      <w:pPr>
        <w:jc w:val="both"/>
        <w:rPr>
          <w:rFonts w:asciiTheme="minorHAnsi" w:hAnsiTheme="minorHAnsi"/>
          <w:sz w:val="16"/>
        </w:rPr>
      </w:pPr>
      <w:r w:rsidRPr="00AE33AD">
        <w:rPr>
          <w:rFonts w:asciiTheme="minorHAnsi" w:hAnsiTheme="minorHAnsi"/>
          <w:sz w:val="16"/>
        </w:rPr>
        <w:t>Bij de vergoedingen is uitgegaan van de laatste parameters van DUO (oktober 2024): Voor 2025 heeft de PO-Raad een adviespercentage van 2,95% voorgesteld. In de begroting is echter gerekend met 4%, omdat ervaring leert dat het uiteindelijke percentage doorgaans hoger uitvalt.</w:t>
      </w:r>
    </w:p>
    <w:p w14:paraId="6D0C8A5D" w14:textId="77777777" w:rsidR="00AE33AD" w:rsidRPr="00AE33AD" w:rsidRDefault="00AE33AD" w:rsidP="00AE33AD">
      <w:pPr>
        <w:suppressAutoHyphens/>
        <w:rPr>
          <w:rFonts w:asciiTheme="minorHAnsi" w:hAnsiTheme="minorHAnsi" w:cstheme="minorHAnsi"/>
          <w:sz w:val="16"/>
        </w:rPr>
      </w:pPr>
    </w:p>
    <w:p w14:paraId="1525004F" w14:textId="77777777" w:rsidR="00AE33AD" w:rsidRPr="00AE33AD" w:rsidRDefault="00AE33AD" w:rsidP="00AE33AD">
      <w:pPr>
        <w:jc w:val="both"/>
        <w:rPr>
          <w:rFonts w:asciiTheme="minorHAnsi" w:hAnsiTheme="minorHAnsi"/>
          <w:sz w:val="16"/>
        </w:rPr>
      </w:pPr>
      <w:r w:rsidRPr="00AE33AD">
        <w:rPr>
          <w:rFonts w:asciiTheme="minorHAnsi" w:hAnsiTheme="minorHAnsi"/>
          <w:sz w:val="16"/>
        </w:rPr>
        <w:t xml:space="preserve">In juni 2024 is de subsidieregeling </w:t>
      </w:r>
      <w:r w:rsidRPr="00AE33AD">
        <w:rPr>
          <w:rFonts w:asciiTheme="minorHAnsi" w:hAnsiTheme="minorHAnsi"/>
          <w:b/>
          <w:bCs/>
          <w:sz w:val="16"/>
        </w:rPr>
        <w:t>Onderwijsregio’s 2025</w:t>
      </w:r>
      <w:r w:rsidRPr="00AE33AD">
        <w:rPr>
          <w:rFonts w:asciiTheme="minorHAnsi" w:hAnsiTheme="minorHAnsi"/>
          <w:sz w:val="16"/>
        </w:rPr>
        <w:t xml:space="preserve"> gepubliceerd, gericht op een landelijk netwerk om het personeelstekort aan te pakken. Hierbij is 50% van de PBSS-middelen overgeheveld naar de onderwijsregio’s, terwijl de andere helft in 2025 nog direct naar scholen gaat. De toekomst van deze middelen is onzeker en daarom niet opgenomen in de meerjarenbegroting (2026-2029). Onderwijsorganisaties moeten binnen hun regio bepalen hoe ze de middelen inzetten voor professionalisering en begeleiding. Voor 2025 is hiervoor € 7.304 opgenomen.</w:t>
      </w:r>
    </w:p>
    <w:p w14:paraId="4789872D" w14:textId="77777777" w:rsidR="00AE33AD" w:rsidRPr="00AE33AD" w:rsidRDefault="00AE33AD" w:rsidP="00AE33AD">
      <w:pPr>
        <w:jc w:val="both"/>
        <w:rPr>
          <w:rFonts w:asciiTheme="minorHAnsi" w:hAnsiTheme="minorHAnsi"/>
          <w:sz w:val="16"/>
        </w:rPr>
      </w:pPr>
    </w:p>
    <w:p w14:paraId="0213B732" w14:textId="77777777" w:rsidR="00AE33AD" w:rsidRPr="00AE33AD" w:rsidRDefault="00AE33AD" w:rsidP="00AE33AD">
      <w:pPr>
        <w:jc w:val="both"/>
        <w:rPr>
          <w:rFonts w:asciiTheme="minorHAnsi" w:hAnsiTheme="minorHAnsi"/>
          <w:sz w:val="16"/>
        </w:rPr>
      </w:pPr>
      <w:r w:rsidRPr="00AE33AD">
        <w:rPr>
          <w:rFonts w:asciiTheme="minorHAnsi" w:hAnsiTheme="minorHAnsi"/>
          <w:sz w:val="16"/>
        </w:rPr>
        <w:t xml:space="preserve">Onderdeel van de totale rijksbijdragen betreft de ontvangen bedragen van het samenwerkingsverband, deze zijn voor 2025 door het bestuur opgenomen voor een voorlopig bedrag van € 85.000. </w:t>
      </w:r>
    </w:p>
    <w:p w14:paraId="4967B794" w14:textId="77777777" w:rsidR="00AE33AD" w:rsidRPr="00AE33AD" w:rsidRDefault="00AE33AD" w:rsidP="00AE33AD">
      <w:pPr>
        <w:suppressAutoHyphens/>
        <w:rPr>
          <w:rFonts w:asciiTheme="minorHAnsi" w:hAnsiTheme="minorHAnsi" w:cstheme="minorHAnsi"/>
          <w:sz w:val="16"/>
        </w:rPr>
      </w:pPr>
    </w:p>
    <w:p w14:paraId="2AFA8E5F" w14:textId="77777777" w:rsidR="00AE33AD" w:rsidRPr="00AE33AD" w:rsidRDefault="00AE33AD" w:rsidP="00AE33AD">
      <w:pPr>
        <w:spacing w:line="276" w:lineRule="auto"/>
        <w:rPr>
          <w:rFonts w:asciiTheme="minorHAnsi" w:eastAsia="Calibri" w:hAnsiTheme="minorHAnsi"/>
          <w:bCs/>
          <w:sz w:val="18"/>
          <w:szCs w:val="18"/>
          <w:u w:val="single"/>
          <w:lang w:eastAsia="en-US"/>
        </w:rPr>
      </w:pPr>
      <w:r w:rsidRPr="00AE33AD">
        <w:rPr>
          <w:rFonts w:asciiTheme="minorHAnsi" w:eastAsia="Calibri" w:hAnsiTheme="minorHAnsi"/>
          <w:bCs/>
          <w:sz w:val="18"/>
          <w:szCs w:val="18"/>
          <w:u w:val="single"/>
          <w:lang w:eastAsia="en-US"/>
        </w:rPr>
        <w:t xml:space="preserve">Overige overheidsbijdragen en subsidies </w:t>
      </w:r>
    </w:p>
    <w:p w14:paraId="6934A8AD" w14:textId="77777777" w:rsidR="00AE33AD" w:rsidRPr="00AE33AD" w:rsidRDefault="00AE33AD" w:rsidP="00AE33AD">
      <w:pPr>
        <w:jc w:val="both"/>
        <w:rPr>
          <w:rFonts w:asciiTheme="minorHAnsi" w:hAnsiTheme="minorHAnsi"/>
          <w:sz w:val="16"/>
        </w:rPr>
      </w:pPr>
      <w:r w:rsidRPr="00AE33AD">
        <w:rPr>
          <w:rFonts w:asciiTheme="minorHAnsi" w:hAnsiTheme="minorHAnsi"/>
          <w:sz w:val="16"/>
        </w:rPr>
        <w:t>De overige overheidsbijdragen betreffen onder andere de gemeentelijke bijdragen voor de gymzaal, namelijk € 19.337 voor 2025 t/m 2029. Daarnaast betreft dit de VVE subsidie die op het einde van ieder kalenderjaar ontvangen wordt, namelijk € 5.000 en subsidie voor BVL á € 4.565.</w:t>
      </w:r>
    </w:p>
    <w:p w14:paraId="2437F0B5" w14:textId="77777777" w:rsidR="00AE33AD" w:rsidRPr="00AE33AD" w:rsidRDefault="00AE33AD" w:rsidP="00AE33AD">
      <w:pPr>
        <w:suppressAutoHyphens/>
        <w:rPr>
          <w:rFonts w:asciiTheme="minorHAnsi" w:hAnsiTheme="minorHAnsi" w:cstheme="minorHAnsi"/>
          <w:sz w:val="16"/>
        </w:rPr>
      </w:pPr>
    </w:p>
    <w:p w14:paraId="111A0CE6" w14:textId="77777777" w:rsidR="00AE33AD" w:rsidRPr="00AE33AD" w:rsidRDefault="00AE33AD" w:rsidP="00AE33AD">
      <w:pPr>
        <w:spacing w:line="276" w:lineRule="auto"/>
        <w:rPr>
          <w:rFonts w:asciiTheme="minorHAnsi" w:eastAsia="Calibri" w:hAnsiTheme="minorHAnsi"/>
          <w:bCs/>
          <w:sz w:val="18"/>
          <w:szCs w:val="18"/>
          <w:u w:val="single"/>
          <w:lang w:eastAsia="en-US"/>
        </w:rPr>
      </w:pPr>
    </w:p>
    <w:p w14:paraId="2F6D8F6C" w14:textId="77777777" w:rsidR="00AE33AD" w:rsidRPr="00AE33AD" w:rsidRDefault="00AE33AD" w:rsidP="00AE33AD">
      <w:pPr>
        <w:spacing w:line="276" w:lineRule="auto"/>
        <w:rPr>
          <w:rFonts w:asciiTheme="minorHAnsi" w:eastAsia="Calibri" w:hAnsiTheme="minorHAnsi"/>
          <w:bCs/>
          <w:sz w:val="18"/>
          <w:szCs w:val="18"/>
          <w:u w:val="single"/>
          <w:lang w:eastAsia="en-US"/>
        </w:rPr>
      </w:pPr>
    </w:p>
    <w:p w14:paraId="19240119" w14:textId="77777777" w:rsidR="00AE33AD" w:rsidRPr="00AE33AD" w:rsidRDefault="00AE33AD" w:rsidP="00AE33AD">
      <w:pPr>
        <w:spacing w:line="276" w:lineRule="auto"/>
        <w:rPr>
          <w:rFonts w:asciiTheme="minorHAnsi" w:eastAsia="Calibri" w:hAnsiTheme="minorHAnsi"/>
          <w:bCs/>
          <w:sz w:val="18"/>
          <w:szCs w:val="18"/>
          <w:u w:val="single"/>
          <w:lang w:eastAsia="en-US"/>
        </w:rPr>
      </w:pPr>
      <w:r w:rsidRPr="00AE33AD">
        <w:rPr>
          <w:rFonts w:asciiTheme="minorHAnsi" w:eastAsia="Calibri" w:hAnsiTheme="minorHAnsi"/>
          <w:bCs/>
          <w:sz w:val="18"/>
          <w:szCs w:val="18"/>
          <w:u w:val="single"/>
          <w:lang w:eastAsia="en-US"/>
        </w:rPr>
        <w:t>Overige baten</w:t>
      </w:r>
    </w:p>
    <w:p w14:paraId="154ACDEA" w14:textId="77777777" w:rsidR="00AE33AD" w:rsidRPr="00AE33AD" w:rsidRDefault="00AE33AD" w:rsidP="00AE33AD">
      <w:pPr>
        <w:jc w:val="both"/>
        <w:rPr>
          <w:rFonts w:asciiTheme="minorHAnsi" w:hAnsiTheme="minorHAnsi"/>
          <w:sz w:val="16"/>
        </w:rPr>
      </w:pPr>
      <w:r w:rsidRPr="00AE33AD">
        <w:rPr>
          <w:rFonts w:asciiTheme="minorHAnsi" w:hAnsiTheme="minorHAnsi"/>
          <w:sz w:val="16"/>
        </w:rPr>
        <w:t xml:space="preserve">De totale overige baten betreffen grotendeels de ouderbijdragen en opbrengsten overblijfregeling (samen begroot voor € 103.750 in 2025). De ouderbijdragen en opbrengsten overblijfregeling voor zijn budgetneutraal meegenomen in de begroting, dus dit heeft geen invloed op het resultaat. Daarnaast zijn er baten opgenomen voor de verhuur Korein, namelijk € 46.575 op jaarbasis, gebaseerd op de nieuwe overzichten die met Korein zijn besproken. Ook is er € 10.000 opgenomen </w:t>
      </w:r>
      <w:proofErr w:type="gramStart"/>
      <w:r w:rsidRPr="00AE33AD">
        <w:rPr>
          <w:rFonts w:asciiTheme="minorHAnsi" w:hAnsiTheme="minorHAnsi"/>
          <w:sz w:val="16"/>
        </w:rPr>
        <w:t>inzake</w:t>
      </w:r>
      <w:proofErr w:type="gramEnd"/>
      <w:r w:rsidRPr="00AE33AD">
        <w:rPr>
          <w:rFonts w:asciiTheme="minorHAnsi" w:hAnsiTheme="minorHAnsi"/>
          <w:sz w:val="16"/>
        </w:rPr>
        <w:t xml:space="preserve"> de jaarlijkse donatie SBOW.    </w:t>
      </w:r>
    </w:p>
    <w:p w14:paraId="71CA3577" w14:textId="77777777" w:rsidR="00AE33AD" w:rsidRPr="00AE33AD" w:rsidRDefault="00AE33AD" w:rsidP="00AE33AD">
      <w:pPr>
        <w:rPr>
          <w:rFonts w:asciiTheme="minorHAnsi" w:hAnsiTheme="minorHAnsi" w:cstheme="minorHAnsi"/>
          <w:sz w:val="16"/>
        </w:rPr>
      </w:pPr>
    </w:p>
    <w:p w14:paraId="7571FD8E" w14:textId="77777777" w:rsidR="00AE33AD" w:rsidRPr="00AE33AD" w:rsidRDefault="00AE33AD" w:rsidP="00AE33AD">
      <w:pPr>
        <w:spacing w:line="276" w:lineRule="auto"/>
        <w:rPr>
          <w:rFonts w:asciiTheme="minorHAnsi" w:eastAsia="Calibri" w:hAnsiTheme="minorHAnsi"/>
          <w:b/>
          <w:sz w:val="18"/>
          <w:szCs w:val="18"/>
          <w:lang w:eastAsia="en-US"/>
        </w:rPr>
      </w:pPr>
      <w:r w:rsidRPr="00AE33AD">
        <w:rPr>
          <w:rFonts w:asciiTheme="minorHAnsi" w:eastAsia="Calibri" w:hAnsiTheme="minorHAnsi"/>
          <w:b/>
          <w:sz w:val="18"/>
          <w:szCs w:val="18"/>
          <w:lang w:eastAsia="en-US"/>
        </w:rPr>
        <w:t>Lasten</w:t>
      </w:r>
    </w:p>
    <w:p w14:paraId="31191D02" w14:textId="77777777" w:rsidR="00AE33AD" w:rsidRPr="00AE33AD" w:rsidRDefault="00AE33AD" w:rsidP="00AE33AD">
      <w:pPr>
        <w:spacing w:line="276" w:lineRule="auto"/>
        <w:rPr>
          <w:rFonts w:asciiTheme="minorHAnsi" w:eastAsia="Calibri" w:hAnsiTheme="minorHAnsi"/>
          <w:bCs/>
          <w:sz w:val="16"/>
          <w:lang w:eastAsia="en-US"/>
        </w:rPr>
      </w:pPr>
    </w:p>
    <w:p w14:paraId="2B7AA946" w14:textId="77777777" w:rsidR="00AE33AD" w:rsidRPr="00AE33AD" w:rsidRDefault="00AE33AD" w:rsidP="00AE33AD">
      <w:pPr>
        <w:spacing w:line="276" w:lineRule="auto"/>
        <w:rPr>
          <w:rFonts w:asciiTheme="minorHAnsi" w:eastAsia="Calibri" w:hAnsiTheme="minorHAnsi"/>
          <w:bCs/>
          <w:sz w:val="16"/>
          <w:u w:val="single"/>
          <w:lang w:eastAsia="en-US"/>
        </w:rPr>
      </w:pPr>
      <w:r w:rsidRPr="00AE33AD">
        <w:rPr>
          <w:rFonts w:asciiTheme="minorHAnsi" w:eastAsia="Calibri" w:hAnsiTheme="minorHAnsi"/>
          <w:bCs/>
          <w:sz w:val="18"/>
          <w:szCs w:val="18"/>
          <w:u w:val="single"/>
          <w:lang w:eastAsia="en-US"/>
        </w:rPr>
        <w:t>Personeelslasten</w:t>
      </w:r>
    </w:p>
    <w:p w14:paraId="1BBCAA37" w14:textId="77777777" w:rsidR="00AE33AD" w:rsidRPr="00AE33AD" w:rsidRDefault="00AE33AD" w:rsidP="00AE33AD">
      <w:pPr>
        <w:jc w:val="both"/>
        <w:rPr>
          <w:rFonts w:asciiTheme="minorHAnsi" w:hAnsiTheme="minorHAnsi" w:cstheme="minorHAnsi"/>
          <w:sz w:val="16"/>
        </w:rPr>
      </w:pPr>
      <w:r w:rsidRPr="00AE33AD">
        <w:rPr>
          <w:rFonts w:asciiTheme="minorHAnsi" w:hAnsiTheme="minorHAnsi" w:cstheme="minorHAnsi"/>
          <w:sz w:val="16"/>
        </w:rPr>
        <w:t xml:space="preserve">De personele lasten bestaan uit de lonen en salarissen, overige personeelslasten en de uitkeringen. De lonen en salarissen zijn berekend op basis van de fte’s volgens de tabel in paragraaf 3.1. </w:t>
      </w:r>
    </w:p>
    <w:p w14:paraId="2FDAB3E8" w14:textId="77777777" w:rsidR="00AE33AD" w:rsidRPr="00AE33AD" w:rsidRDefault="00AE33AD" w:rsidP="00AE33AD">
      <w:pPr>
        <w:jc w:val="both"/>
        <w:rPr>
          <w:rFonts w:asciiTheme="minorHAnsi" w:hAnsiTheme="minorHAnsi" w:cstheme="minorHAnsi"/>
          <w:sz w:val="16"/>
        </w:rPr>
      </w:pPr>
    </w:p>
    <w:p w14:paraId="7434A066" w14:textId="77777777" w:rsidR="00AE33AD" w:rsidRPr="00AE33AD" w:rsidRDefault="00AE33AD" w:rsidP="00AE33AD">
      <w:pPr>
        <w:jc w:val="both"/>
        <w:rPr>
          <w:rFonts w:asciiTheme="minorHAnsi" w:hAnsiTheme="minorHAnsi" w:cstheme="minorHAnsi"/>
          <w:sz w:val="16"/>
        </w:rPr>
      </w:pPr>
      <w:r w:rsidRPr="00AE33AD">
        <w:rPr>
          <w:rFonts w:asciiTheme="minorHAnsi" w:hAnsiTheme="minorHAnsi" w:cstheme="minorHAnsi"/>
          <w:sz w:val="16"/>
        </w:rPr>
        <w:t xml:space="preserve">Onlangs is bekend geworden dat de salarissen zijn verhoogd met 4,9% door de cao-wijziging. Deze verhoging is dan ook meegenomen in de begroting 2025 t/m 2029. </w:t>
      </w:r>
    </w:p>
    <w:p w14:paraId="21FA5015" w14:textId="77777777" w:rsidR="00AE33AD" w:rsidRPr="00AE33AD" w:rsidRDefault="00AE33AD" w:rsidP="00AE33AD">
      <w:pPr>
        <w:jc w:val="both"/>
        <w:rPr>
          <w:rFonts w:asciiTheme="minorHAnsi" w:hAnsiTheme="minorHAnsi" w:cstheme="minorHAnsi"/>
          <w:sz w:val="16"/>
        </w:rPr>
      </w:pPr>
    </w:p>
    <w:p w14:paraId="1ADF062E" w14:textId="77777777" w:rsidR="00AE33AD" w:rsidRPr="00AE33AD" w:rsidRDefault="00AE33AD" w:rsidP="00AE33AD">
      <w:pPr>
        <w:jc w:val="both"/>
        <w:rPr>
          <w:rFonts w:asciiTheme="minorHAnsi" w:hAnsiTheme="minorHAnsi" w:cstheme="minorHAnsi"/>
          <w:sz w:val="16"/>
        </w:rPr>
      </w:pPr>
      <w:r w:rsidRPr="00AE33AD">
        <w:rPr>
          <w:rFonts w:asciiTheme="minorHAnsi" w:hAnsiTheme="minorHAnsi" w:cstheme="minorHAnsi"/>
          <w:sz w:val="16"/>
        </w:rPr>
        <w:t xml:space="preserve">In 2025 zit ook nog de inzet vanuit NPO-gelden voor 0,6 fte (t/m juli 2025). </w:t>
      </w:r>
    </w:p>
    <w:p w14:paraId="78FCD04D" w14:textId="77777777" w:rsidR="00AE33AD" w:rsidRPr="00AE33AD" w:rsidRDefault="00AE33AD" w:rsidP="00AE33AD">
      <w:pPr>
        <w:jc w:val="both"/>
        <w:rPr>
          <w:rFonts w:asciiTheme="minorHAnsi" w:hAnsiTheme="minorHAnsi" w:cstheme="minorHAnsi"/>
          <w:sz w:val="16"/>
        </w:rPr>
      </w:pPr>
    </w:p>
    <w:p w14:paraId="15CFFFA7" w14:textId="77777777" w:rsidR="00AE33AD" w:rsidRPr="00AE33AD" w:rsidRDefault="00AE33AD" w:rsidP="00AE33AD">
      <w:pPr>
        <w:jc w:val="both"/>
        <w:rPr>
          <w:rFonts w:asciiTheme="minorHAnsi" w:hAnsiTheme="minorHAnsi" w:cstheme="minorHAnsi"/>
          <w:sz w:val="16"/>
        </w:rPr>
      </w:pPr>
      <w:r w:rsidRPr="00AE33AD">
        <w:rPr>
          <w:rFonts w:asciiTheme="minorHAnsi" w:hAnsiTheme="minorHAnsi" w:cstheme="minorHAnsi"/>
          <w:sz w:val="16"/>
        </w:rPr>
        <w:t xml:space="preserve">De overige personele lasten omvat begrotingsposten zoals inhuur externen, dotatie voorziening Jubilea, WKR, nascholing en overige personele uitgaven. De overige posten zijn begroot op basis van ervaringscijfers vanuit het verleden. De dotatie voorziening jubilea is begroot op basis van de berekening tijdens de jaarrekening 2023. </w:t>
      </w:r>
    </w:p>
    <w:p w14:paraId="678F6FE0" w14:textId="77777777" w:rsidR="00AE33AD" w:rsidRPr="00AE33AD" w:rsidRDefault="00AE33AD" w:rsidP="00AE33AD">
      <w:pPr>
        <w:jc w:val="both"/>
        <w:rPr>
          <w:rFonts w:asciiTheme="minorHAnsi" w:hAnsiTheme="minorHAnsi" w:cstheme="minorHAnsi"/>
          <w:sz w:val="16"/>
        </w:rPr>
      </w:pPr>
    </w:p>
    <w:p w14:paraId="04C3C5C9" w14:textId="77777777" w:rsidR="00AE33AD" w:rsidRPr="00AE33AD" w:rsidRDefault="00AE33AD" w:rsidP="00AE33AD">
      <w:pPr>
        <w:jc w:val="both"/>
        <w:rPr>
          <w:rFonts w:asciiTheme="minorHAnsi" w:hAnsiTheme="minorHAnsi" w:cstheme="minorHAnsi"/>
          <w:sz w:val="16"/>
        </w:rPr>
      </w:pPr>
      <w:r w:rsidRPr="00AE33AD">
        <w:rPr>
          <w:rFonts w:asciiTheme="minorHAnsi" w:hAnsiTheme="minorHAnsi" w:cstheme="minorHAnsi"/>
          <w:sz w:val="16"/>
        </w:rPr>
        <w:t xml:space="preserve">Bij de vergoeding voor poolvervangers is rekening gehouden met de huidige inzet personeel van 1,0 FTE en € 100.000 aan loonkosten. </w:t>
      </w:r>
    </w:p>
    <w:p w14:paraId="65876897" w14:textId="77777777" w:rsidR="00AE33AD" w:rsidRPr="00AE33AD" w:rsidRDefault="00AE33AD" w:rsidP="00AE33AD">
      <w:pPr>
        <w:rPr>
          <w:rFonts w:asciiTheme="minorHAnsi" w:hAnsiTheme="minorHAnsi" w:cstheme="minorHAnsi"/>
          <w:sz w:val="16"/>
        </w:rPr>
      </w:pPr>
    </w:p>
    <w:p w14:paraId="16C44804" w14:textId="77777777" w:rsidR="00AE33AD" w:rsidRPr="00AE33AD" w:rsidRDefault="00AE33AD" w:rsidP="00AE33AD">
      <w:pPr>
        <w:spacing w:line="276" w:lineRule="auto"/>
        <w:rPr>
          <w:rFonts w:asciiTheme="minorHAnsi" w:eastAsia="Calibri" w:hAnsiTheme="minorHAnsi"/>
          <w:bCs/>
          <w:sz w:val="18"/>
          <w:szCs w:val="18"/>
          <w:u w:val="single"/>
          <w:lang w:eastAsia="en-US"/>
        </w:rPr>
      </w:pPr>
      <w:r w:rsidRPr="00AE33AD">
        <w:rPr>
          <w:rFonts w:asciiTheme="minorHAnsi" w:eastAsia="Calibri" w:hAnsiTheme="minorHAnsi"/>
          <w:bCs/>
          <w:sz w:val="18"/>
          <w:szCs w:val="18"/>
          <w:u w:val="single"/>
          <w:lang w:eastAsia="en-US"/>
        </w:rPr>
        <w:t>Afschrijvingen</w:t>
      </w:r>
    </w:p>
    <w:p w14:paraId="030B8F28" w14:textId="77777777" w:rsidR="00AE33AD" w:rsidRPr="00AE33AD" w:rsidRDefault="00AE33AD" w:rsidP="00AE33AD">
      <w:pPr>
        <w:spacing w:line="240" w:lineRule="auto"/>
        <w:jc w:val="both"/>
        <w:rPr>
          <w:rFonts w:asciiTheme="minorHAnsi" w:hAnsiTheme="minorHAnsi" w:cstheme="minorHAnsi"/>
          <w:sz w:val="16"/>
        </w:rPr>
      </w:pPr>
      <w:r w:rsidRPr="00AE33AD">
        <w:rPr>
          <w:rFonts w:asciiTheme="minorHAnsi" w:hAnsiTheme="minorHAnsi" w:cstheme="minorHAnsi"/>
          <w:sz w:val="16"/>
        </w:rPr>
        <w:t xml:space="preserve">De totale afschrijvingslasten voor 2025 t/m 2029 zijn gebaseerd op onderstaande investeringen die gepland staan en de afschrijvingslasten van de huidige investeringen t/m heden. </w:t>
      </w:r>
    </w:p>
    <w:p w14:paraId="6D7FB2DE" w14:textId="77777777" w:rsidR="00AE33AD" w:rsidRPr="00AE33AD" w:rsidRDefault="00AE33AD" w:rsidP="00AE33AD">
      <w:pPr>
        <w:spacing w:line="240" w:lineRule="auto"/>
        <w:jc w:val="both"/>
        <w:rPr>
          <w:rFonts w:asciiTheme="minorHAnsi" w:eastAsiaTheme="minorHAnsi" w:hAnsiTheme="minorHAnsi" w:cstheme="minorBidi"/>
          <w:iCs/>
          <w:szCs w:val="22"/>
        </w:rPr>
      </w:pPr>
    </w:p>
    <w:p w14:paraId="56FDD779" w14:textId="77777777" w:rsidR="00AE33AD" w:rsidRPr="00AE33AD" w:rsidRDefault="00AE33AD" w:rsidP="00AE33AD">
      <w:pPr>
        <w:spacing w:line="240" w:lineRule="auto"/>
        <w:jc w:val="both"/>
        <w:rPr>
          <w:rFonts w:asciiTheme="minorHAnsi" w:eastAsiaTheme="minorHAnsi" w:hAnsiTheme="minorHAnsi" w:cstheme="minorBidi"/>
          <w:iCs/>
          <w:szCs w:val="22"/>
        </w:rPr>
      </w:pPr>
      <w:r w:rsidRPr="00AE33AD">
        <w:rPr>
          <w:rFonts w:asciiTheme="minorHAnsi" w:eastAsiaTheme="minorHAnsi" w:hAnsiTheme="minorHAnsi"/>
          <w:noProof/>
          <w:sz w:val="16"/>
        </w:rPr>
        <w:drawing>
          <wp:inline distT="0" distB="0" distL="0" distR="0" wp14:anchorId="5D1E3EEE" wp14:editId="6C610581">
            <wp:extent cx="4610100" cy="1220532"/>
            <wp:effectExtent l="0" t="0" r="0" b="0"/>
            <wp:docPr id="1413598528"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17564" cy="1222508"/>
                    </a:xfrm>
                    <a:prstGeom prst="rect">
                      <a:avLst/>
                    </a:prstGeom>
                    <a:noFill/>
                    <a:ln>
                      <a:noFill/>
                    </a:ln>
                  </pic:spPr>
                </pic:pic>
              </a:graphicData>
            </a:graphic>
          </wp:inline>
        </w:drawing>
      </w:r>
    </w:p>
    <w:p w14:paraId="63403238" w14:textId="77777777" w:rsidR="00AE33AD" w:rsidRPr="00AE33AD" w:rsidRDefault="00AE33AD" w:rsidP="00AE33AD">
      <w:pPr>
        <w:spacing w:line="240" w:lineRule="auto"/>
        <w:ind w:left="284"/>
        <w:jc w:val="both"/>
        <w:rPr>
          <w:rFonts w:asciiTheme="minorHAnsi" w:eastAsiaTheme="minorHAnsi" w:hAnsiTheme="minorHAnsi" w:cstheme="minorBidi"/>
          <w:iCs/>
          <w:szCs w:val="22"/>
        </w:rPr>
      </w:pPr>
    </w:p>
    <w:p w14:paraId="30D37273" w14:textId="77777777" w:rsidR="00AE33AD" w:rsidRPr="00AE33AD" w:rsidRDefault="00AE33AD" w:rsidP="00AE33AD">
      <w:pPr>
        <w:spacing w:line="240" w:lineRule="auto"/>
        <w:jc w:val="both"/>
        <w:rPr>
          <w:rFonts w:asciiTheme="minorHAnsi" w:hAnsiTheme="minorHAnsi" w:cstheme="minorHAnsi"/>
          <w:sz w:val="16"/>
        </w:rPr>
      </w:pPr>
      <w:r w:rsidRPr="00AE33AD">
        <w:rPr>
          <w:rFonts w:asciiTheme="minorHAnsi" w:hAnsiTheme="minorHAnsi" w:cstheme="minorHAnsi"/>
          <w:sz w:val="16"/>
        </w:rPr>
        <w:t xml:space="preserve">Het uitstellen of laten vervallen van geplande investeringen heeft een positief effect op het resultaat. </w:t>
      </w:r>
    </w:p>
    <w:p w14:paraId="3ADA7307" w14:textId="77777777" w:rsidR="00AE33AD" w:rsidRPr="00AE33AD" w:rsidRDefault="00AE33AD" w:rsidP="00AE33AD">
      <w:pPr>
        <w:spacing w:line="240" w:lineRule="auto"/>
        <w:jc w:val="both"/>
        <w:rPr>
          <w:rFonts w:asciiTheme="minorHAnsi" w:hAnsiTheme="minorHAnsi" w:cstheme="minorHAnsi"/>
          <w:sz w:val="16"/>
        </w:rPr>
      </w:pPr>
    </w:p>
    <w:p w14:paraId="697BB7CB" w14:textId="77777777" w:rsidR="00AE33AD" w:rsidRPr="00AE33AD" w:rsidRDefault="00AE33AD" w:rsidP="00AE33AD">
      <w:pPr>
        <w:spacing w:line="276" w:lineRule="auto"/>
        <w:rPr>
          <w:rFonts w:asciiTheme="minorHAnsi" w:eastAsia="Calibri" w:hAnsiTheme="minorHAnsi"/>
          <w:bCs/>
          <w:sz w:val="18"/>
          <w:szCs w:val="18"/>
          <w:u w:val="single"/>
          <w:lang w:eastAsia="en-US"/>
        </w:rPr>
      </w:pPr>
      <w:r w:rsidRPr="00AE33AD">
        <w:rPr>
          <w:rFonts w:asciiTheme="minorHAnsi" w:eastAsia="Calibri" w:hAnsiTheme="minorHAnsi"/>
          <w:bCs/>
          <w:sz w:val="18"/>
          <w:szCs w:val="18"/>
          <w:u w:val="single"/>
          <w:lang w:eastAsia="en-US"/>
        </w:rPr>
        <w:t>Huisvestingslasten</w:t>
      </w:r>
    </w:p>
    <w:p w14:paraId="4A46E84C" w14:textId="77777777" w:rsidR="00AE33AD" w:rsidRPr="00AE33AD" w:rsidRDefault="00AE33AD" w:rsidP="00AE33AD">
      <w:pPr>
        <w:jc w:val="both"/>
        <w:rPr>
          <w:rFonts w:asciiTheme="minorHAnsi" w:hAnsiTheme="minorHAnsi" w:cstheme="minorHAnsi"/>
          <w:sz w:val="16"/>
        </w:rPr>
      </w:pPr>
      <w:r w:rsidRPr="00AE33AD">
        <w:rPr>
          <w:rFonts w:asciiTheme="minorHAnsi" w:hAnsiTheme="minorHAnsi" w:cstheme="minorHAnsi"/>
          <w:sz w:val="16"/>
        </w:rPr>
        <w:t>De totale huisvestingslasten zijn voor 2025 begroot op € 177.000. De jaren daarna is nagenoeg gelijk gehouden. De energieprijzen voor 2025 zijn nog niet bekend. Hiervoor zijn de cijfers uit de prognose 2024 gebruikt.</w:t>
      </w:r>
    </w:p>
    <w:p w14:paraId="1D4A87A0" w14:textId="77777777" w:rsidR="00AE33AD" w:rsidRPr="00AE33AD" w:rsidRDefault="00AE33AD" w:rsidP="00AE33AD">
      <w:pPr>
        <w:rPr>
          <w:rFonts w:asciiTheme="minorHAnsi" w:hAnsiTheme="minorHAnsi" w:cstheme="minorHAnsi"/>
          <w:sz w:val="24"/>
          <w:szCs w:val="24"/>
        </w:rPr>
      </w:pPr>
    </w:p>
    <w:p w14:paraId="4F41BAB3" w14:textId="77777777" w:rsidR="00AE33AD" w:rsidRPr="00AE33AD" w:rsidRDefault="00AE33AD" w:rsidP="00AE33AD">
      <w:pPr>
        <w:spacing w:line="276" w:lineRule="auto"/>
        <w:rPr>
          <w:rFonts w:asciiTheme="minorHAnsi" w:eastAsia="Calibri" w:hAnsiTheme="minorHAnsi"/>
          <w:bCs/>
          <w:sz w:val="18"/>
          <w:szCs w:val="18"/>
          <w:u w:val="single"/>
          <w:lang w:eastAsia="en-US"/>
        </w:rPr>
      </w:pPr>
      <w:r w:rsidRPr="00AE33AD">
        <w:rPr>
          <w:rFonts w:asciiTheme="minorHAnsi" w:eastAsia="Calibri" w:hAnsiTheme="minorHAnsi"/>
          <w:bCs/>
          <w:sz w:val="18"/>
          <w:szCs w:val="18"/>
          <w:u w:val="single"/>
          <w:lang w:eastAsia="en-US"/>
        </w:rPr>
        <w:t>Overige lasten en leermiddelen</w:t>
      </w:r>
    </w:p>
    <w:p w14:paraId="27A439FF" w14:textId="77777777" w:rsidR="00AE33AD" w:rsidRPr="00AE33AD" w:rsidRDefault="00AE33AD" w:rsidP="00AE33AD">
      <w:pPr>
        <w:jc w:val="both"/>
        <w:rPr>
          <w:rFonts w:asciiTheme="minorHAnsi" w:hAnsiTheme="minorHAnsi" w:cstheme="minorHAnsi"/>
          <w:sz w:val="16"/>
        </w:rPr>
      </w:pPr>
      <w:bookmarkStart w:id="25" w:name="_Toc162596455"/>
      <w:r w:rsidRPr="00AE33AD">
        <w:rPr>
          <w:rFonts w:asciiTheme="minorHAnsi" w:hAnsiTheme="minorHAnsi" w:cstheme="minorHAnsi"/>
          <w:sz w:val="16"/>
        </w:rPr>
        <w:t xml:space="preserve">De overige lasten en leermiddelen zijn voor 2025 vastgesteld op € 327.000 en daarna voor 2026 t/m 2029 meegenomen voor totaal € 317.000. De verhoging van € 10.000 in 2025 heeft betrekking op nieuwe voorzieningen m.b.t. het </w:t>
      </w:r>
      <w:proofErr w:type="gramStart"/>
      <w:r w:rsidRPr="00AE33AD">
        <w:rPr>
          <w:rFonts w:asciiTheme="minorHAnsi" w:hAnsiTheme="minorHAnsi" w:cstheme="minorHAnsi"/>
          <w:sz w:val="16"/>
        </w:rPr>
        <w:t>ICT netwerk</w:t>
      </w:r>
      <w:proofErr w:type="gramEnd"/>
      <w:r w:rsidRPr="00AE33AD">
        <w:rPr>
          <w:rFonts w:asciiTheme="minorHAnsi" w:hAnsiTheme="minorHAnsi" w:cstheme="minorHAnsi"/>
          <w:sz w:val="16"/>
        </w:rPr>
        <w:t xml:space="preserve">. Hier zit ook een post in van de ouderbijdragen en tussentijdse schoolopvang voor € 103.750, die budgetneutraal wordt meegenomen in de begroting. </w:t>
      </w:r>
    </w:p>
    <w:p w14:paraId="6251C4BA" w14:textId="77777777" w:rsidR="00AE33AD" w:rsidRPr="00AE33AD" w:rsidRDefault="00AE33AD" w:rsidP="00AE33AD">
      <w:pPr>
        <w:jc w:val="both"/>
        <w:rPr>
          <w:rFonts w:asciiTheme="minorHAnsi" w:hAnsiTheme="minorHAnsi" w:cstheme="minorHAnsi"/>
          <w:sz w:val="16"/>
        </w:rPr>
      </w:pPr>
    </w:p>
    <w:p w14:paraId="75F4EC48" w14:textId="77777777" w:rsidR="00AE33AD" w:rsidRPr="00AE33AD" w:rsidRDefault="00AE33AD" w:rsidP="00AE33AD">
      <w:pPr>
        <w:jc w:val="both"/>
        <w:rPr>
          <w:rFonts w:asciiTheme="minorHAnsi" w:hAnsiTheme="minorHAnsi" w:cstheme="minorHAnsi"/>
          <w:sz w:val="16"/>
        </w:rPr>
      </w:pPr>
      <w:r w:rsidRPr="00AE33AD">
        <w:rPr>
          <w:rFonts w:asciiTheme="minorHAnsi" w:hAnsiTheme="minorHAnsi" w:cstheme="minorHAnsi"/>
          <w:sz w:val="16"/>
        </w:rPr>
        <w:t>De administratielasten zijn geïndexeerd met 4,5%. De overige begrote bedragen zijn allemaal gebaseerd op ervaringscijfers vanuit het verleden.</w:t>
      </w:r>
    </w:p>
    <w:p w14:paraId="501988C1" w14:textId="77777777" w:rsidR="00AE33AD" w:rsidRPr="00AE33AD" w:rsidRDefault="00AE33AD" w:rsidP="00982DDC">
      <w:pPr>
        <w:pStyle w:val="Heading2"/>
      </w:pPr>
      <w:bookmarkStart w:id="26" w:name="_Toc193097294"/>
      <w:r w:rsidRPr="00AE33AD">
        <w:t>Balans in meerjarig perspectief</w:t>
      </w:r>
      <w:bookmarkEnd w:id="25"/>
      <w:bookmarkEnd w:id="26"/>
    </w:p>
    <w:p w14:paraId="7EA04507" w14:textId="77777777" w:rsidR="00AE33AD" w:rsidRPr="00AE33AD" w:rsidRDefault="00AE33AD" w:rsidP="00AE33AD">
      <w:pPr>
        <w:rPr>
          <w:rFonts w:asciiTheme="minorHAnsi" w:hAnsiTheme="minorHAnsi"/>
          <w:sz w:val="16"/>
        </w:rPr>
      </w:pPr>
      <w:r w:rsidRPr="00AE33AD">
        <w:rPr>
          <w:rFonts w:asciiTheme="minorHAnsi" w:hAnsiTheme="minorHAnsi"/>
          <w:noProof/>
          <w:sz w:val="16"/>
        </w:rPr>
        <w:drawing>
          <wp:inline distT="0" distB="0" distL="0" distR="0" wp14:anchorId="611D05EB" wp14:editId="3179037B">
            <wp:extent cx="5305425" cy="3720465"/>
            <wp:effectExtent l="0" t="0" r="9525" b="0"/>
            <wp:docPr id="147009231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05425" cy="3720465"/>
                    </a:xfrm>
                    <a:prstGeom prst="rect">
                      <a:avLst/>
                    </a:prstGeom>
                    <a:noFill/>
                    <a:ln>
                      <a:noFill/>
                    </a:ln>
                  </pic:spPr>
                </pic:pic>
              </a:graphicData>
            </a:graphic>
          </wp:inline>
        </w:drawing>
      </w:r>
    </w:p>
    <w:p w14:paraId="6585137A" w14:textId="77777777" w:rsidR="00AE33AD" w:rsidRPr="00AE33AD" w:rsidRDefault="00AE33AD" w:rsidP="00AE33AD">
      <w:pPr>
        <w:spacing w:line="276" w:lineRule="auto"/>
        <w:rPr>
          <w:rFonts w:asciiTheme="minorHAnsi" w:eastAsia="Calibri" w:hAnsiTheme="minorHAnsi"/>
          <w:b/>
          <w:sz w:val="18"/>
          <w:szCs w:val="18"/>
          <w:lang w:eastAsia="en-US"/>
        </w:rPr>
      </w:pPr>
    </w:p>
    <w:p w14:paraId="3D492BED" w14:textId="77777777" w:rsidR="00AE33AD" w:rsidRPr="00AE33AD" w:rsidRDefault="00AE33AD" w:rsidP="00AE33AD">
      <w:pPr>
        <w:spacing w:line="276" w:lineRule="auto"/>
        <w:rPr>
          <w:rFonts w:asciiTheme="minorHAnsi" w:eastAsia="Calibri" w:hAnsiTheme="minorHAnsi"/>
          <w:b/>
          <w:sz w:val="18"/>
          <w:szCs w:val="18"/>
          <w:lang w:eastAsia="en-US"/>
        </w:rPr>
      </w:pPr>
      <w:r w:rsidRPr="00AE33AD">
        <w:rPr>
          <w:rFonts w:asciiTheme="minorHAnsi" w:eastAsia="Calibri" w:hAnsiTheme="minorHAnsi"/>
          <w:b/>
          <w:sz w:val="18"/>
          <w:szCs w:val="18"/>
          <w:lang w:eastAsia="en-US"/>
        </w:rPr>
        <w:t xml:space="preserve">Belangrijkste mutaties in de balansposten t.o.v. het voorgaand jaar </w:t>
      </w:r>
    </w:p>
    <w:p w14:paraId="3B26FF8F" w14:textId="77777777" w:rsidR="00AE33AD" w:rsidRPr="00AE33AD" w:rsidRDefault="00AE33AD" w:rsidP="00AE33AD">
      <w:pPr>
        <w:spacing w:line="276" w:lineRule="auto"/>
        <w:rPr>
          <w:rFonts w:asciiTheme="minorHAnsi" w:eastAsia="Calibri" w:hAnsiTheme="minorHAnsi"/>
          <w:b/>
          <w:sz w:val="18"/>
          <w:szCs w:val="18"/>
          <w:lang w:eastAsia="en-US"/>
        </w:rPr>
      </w:pPr>
      <w:r w:rsidRPr="00AE33AD">
        <w:rPr>
          <w:rFonts w:asciiTheme="minorHAnsi" w:eastAsia="Calibri" w:hAnsiTheme="minorHAnsi"/>
          <w:b/>
          <w:sz w:val="18"/>
          <w:szCs w:val="18"/>
          <w:lang w:eastAsia="en-US"/>
        </w:rPr>
        <w:t>Activa</w:t>
      </w:r>
    </w:p>
    <w:p w14:paraId="6226F055" w14:textId="77777777" w:rsidR="00AE33AD" w:rsidRPr="00AE33AD" w:rsidRDefault="00AE33AD" w:rsidP="00AE33AD">
      <w:pPr>
        <w:numPr>
          <w:ilvl w:val="0"/>
          <w:numId w:val="29"/>
        </w:numPr>
        <w:spacing w:line="276" w:lineRule="auto"/>
        <w:contextualSpacing/>
        <w:jc w:val="both"/>
        <w:rPr>
          <w:rFonts w:eastAsia="Calibri" w:cs="Calibri"/>
          <w:bCs/>
          <w:szCs w:val="22"/>
          <w:lang w:eastAsia="en-US"/>
        </w:rPr>
      </w:pPr>
      <w:r w:rsidRPr="00AE33AD">
        <w:rPr>
          <w:rFonts w:asciiTheme="minorHAnsi" w:hAnsiTheme="minorHAnsi" w:cstheme="minorHAnsi"/>
          <w:sz w:val="16"/>
        </w:rPr>
        <w:t xml:space="preserve">De </w:t>
      </w:r>
      <w:r w:rsidRPr="00AE33AD">
        <w:rPr>
          <w:rFonts w:asciiTheme="minorHAnsi" w:hAnsiTheme="minorHAnsi" w:cstheme="minorHAnsi"/>
          <w:b/>
          <w:bCs/>
          <w:sz w:val="16"/>
        </w:rPr>
        <w:t>materiële vaste activa</w:t>
      </w:r>
      <w:r w:rsidRPr="00AE33AD">
        <w:rPr>
          <w:rFonts w:asciiTheme="minorHAnsi" w:hAnsiTheme="minorHAnsi" w:cstheme="minorHAnsi"/>
          <w:sz w:val="16"/>
        </w:rPr>
        <w:t xml:space="preserve"> zijn met € 5.000 gestegen. Van de begrote € 141.000 aan investeringen in 2024 is uiteindelijk € 116.000 gerealiseerd, een verschil van € 25.000. De realisatie 2024 is dan ook lager dan de prognose 2024, waarin werd verwacht dat uitgestelde investeringen alsnog in 2024 zouden worden uitgevoerd.</w:t>
      </w:r>
    </w:p>
    <w:p w14:paraId="0ADECF7D" w14:textId="77777777" w:rsidR="00AE33AD" w:rsidRPr="00AE33AD" w:rsidRDefault="00AE33AD" w:rsidP="00AE33AD">
      <w:pPr>
        <w:numPr>
          <w:ilvl w:val="0"/>
          <w:numId w:val="29"/>
        </w:numPr>
        <w:spacing w:line="276" w:lineRule="auto"/>
        <w:contextualSpacing/>
        <w:rPr>
          <w:rFonts w:eastAsia="Calibri" w:cs="Calibri"/>
          <w:bCs/>
          <w:szCs w:val="22"/>
          <w:lang w:eastAsia="en-US"/>
        </w:rPr>
      </w:pPr>
      <w:r w:rsidRPr="00AE33AD">
        <w:rPr>
          <w:rFonts w:asciiTheme="minorHAnsi" w:hAnsiTheme="minorHAnsi" w:cstheme="minorHAnsi"/>
          <w:sz w:val="16"/>
        </w:rPr>
        <w:t xml:space="preserve">De </w:t>
      </w:r>
      <w:r w:rsidRPr="00AE33AD">
        <w:rPr>
          <w:rFonts w:asciiTheme="minorHAnsi" w:hAnsiTheme="minorHAnsi" w:cstheme="minorHAnsi"/>
          <w:b/>
          <w:bCs/>
          <w:sz w:val="16"/>
        </w:rPr>
        <w:t>vorderingen</w:t>
      </w:r>
      <w:r w:rsidRPr="00AE33AD">
        <w:rPr>
          <w:rFonts w:asciiTheme="minorHAnsi" w:hAnsiTheme="minorHAnsi" w:cstheme="minorHAnsi"/>
          <w:sz w:val="16"/>
        </w:rPr>
        <w:t xml:space="preserve"> nemen toe met € 10.000, dat met name komt door de overlopende activa. </w:t>
      </w:r>
    </w:p>
    <w:p w14:paraId="20CAA363" w14:textId="77777777" w:rsidR="00AE33AD" w:rsidRPr="00AE33AD" w:rsidRDefault="00AE33AD" w:rsidP="00AE33AD">
      <w:pPr>
        <w:numPr>
          <w:ilvl w:val="0"/>
          <w:numId w:val="29"/>
        </w:numPr>
        <w:spacing w:line="276" w:lineRule="auto"/>
        <w:contextualSpacing/>
        <w:jc w:val="both"/>
        <w:rPr>
          <w:rFonts w:eastAsia="Calibri" w:cs="Calibri"/>
          <w:bCs/>
          <w:szCs w:val="22"/>
          <w:lang w:eastAsia="en-US"/>
        </w:rPr>
      </w:pPr>
      <w:r w:rsidRPr="00AE33AD">
        <w:rPr>
          <w:rFonts w:asciiTheme="minorHAnsi" w:hAnsiTheme="minorHAnsi" w:cstheme="minorHAnsi"/>
          <w:sz w:val="16"/>
        </w:rPr>
        <w:t xml:space="preserve">De </w:t>
      </w:r>
      <w:r w:rsidRPr="00AE33AD">
        <w:rPr>
          <w:rFonts w:asciiTheme="minorHAnsi" w:hAnsiTheme="minorHAnsi" w:cstheme="minorHAnsi"/>
          <w:b/>
          <w:bCs/>
          <w:sz w:val="16"/>
        </w:rPr>
        <w:t>liquide middelen</w:t>
      </w:r>
      <w:r w:rsidRPr="00AE33AD">
        <w:rPr>
          <w:rFonts w:asciiTheme="minorHAnsi" w:hAnsiTheme="minorHAnsi" w:cstheme="minorHAnsi"/>
          <w:sz w:val="16"/>
        </w:rPr>
        <w:t xml:space="preserve"> zijn met € 60.000 toegenomen, voornamelijk als gevolg van lagere uitgaven aan investeringen. Doordat een deel van de geplande investeringen niet of later is uitgevoerd, is er meer beschikbaar kapitaal behouden binnen de organisatie.</w:t>
      </w:r>
    </w:p>
    <w:p w14:paraId="18EAD08E" w14:textId="77777777" w:rsidR="00AE33AD" w:rsidRPr="00AE33AD" w:rsidRDefault="00AE33AD" w:rsidP="00AE33AD">
      <w:pPr>
        <w:spacing w:line="276" w:lineRule="auto"/>
        <w:ind w:left="360"/>
        <w:contextualSpacing/>
        <w:rPr>
          <w:rFonts w:eastAsia="Calibri" w:cs="Calibri"/>
          <w:bCs/>
          <w:szCs w:val="22"/>
          <w:lang w:eastAsia="en-US"/>
        </w:rPr>
      </w:pPr>
    </w:p>
    <w:p w14:paraId="034F84EC" w14:textId="77777777" w:rsidR="00AE33AD" w:rsidRPr="00AE33AD" w:rsidRDefault="00AE33AD" w:rsidP="00AE33AD">
      <w:pPr>
        <w:spacing w:line="276" w:lineRule="auto"/>
        <w:rPr>
          <w:rFonts w:asciiTheme="minorHAnsi" w:eastAsia="Calibri" w:hAnsiTheme="minorHAnsi"/>
          <w:b/>
          <w:sz w:val="18"/>
          <w:szCs w:val="18"/>
          <w:lang w:eastAsia="en-US"/>
        </w:rPr>
      </w:pPr>
      <w:r w:rsidRPr="00AE33AD">
        <w:rPr>
          <w:rFonts w:asciiTheme="minorHAnsi" w:eastAsia="Calibri" w:hAnsiTheme="minorHAnsi"/>
          <w:b/>
          <w:sz w:val="18"/>
          <w:szCs w:val="18"/>
          <w:lang w:eastAsia="en-US"/>
        </w:rPr>
        <w:t>Passiva</w:t>
      </w:r>
    </w:p>
    <w:p w14:paraId="1CAB0117" w14:textId="77777777" w:rsidR="00AE33AD" w:rsidRPr="00AE33AD" w:rsidRDefault="00AE33AD" w:rsidP="00AE33AD">
      <w:pPr>
        <w:numPr>
          <w:ilvl w:val="0"/>
          <w:numId w:val="29"/>
        </w:numPr>
        <w:spacing w:line="276" w:lineRule="auto"/>
        <w:jc w:val="both"/>
        <w:rPr>
          <w:rFonts w:asciiTheme="minorHAnsi" w:hAnsiTheme="minorHAnsi" w:cstheme="minorHAnsi"/>
          <w:sz w:val="16"/>
        </w:rPr>
      </w:pPr>
      <w:r w:rsidRPr="00AE33AD">
        <w:rPr>
          <w:rFonts w:asciiTheme="minorHAnsi" w:hAnsiTheme="minorHAnsi" w:cstheme="minorHAnsi"/>
          <w:sz w:val="16"/>
        </w:rPr>
        <w:t xml:space="preserve">Het </w:t>
      </w:r>
      <w:r w:rsidRPr="00AE33AD">
        <w:rPr>
          <w:rFonts w:asciiTheme="minorHAnsi" w:hAnsiTheme="minorHAnsi" w:cstheme="minorHAnsi"/>
          <w:b/>
          <w:bCs/>
          <w:sz w:val="16"/>
        </w:rPr>
        <w:t>eigen vermogen</w:t>
      </w:r>
      <w:r w:rsidRPr="00AE33AD">
        <w:rPr>
          <w:rFonts w:asciiTheme="minorHAnsi" w:hAnsiTheme="minorHAnsi" w:cstheme="minorHAnsi"/>
          <w:sz w:val="16"/>
        </w:rPr>
        <w:t xml:space="preserve"> is met € 15.000 afgenomen als gevolg van een negatief resultaat. Binnen het eigen vermogen zijn er dalingen in de bestemmingsreserves: € 74.000 voor NPO, € 23.000 voor groot onderhoud en € 5.000 voor niet-subsidiabel TSO. Deze afnames hebben geleid tot een toename van de algemene reserve met € 87.000.</w:t>
      </w:r>
    </w:p>
    <w:p w14:paraId="6755A167" w14:textId="77777777" w:rsidR="00AE33AD" w:rsidRPr="00AE33AD" w:rsidRDefault="00AE33AD" w:rsidP="00AE33AD">
      <w:pPr>
        <w:spacing w:line="276" w:lineRule="auto"/>
        <w:ind w:left="360"/>
        <w:rPr>
          <w:rFonts w:eastAsia="Calibri" w:cs="Calibri"/>
          <w:bCs/>
          <w:szCs w:val="22"/>
          <w:lang w:eastAsia="en-US"/>
        </w:rPr>
      </w:pPr>
    </w:p>
    <w:p w14:paraId="5B1DD94A" w14:textId="77777777" w:rsidR="00AE33AD" w:rsidRPr="00AE33AD" w:rsidRDefault="00AE33AD" w:rsidP="00AE33AD">
      <w:pPr>
        <w:spacing w:line="276" w:lineRule="auto"/>
        <w:rPr>
          <w:rFonts w:asciiTheme="minorHAnsi" w:eastAsia="Calibri" w:hAnsiTheme="minorHAnsi"/>
          <w:b/>
          <w:sz w:val="18"/>
          <w:szCs w:val="18"/>
          <w:lang w:eastAsia="en-US"/>
        </w:rPr>
      </w:pPr>
      <w:r w:rsidRPr="00AE33AD">
        <w:rPr>
          <w:rFonts w:asciiTheme="minorHAnsi" w:eastAsia="Calibri" w:hAnsiTheme="minorHAnsi"/>
          <w:b/>
          <w:sz w:val="18"/>
          <w:szCs w:val="18"/>
          <w:lang w:eastAsia="en-US"/>
        </w:rPr>
        <w:t xml:space="preserve">Toelichting op de ontwikkelingen in de </w:t>
      </w:r>
      <w:proofErr w:type="spellStart"/>
      <w:r w:rsidRPr="00AE33AD">
        <w:rPr>
          <w:rFonts w:asciiTheme="minorHAnsi" w:eastAsia="Calibri" w:hAnsiTheme="minorHAnsi"/>
          <w:b/>
          <w:sz w:val="18"/>
          <w:szCs w:val="18"/>
          <w:lang w:eastAsia="en-US"/>
        </w:rPr>
        <w:t>meerjarenbalans</w:t>
      </w:r>
      <w:proofErr w:type="spellEnd"/>
    </w:p>
    <w:p w14:paraId="2325C2CD" w14:textId="77777777" w:rsidR="00AE33AD" w:rsidRPr="00AE33AD" w:rsidRDefault="00AE33AD" w:rsidP="00AE33AD">
      <w:pPr>
        <w:spacing w:line="276" w:lineRule="auto"/>
        <w:rPr>
          <w:rFonts w:asciiTheme="minorHAnsi" w:eastAsia="Calibri" w:hAnsiTheme="minorHAnsi"/>
          <w:b/>
          <w:sz w:val="18"/>
          <w:szCs w:val="18"/>
          <w:lang w:eastAsia="en-US"/>
        </w:rPr>
      </w:pPr>
      <w:r w:rsidRPr="00AE33AD">
        <w:rPr>
          <w:rFonts w:asciiTheme="minorHAnsi" w:eastAsia="Calibri" w:hAnsiTheme="minorHAnsi"/>
          <w:b/>
          <w:sz w:val="18"/>
          <w:szCs w:val="18"/>
          <w:lang w:eastAsia="en-US"/>
        </w:rPr>
        <w:t>Activa</w:t>
      </w:r>
    </w:p>
    <w:p w14:paraId="7AAF00EB" w14:textId="77777777" w:rsidR="00AE33AD" w:rsidRPr="00AE33AD" w:rsidRDefault="00AE33AD" w:rsidP="00AE33AD">
      <w:pPr>
        <w:numPr>
          <w:ilvl w:val="0"/>
          <w:numId w:val="29"/>
        </w:numPr>
        <w:spacing w:line="276" w:lineRule="auto"/>
        <w:contextualSpacing/>
        <w:jc w:val="both"/>
        <w:rPr>
          <w:rFonts w:asciiTheme="minorHAnsi" w:hAnsiTheme="minorHAnsi" w:cstheme="minorHAnsi"/>
          <w:sz w:val="16"/>
        </w:rPr>
      </w:pPr>
      <w:r w:rsidRPr="00AE33AD">
        <w:rPr>
          <w:rFonts w:asciiTheme="minorHAnsi" w:hAnsiTheme="minorHAnsi" w:cstheme="minorHAnsi"/>
          <w:sz w:val="16"/>
        </w:rPr>
        <w:t xml:space="preserve">De </w:t>
      </w:r>
      <w:r w:rsidRPr="00AE33AD">
        <w:rPr>
          <w:rFonts w:asciiTheme="minorHAnsi" w:hAnsiTheme="minorHAnsi" w:cstheme="minorHAnsi"/>
          <w:b/>
          <w:bCs/>
          <w:sz w:val="16"/>
        </w:rPr>
        <w:t>materiële vaste activa</w:t>
      </w:r>
      <w:r w:rsidRPr="00AE33AD">
        <w:rPr>
          <w:rFonts w:asciiTheme="minorHAnsi" w:hAnsiTheme="minorHAnsi" w:cstheme="minorHAnsi"/>
          <w:sz w:val="16"/>
        </w:rPr>
        <w:t xml:space="preserve"> is gebaseerd op de huidige activastaat en de geplande investeringen voor de komende jaren. Voor 2025 wordt een toename van € 18.000 verwacht. Op langere termijn laat het meerjarenperspectief een sterke stijging in 2027 zien door grotere investeringen, gevolgd door een afname in de daaropvolgende jaren.</w:t>
      </w:r>
    </w:p>
    <w:p w14:paraId="26C33E65" w14:textId="77777777" w:rsidR="00AE33AD" w:rsidRPr="00AE33AD" w:rsidRDefault="00AE33AD" w:rsidP="00AE33AD">
      <w:pPr>
        <w:numPr>
          <w:ilvl w:val="0"/>
          <w:numId w:val="29"/>
        </w:numPr>
        <w:spacing w:line="276" w:lineRule="auto"/>
        <w:contextualSpacing/>
        <w:jc w:val="both"/>
        <w:rPr>
          <w:rFonts w:asciiTheme="minorHAnsi" w:hAnsiTheme="minorHAnsi" w:cstheme="minorHAnsi"/>
          <w:sz w:val="16"/>
        </w:rPr>
      </w:pPr>
      <w:r w:rsidRPr="00AE33AD">
        <w:rPr>
          <w:rFonts w:asciiTheme="minorHAnsi" w:hAnsiTheme="minorHAnsi" w:cstheme="minorHAnsi"/>
          <w:sz w:val="16"/>
        </w:rPr>
        <w:t xml:space="preserve">De </w:t>
      </w:r>
      <w:r w:rsidRPr="00AE33AD">
        <w:rPr>
          <w:rFonts w:asciiTheme="minorHAnsi" w:hAnsiTheme="minorHAnsi" w:cstheme="minorHAnsi"/>
          <w:b/>
          <w:bCs/>
          <w:sz w:val="16"/>
        </w:rPr>
        <w:t>liquide middelen</w:t>
      </w:r>
      <w:r w:rsidRPr="00AE33AD">
        <w:rPr>
          <w:rFonts w:asciiTheme="minorHAnsi" w:hAnsiTheme="minorHAnsi" w:cstheme="minorHAnsi"/>
          <w:sz w:val="16"/>
        </w:rPr>
        <w:t xml:space="preserve"> nemen in 2025 af ten opzichte van 2024. In 2027 is een verdere daling zichtbaar als gevolg van geplande investeringen. In de daaropvolgende jaren stabiliseren de liquide middelen op een constant niveau.</w:t>
      </w:r>
    </w:p>
    <w:p w14:paraId="2B3D6875" w14:textId="77777777" w:rsidR="00AE33AD" w:rsidRPr="00AE33AD" w:rsidRDefault="00AE33AD" w:rsidP="00AE33AD">
      <w:pPr>
        <w:rPr>
          <w:rFonts w:asciiTheme="minorHAnsi" w:eastAsia="Calibri" w:hAnsiTheme="minorHAnsi"/>
          <w:b/>
          <w:sz w:val="18"/>
          <w:szCs w:val="18"/>
          <w:lang w:eastAsia="en-US"/>
        </w:rPr>
      </w:pPr>
      <w:r w:rsidRPr="00AE33AD">
        <w:rPr>
          <w:rFonts w:asciiTheme="minorHAnsi" w:eastAsia="Calibri" w:hAnsiTheme="minorHAnsi"/>
          <w:b/>
          <w:sz w:val="18"/>
          <w:szCs w:val="18"/>
          <w:lang w:eastAsia="en-US"/>
        </w:rPr>
        <w:br w:type="page"/>
      </w:r>
    </w:p>
    <w:p w14:paraId="6DDD1A15" w14:textId="77777777" w:rsidR="00AE33AD" w:rsidRPr="00AE33AD" w:rsidRDefault="00AE33AD" w:rsidP="00AE33AD">
      <w:pPr>
        <w:spacing w:line="276" w:lineRule="auto"/>
        <w:rPr>
          <w:rFonts w:asciiTheme="minorHAnsi" w:eastAsia="Calibri" w:hAnsiTheme="minorHAnsi"/>
          <w:b/>
          <w:sz w:val="18"/>
          <w:szCs w:val="18"/>
          <w:lang w:eastAsia="en-US"/>
        </w:rPr>
      </w:pPr>
      <w:r w:rsidRPr="00AE33AD">
        <w:rPr>
          <w:rFonts w:asciiTheme="minorHAnsi" w:eastAsia="Calibri" w:hAnsiTheme="minorHAnsi"/>
          <w:b/>
          <w:sz w:val="18"/>
          <w:szCs w:val="18"/>
          <w:lang w:eastAsia="en-US"/>
        </w:rPr>
        <w:t>Passiva</w:t>
      </w:r>
    </w:p>
    <w:p w14:paraId="563E7FB4" w14:textId="77777777" w:rsidR="00AE33AD" w:rsidRPr="00AE33AD" w:rsidRDefault="00AE33AD" w:rsidP="00AE33AD">
      <w:pPr>
        <w:numPr>
          <w:ilvl w:val="0"/>
          <w:numId w:val="29"/>
        </w:numPr>
        <w:spacing w:line="276" w:lineRule="auto"/>
        <w:contextualSpacing/>
        <w:jc w:val="both"/>
        <w:rPr>
          <w:rFonts w:asciiTheme="minorHAnsi" w:hAnsiTheme="minorHAnsi" w:cstheme="minorHAnsi"/>
          <w:sz w:val="16"/>
        </w:rPr>
      </w:pPr>
      <w:r w:rsidRPr="00AE33AD">
        <w:rPr>
          <w:rFonts w:asciiTheme="minorHAnsi" w:hAnsiTheme="minorHAnsi" w:cstheme="minorHAnsi"/>
          <w:sz w:val="16"/>
        </w:rPr>
        <w:t xml:space="preserve">Het </w:t>
      </w:r>
      <w:r w:rsidRPr="00AE33AD">
        <w:rPr>
          <w:rFonts w:asciiTheme="minorHAnsi" w:hAnsiTheme="minorHAnsi" w:cstheme="minorHAnsi"/>
          <w:b/>
          <w:bCs/>
          <w:sz w:val="16"/>
        </w:rPr>
        <w:t>eigen vermogen</w:t>
      </w:r>
      <w:r w:rsidRPr="00AE33AD">
        <w:rPr>
          <w:rFonts w:asciiTheme="minorHAnsi" w:hAnsiTheme="minorHAnsi" w:cstheme="minorHAnsi"/>
          <w:sz w:val="16"/>
        </w:rPr>
        <w:t xml:space="preserve"> neemt in 2025 toe door een verwacht positief resultaat. Het eigen vermogen bestaat uit de algemene reserve, de bestemmingsreserve privaat en publiek (waaronder groot onderhoud en NPO). De gelden uit de bestemmingsreserve NPO mogen besteed worden t/m 31-7-2025.  </w:t>
      </w:r>
    </w:p>
    <w:p w14:paraId="36B601C5" w14:textId="77777777" w:rsidR="00AE33AD" w:rsidRPr="00AE33AD" w:rsidRDefault="00AE33AD" w:rsidP="00AE33AD">
      <w:pPr>
        <w:numPr>
          <w:ilvl w:val="0"/>
          <w:numId w:val="29"/>
        </w:numPr>
        <w:spacing w:line="276" w:lineRule="auto"/>
        <w:contextualSpacing/>
        <w:jc w:val="both"/>
        <w:rPr>
          <w:rFonts w:asciiTheme="minorHAnsi" w:hAnsiTheme="minorHAnsi" w:cstheme="minorHAnsi"/>
          <w:sz w:val="16"/>
        </w:rPr>
      </w:pPr>
      <w:r w:rsidRPr="00AE33AD">
        <w:rPr>
          <w:rFonts w:asciiTheme="minorHAnsi" w:hAnsiTheme="minorHAnsi" w:cstheme="minorHAnsi"/>
          <w:sz w:val="16"/>
        </w:rPr>
        <w:t xml:space="preserve">De </w:t>
      </w:r>
      <w:r w:rsidRPr="00AE33AD">
        <w:rPr>
          <w:rFonts w:asciiTheme="minorHAnsi" w:hAnsiTheme="minorHAnsi" w:cstheme="minorHAnsi"/>
          <w:b/>
          <w:bCs/>
          <w:sz w:val="16"/>
        </w:rPr>
        <w:t>voorzieningen</w:t>
      </w:r>
      <w:r w:rsidRPr="00AE33AD">
        <w:rPr>
          <w:rFonts w:asciiTheme="minorHAnsi" w:hAnsiTheme="minorHAnsi" w:cstheme="minorHAnsi"/>
          <w:sz w:val="16"/>
        </w:rPr>
        <w:t xml:space="preserve"> bestaat uit de voorziening arbeidsjubilea. Hier is rekening gehouden met de verwachte jubilarissen. </w:t>
      </w:r>
    </w:p>
    <w:p w14:paraId="7F6EB330" w14:textId="77777777" w:rsidR="00AE33AD" w:rsidRPr="00AE33AD" w:rsidRDefault="00AE33AD" w:rsidP="00982DDC">
      <w:pPr>
        <w:pStyle w:val="Heading2"/>
      </w:pPr>
      <w:bookmarkStart w:id="27" w:name="_Toc162596456"/>
      <w:bookmarkStart w:id="28" w:name="_Toc193097295"/>
      <w:r w:rsidRPr="00AE33AD">
        <w:t>Financiële positie</w:t>
      </w:r>
      <w:bookmarkEnd w:id="27"/>
      <w:bookmarkEnd w:id="28"/>
    </w:p>
    <w:p w14:paraId="54DD235C" w14:textId="77777777" w:rsidR="00AE33AD" w:rsidRPr="00AE33AD" w:rsidRDefault="00AE33AD" w:rsidP="00AE33AD">
      <w:pPr>
        <w:rPr>
          <w:rFonts w:asciiTheme="minorHAnsi" w:hAnsiTheme="minorHAnsi"/>
          <w:b/>
          <w:bCs/>
          <w:sz w:val="16"/>
        </w:rPr>
      </w:pPr>
      <w:r w:rsidRPr="00AE33AD">
        <w:rPr>
          <w:rFonts w:asciiTheme="minorHAnsi" w:hAnsiTheme="minorHAnsi"/>
          <w:b/>
          <w:bCs/>
          <w:sz w:val="16"/>
        </w:rPr>
        <w:t>Kengetallen</w:t>
      </w:r>
    </w:p>
    <w:p w14:paraId="42A2620E" w14:textId="77777777" w:rsidR="00AE33AD" w:rsidRPr="00AE33AD" w:rsidRDefault="00AE33AD" w:rsidP="00AE33AD">
      <w:pPr>
        <w:rPr>
          <w:rFonts w:asciiTheme="minorHAnsi" w:hAnsiTheme="minorHAnsi"/>
          <w:sz w:val="16"/>
        </w:rPr>
      </w:pPr>
      <w:r w:rsidRPr="00AE33AD">
        <w:rPr>
          <w:rFonts w:asciiTheme="minorHAnsi" w:hAnsiTheme="minorHAnsi"/>
          <w:noProof/>
          <w:sz w:val="16"/>
        </w:rPr>
        <w:drawing>
          <wp:inline distT="0" distB="0" distL="0" distR="0" wp14:anchorId="0A8749DF" wp14:editId="0329AEBB">
            <wp:extent cx="5305425" cy="2673985"/>
            <wp:effectExtent l="0" t="0" r="9525" b="0"/>
            <wp:docPr id="323579159"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05425" cy="2673985"/>
                    </a:xfrm>
                    <a:prstGeom prst="rect">
                      <a:avLst/>
                    </a:prstGeom>
                    <a:noFill/>
                    <a:ln>
                      <a:noFill/>
                    </a:ln>
                  </pic:spPr>
                </pic:pic>
              </a:graphicData>
            </a:graphic>
          </wp:inline>
        </w:drawing>
      </w:r>
    </w:p>
    <w:p w14:paraId="6A98808F" w14:textId="77777777" w:rsidR="00AE33AD" w:rsidRPr="00AE33AD" w:rsidRDefault="00AE33AD" w:rsidP="00AE33AD">
      <w:pPr>
        <w:rPr>
          <w:rFonts w:asciiTheme="minorHAnsi" w:hAnsiTheme="minorHAnsi"/>
          <w:sz w:val="16"/>
        </w:rPr>
      </w:pPr>
    </w:p>
    <w:p w14:paraId="7788E71B" w14:textId="77777777" w:rsidR="00AE33AD" w:rsidRPr="00AE33AD" w:rsidRDefault="00AE33AD" w:rsidP="00AE33AD">
      <w:pPr>
        <w:rPr>
          <w:rFonts w:asciiTheme="minorHAnsi" w:hAnsiTheme="minorHAnsi"/>
          <w:sz w:val="18"/>
          <w:szCs w:val="18"/>
          <w:u w:val="single"/>
        </w:rPr>
      </w:pPr>
      <w:r w:rsidRPr="00AE33AD">
        <w:rPr>
          <w:rFonts w:asciiTheme="minorHAnsi" w:hAnsiTheme="minorHAnsi"/>
          <w:sz w:val="18"/>
          <w:szCs w:val="18"/>
          <w:u w:val="single"/>
        </w:rPr>
        <w:t>Solvabiliteit 2</w:t>
      </w:r>
    </w:p>
    <w:p w14:paraId="5A16EBFF" w14:textId="77777777" w:rsidR="00AE33AD" w:rsidRPr="00AE33AD" w:rsidRDefault="00AE33AD" w:rsidP="00AE33AD">
      <w:pPr>
        <w:jc w:val="both"/>
        <w:rPr>
          <w:rFonts w:asciiTheme="minorHAnsi" w:eastAsiaTheme="minorHAnsi" w:hAnsiTheme="minorHAnsi" w:cstheme="minorBidi"/>
          <w:iCs/>
          <w:sz w:val="16"/>
          <w:lang w:eastAsia="en-US"/>
        </w:rPr>
      </w:pPr>
      <w:r w:rsidRPr="00AE33AD">
        <w:rPr>
          <w:rFonts w:asciiTheme="minorHAnsi" w:eastAsiaTheme="minorHAnsi" w:hAnsiTheme="minorHAnsi" w:cstheme="minorBidi"/>
          <w:iCs/>
          <w:sz w:val="16"/>
          <w:lang w:eastAsia="en-US"/>
        </w:rPr>
        <w:t>De solvabiliteit is een graadmeter voor de financiële onafhankelijkheid van een organisatie en geeft aan of de organisatie aan haar financiële verplichtingen kan voldoen. Er zijn 2 verschillende solvabiliteitsratio's. Het verschil zit hem in de voorzieningen groot onderhoud en personeel. In de solvabiliteitsratio 2 worden deze voorzieningen bij het eigen vermogen opgeteld. Definitie: (Eigen vermogen + voorzieningen</w:t>
      </w:r>
      <w:proofErr w:type="gramStart"/>
      <w:r w:rsidRPr="00AE33AD">
        <w:rPr>
          <w:rFonts w:asciiTheme="minorHAnsi" w:eastAsiaTheme="minorHAnsi" w:hAnsiTheme="minorHAnsi" w:cstheme="minorBidi"/>
          <w:iCs/>
          <w:sz w:val="16"/>
          <w:lang w:eastAsia="en-US"/>
        </w:rPr>
        <w:t>) /</w:t>
      </w:r>
      <w:proofErr w:type="gramEnd"/>
      <w:r w:rsidRPr="00AE33AD">
        <w:rPr>
          <w:rFonts w:asciiTheme="minorHAnsi" w:eastAsiaTheme="minorHAnsi" w:hAnsiTheme="minorHAnsi" w:cstheme="minorBidi"/>
          <w:iCs/>
          <w:sz w:val="16"/>
          <w:lang w:eastAsia="en-US"/>
        </w:rPr>
        <w:t xml:space="preserve"> totaal vermogen. In 2024 komt deze ratio voor de Wilhelmina uit op 73,70%. Voor de aankomende jaren laat deze ratio een stabiel verloop zien. In 2023 was het landelijk gemiddelde in het PO 70%. </w:t>
      </w:r>
    </w:p>
    <w:p w14:paraId="3C6872C6" w14:textId="77777777" w:rsidR="00AE33AD" w:rsidRPr="00AE33AD" w:rsidRDefault="00AE33AD" w:rsidP="00AE33AD">
      <w:pPr>
        <w:rPr>
          <w:rFonts w:asciiTheme="minorHAnsi" w:hAnsiTheme="minorHAnsi"/>
          <w:sz w:val="16"/>
        </w:rPr>
      </w:pPr>
    </w:p>
    <w:p w14:paraId="0E07E74E" w14:textId="77777777" w:rsidR="00AE33AD" w:rsidRPr="00AE33AD" w:rsidRDefault="00AE33AD" w:rsidP="00AE33AD">
      <w:pPr>
        <w:rPr>
          <w:rFonts w:asciiTheme="minorHAnsi" w:eastAsiaTheme="minorHAnsi" w:hAnsiTheme="minorHAnsi" w:cstheme="minorBidi"/>
          <w:iCs/>
          <w:sz w:val="18"/>
          <w:szCs w:val="18"/>
          <w:u w:val="single"/>
          <w:lang w:eastAsia="en-US"/>
        </w:rPr>
      </w:pPr>
      <w:r w:rsidRPr="00AE33AD">
        <w:rPr>
          <w:rFonts w:asciiTheme="minorHAnsi" w:eastAsiaTheme="minorHAnsi" w:hAnsiTheme="minorHAnsi" w:cstheme="minorBidi"/>
          <w:iCs/>
          <w:sz w:val="18"/>
          <w:szCs w:val="18"/>
          <w:u w:val="single"/>
          <w:lang w:eastAsia="en-US"/>
        </w:rPr>
        <w:t>Weerstandsvermogen</w:t>
      </w:r>
    </w:p>
    <w:p w14:paraId="604158DA" w14:textId="77777777" w:rsidR="00AE33AD" w:rsidRPr="00AE33AD" w:rsidRDefault="00AE33AD" w:rsidP="00AE33AD">
      <w:pPr>
        <w:jc w:val="both"/>
        <w:rPr>
          <w:rFonts w:asciiTheme="minorHAnsi" w:eastAsiaTheme="minorHAnsi" w:hAnsiTheme="minorHAnsi" w:cstheme="minorBidi"/>
          <w:iCs/>
          <w:sz w:val="16"/>
          <w:lang w:eastAsia="en-US"/>
        </w:rPr>
      </w:pPr>
      <w:r w:rsidRPr="00AE33AD">
        <w:rPr>
          <w:rFonts w:asciiTheme="minorHAnsi" w:eastAsiaTheme="minorHAnsi" w:hAnsiTheme="minorHAnsi" w:cstheme="minorBidi"/>
          <w:iCs/>
          <w:sz w:val="16"/>
          <w:lang w:eastAsia="en-US"/>
        </w:rPr>
        <w:t xml:space="preserve">Het weerstandsvermogen geeft een eveneens een beeld of het bestuur enerzijds te rijk zou zijn of anderzijds of er financiële capaciteit is om onvoorziene tegenvallers in de exploitatie op te vangen. </w:t>
      </w:r>
    </w:p>
    <w:p w14:paraId="45FA81E8" w14:textId="77777777" w:rsidR="00AE33AD" w:rsidRPr="00AE33AD" w:rsidRDefault="00AE33AD" w:rsidP="00AE33AD">
      <w:pPr>
        <w:jc w:val="both"/>
        <w:rPr>
          <w:rFonts w:asciiTheme="minorHAnsi" w:eastAsiaTheme="minorHAnsi" w:hAnsiTheme="minorHAnsi" w:cstheme="minorBidi"/>
          <w:iCs/>
          <w:sz w:val="16"/>
          <w:lang w:eastAsia="en-US"/>
        </w:rPr>
      </w:pPr>
      <w:r w:rsidRPr="00AE33AD">
        <w:rPr>
          <w:rFonts w:asciiTheme="minorHAnsi" w:eastAsiaTheme="minorHAnsi" w:hAnsiTheme="minorHAnsi" w:cstheme="minorBidi"/>
          <w:iCs/>
          <w:sz w:val="16"/>
          <w:lang w:eastAsia="en-US"/>
        </w:rPr>
        <w:t xml:space="preserve">Als streefwaarde wordt door Dienst Onderwijs Uitvoering (DUO) een norm van 15 tot 20% als koers geadviseerd voor weerstandsvermogen. Wilhelmina zit hier ruim boven, maar gaat de komende jaren wel dalen door het negatieve resultaat dat behaald gaat worden. </w:t>
      </w:r>
    </w:p>
    <w:p w14:paraId="36566B89" w14:textId="77777777" w:rsidR="00AE33AD" w:rsidRPr="00AE33AD" w:rsidRDefault="00AE33AD" w:rsidP="00AE33AD">
      <w:pPr>
        <w:rPr>
          <w:rFonts w:asciiTheme="minorHAnsi" w:eastAsiaTheme="minorHAnsi" w:hAnsiTheme="minorHAnsi" w:cstheme="minorBidi"/>
          <w:iCs/>
          <w:sz w:val="16"/>
          <w:lang w:eastAsia="en-US"/>
        </w:rPr>
      </w:pPr>
    </w:p>
    <w:p w14:paraId="2C6840D6" w14:textId="77777777" w:rsidR="00AE33AD" w:rsidRPr="00AE33AD" w:rsidRDefault="00AE33AD" w:rsidP="00AE33AD">
      <w:pPr>
        <w:rPr>
          <w:rFonts w:asciiTheme="minorHAnsi" w:eastAsiaTheme="minorHAnsi" w:hAnsiTheme="minorHAnsi" w:cstheme="minorBidi"/>
          <w:iCs/>
          <w:sz w:val="18"/>
          <w:szCs w:val="18"/>
          <w:u w:val="single"/>
          <w:lang w:eastAsia="en-US"/>
        </w:rPr>
      </w:pPr>
      <w:r w:rsidRPr="00AE33AD">
        <w:rPr>
          <w:rFonts w:asciiTheme="minorHAnsi" w:eastAsiaTheme="minorHAnsi" w:hAnsiTheme="minorHAnsi" w:cstheme="minorBidi"/>
          <w:iCs/>
          <w:sz w:val="18"/>
          <w:szCs w:val="18"/>
          <w:u w:val="single"/>
          <w:lang w:eastAsia="en-US"/>
        </w:rPr>
        <w:t>Liquiditeit</w:t>
      </w:r>
    </w:p>
    <w:p w14:paraId="368C11F5" w14:textId="77777777" w:rsidR="00AE33AD" w:rsidRPr="00AE33AD" w:rsidRDefault="00AE33AD" w:rsidP="00AE33AD">
      <w:pPr>
        <w:jc w:val="both"/>
        <w:rPr>
          <w:rFonts w:asciiTheme="minorHAnsi" w:eastAsiaTheme="minorHAnsi" w:hAnsiTheme="minorHAnsi" w:cstheme="minorBidi"/>
          <w:iCs/>
          <w:sz w:val="16"/>
          <w:lang w:eastAsia="en-US"/>
        </w:rPr>
      </w:pPr>
      <w:r w:rsidRPr="00AE33AD">
        <w:rPr>
          <w:rFonts w:asciiTheme="minorHAnsi" w:eastAsiaTheme="minorHAnsi" w:hAnsiTheme="minorHAnsi" w:cstheme="minorBidi"/>
          <w:iCs/>
          <w:sz w:val="16"/>
          <w:lang w:eastAsia="en-US"/>
        </w:rPr>
        <w:t xml:space="preserve">Dit kengetal brengt in kaart of de organisatie voldoende geld beschikbaar heeft om de direct opeisbare schulden te kunnen voldoen. Definitie: (kortlopende vorderingen + liquide middelen) /kortlopende schulden. Stichting Wilhelmina heeft ruime liquide middelen en dit zal de komende jaren ook stabiel blijven. In 2023 was het landelijk gemiddelde in het PO 2,41.  </w:t>
      </w:r>
    </w:p>
    <w:p w14:paraId="3699B108" w14:textId="77777777" w:rsidR="00AE33AD" w:rsidRPr="00AE33AD" w:rsidRDefault="00AE33AD" w:rsidP="00AE33AD">
      <w:pPr>
        <w:rPr>
          <w:rFonts w:asciiTheme="minorHAnsi" w:eastAsiaTheme="minorHAnsi" w:hAnsiTheme="minorHAnsi" w:cstheme="minorBidi"/>
          <w:iCs/>
          <w:sz w:val="16"/>
          <w:lang w:eastAsia="en-US"/>
        </w:rPr>
      </w:pPr>
    </w:p>
    <w:p w14:paraId="41294F41" w14:textId="77777777" w:rsidR="00AE33AD" w:rsidRPr="00AE33AD" w:rsidRDefault="00AE33AD" w:rsidP="00AE33AD">
      <w:pPr>
        <w:rPr>
          <w:rFonts w:asciiTheme="minorHAnsi" w:eastAsiaTheme="minorHAnsi" w:hAnsiTheme="minorHAnsi" w:cstheme="minorBidi"/>
          <w:iCs/>
          <w:sz w:val="18"/>
          <w:szCs w:val="18"/>
          <w:u w:val="single"/>
          <w:lang w:eastAsia="en-US"/>
        </w:rPr>
      </w:pPr>
      <w:r w:rsidRPr="00AE33AD">
        <w:rPr>
          <w:rFonts w:asciiTheme="minorHAnsi" w:eastAsiaTheme="minorHAnsi" w:hAnsiTheme="minorHAnsi" w:cstheme="minorBidi"/>
          <w:iCs/>
          <w:sz w:val="18"/>
          <w:szCs w:val="18"/>
          <w:u w:val="single"/>
          <w:lang w:eastAsia="en-US"/>
        </w:rPr>
        <w:t>Rentabiliteit</w:t>
      </w:r>
    </w:p>
    <w:p w14:paraId="68D25829" w14:textId="77777777" w:rsidR="00AE33AD" w:rsidRPr="00AE33AD" w:rsidRDefault="00AE33AD" w:rsidP="00AE33AD">
      <w:pPr>
        <w:jc w:val="both"/>
        <w:rPr>
          <w:rFonts w:asciiTheme="minorHAnsi" w:eastAsiaTheme="minorHAnsi" w:hAnsiTheme="minorHAnsi" w:cstheme="minorBidi"/>
          <w:iCs/>
          <w:sz w:val="16"/>
          <w:lang w:eastAsia="en-US"/>
        </w:rPr>
      </w:pPr>
      <w:r w:rsidRPr="00AE33AD">
        <w:rPr>
          <w:rFonts w:asciiTheme="minorHAnsi" w:eastAsiaTheme="minorHAnsi" w:hAnsiTheme="minorHAnsi" w:cstheme="minorBidi"/>
          <w:iCs/>
          <w:sz w:val="16"/>
          <w:lang w:eastAsia="en-US"/>
        </w:rPr>
        <w:t xml:space="preserve">Rentabiliteit heeft betrekking op het rendement en geeft aan of er sprake is van een positief dan wel negatief bedrijfsresultaat uit gewone bedrijfsvoering in relatie tot de totale baten. Rentabiliteit is exploitatie resultaat uit gewone </w:t>
      </w:r>
      <w:proofErr w:type="gramStart"/>
      <w:r w:rsidRPr="00AE33AD">
        <w:rPr>
          <w:rFonts w:asciiTheme="minorHAnsi" w:eastAsiaTheme="minorHAnsi" w:hAnsiTheme="minorHAnsi" w:cstheme="minorBidi"/>
          <w:iCs/>
          <w:sz w:val="16"/>
          <w:lang w:eastAsia="en-US"/>
        </w:rPr>
        <w:t>bedrijfsvoering /</w:t>
      </w:r>
      <w:proofErr w:type="gramEnd"/>
      <w:r w:rsidRPr="00AE33AD">
        <w:rPr>
          <w:rFonts w:asciiTheme="minorHAnsi" w:eastAsiaTheme="minorHAnsi" w:hAnsiTheme="minorHAnsi" w:cstheme="minorBidi"/>
          <w:iCs/>
          <w:sz w:val="16"/>
          <w:lang w:eastAsia="en-US"/>
        </w:rPr>
        <w:t xml:space="preserve"> totale baten. In principe heeft een onderwijsinstelling geen winstoogmerk. Vanuit dat principe kan de rentabiliteit 0 zijn. Echter ter instandhouding van vermogen is het wel noodzakelijk de inflatie te compenseren. De PO Raad adviseert dat het gemiddelde dient uit te komen tussen de 0% en 5%. In 2023 was het landelijk gemiddelde in het PO 2%.</w:t>
      </w:r>
    </w:p>
    <w:p w14:paraId="688D1E25" w14:textId="77777777" w:rsidR="00AE33AD" w:rsidRPr="00AE33AD" w:rsidRDefault="00AE33AD" w:rsidP="00AE33AD">
      <w:pPr>
        <w:rPr>
          <w:rFonts w:asciiTheme="minorHAnsi" w:eastAsiaTheme="minorHAnsi" w:hAnsiTheme="minorHAnsi" w:cstheme="minorBidi"/>
          <w:iCs/>
          <w:sz w:val="16"/>
          <w:lang w:eastAsia="en-US"/>
        </w:rPr>
      </w:pPr>
    </w:p>
    <w:p w14:paraId="08CA57F2" w14:textId="77777777" w:rsidR="00AE33AD" w:rsidRPr="00AE33AD" w:rsidRDefault="00AE33AD" w:rsidP="00AE33AD">
      <w:pPr>
        <w:rPr>
          <w:rFonts w:asciiTheme="minorHAnsi" w:hAnsiTheme="minorHAnsi"/>
          <w:sz w:val="18"/>
          <w:szCs w:val="18"/>
          <w:u w:val="single"/>
        </w:rPr>
      </w:pPr>
      <w:proofErr w:type="gramStart"/>
      <w:r w:rsidRPr="00AE33AD">
        <w:rPr>
          <w:rFonts w:asciiTheme="minorHAnsi" w:hAnsiTheme="minorHAnsi"/>
          <w:sz w:val="18"/>
          <w:szCs w:val="18"/>
          <w:u w:val="single"/>
        </w:rPr>
        <w:t>Reservepositie /</w:t>
      </w:r>
      <w:proofErr w:type="gramEnd"/>
      <w:r w:rsidRPr="00AE33AD">
        <w:rPr>
          <w:rFonts w:asciiTheme="minorHAnsi" w:hAnsiTheme="minorHAnsi"/>
          <w:sz w:val="18"/>
          <w:szCs w:val="18"/>
          <w:u w:val="single"/>
        </w:rPr>
        <w:t xml:space="preserve"> Signaleringswaarde inspectie</w:t>
      </w:r>
    </w:p>
    <w:p w14:paraId="559CA4F9" w14:textId="77777777" w:rsidR="00AE33AD" w:rsidRPr="00AE33AD" w:rsidRDefault="00AE33AD" w:rsidP="00AE33AD">
      <w:pPr>
        <w:jc w:val="both"/>
        <w:rPr>
          <w:rFonts w:asciiTheme="minorHAnsi" w:eastAsiaTheme="minorHAnsi" w:hAnsiTheme="minorHAnsi" w:cstheme="minorBidi"/>
          <w:sz w:val="16"/>
        </w:rPr>
      </w:pPr>
      <w:r w:rsidRPr="00AE33AD">
        <w:rPr>
          <w:rFonts w:asciiTheme="minorHAnsi" w:eastAsiaTheme="minorHAnsi" w:hAnsiTheme="minorHAnsi" w:cstheme="minorBidi"/>
          <w:sz w:val="16"/>
        </w:rPr>
        <w:t xml:space="preserve">OC&amp;W heeft in 2020 de schoolbesturen geïnformeerd over de nieuwe signaleringswaarde voor reserves. De onderwijsinspectie heeft een formule ontwikkeld voor het berekenen van de bovengrens van deze reserveposities. Hierbij benadrukt de inspectie dat het niet gaat om een norm, maar om een communicatiemiddel en een startpunt voor een gesprek met belanghebbenden. </w:t>
      </w:r>
      <w:proofErr w:type="gramStart"/>
      <w:r w:rsidRPr="00AE33AD">
        <w:rPr>
          <w:rFonts w:asciiTheme="minorHAnsi" w:eastAsiaTheme="minorHAnsi" w:hAnsiTheme="minorHAnsi" w:cstheme="minorBidi"/>
          <w:sz w:val="16"/>
        </w:rPr>
        <w:t>Tevens</w:t>
      </w:r>
      <w:proofErr w:type="gramEnd"/>
      <w:r w:rsidRPr="00AE33AD">
        <w:rPr>
          <w:rFonts w:asciiTheme="minorHAnsi" w:eastAsiaTheme="minorHAnsi" w:hAnsiTheme="minorHAnsi" w:cstheme="minorBidi"/>
          <w:sz w:val="16"/>
        </w:rPr>
        <w:t xml:space="preserve"> gebruikt de inspectie de signaleringswaarde in het toezicht op de doelmatigheid. Het ministerie adviseert met klem om te komen met een bestemmingsplan voor de reserves. </w:t>
      </w:r>
    </w:p>
    <w:p w14:paraId="7571B7ED" w14:textId="77777777" w:rsidR="00AE33AD" w:rsidRPr="00AE33AD" w:rsidRDefault="00AE33AD" w:rsidP="00AE33AD">
      <w:pPr>
        <w:rPr>
          <w:rFonts w:asciiTheme="minorHAnsi" w:eastAsiaTheme="minorHAnsi" w:hAnsiTheme="minorHAnsi" w:cstheme="minorBidi"/>
          <w:iCs/>
          <w:sz w:val="16"/>
          <w:lang w:eastAsia="en-US"/>
        </w:rPr>
      </w:pPr>
    </w:p>
    <w:p w14:paraId="26A9E647" w14:textId="77777777" w:rsidR="00AE33AD" w:rsidRPr="00AE33AD" w:rsidRDefault="00AE33AD" w:rsidP="00AE33AD">
      <w:pPr>
        <w:spacing w:line="276" w:lineRule="auto"/>
        <w:jc w:val="both"/>
        <w:rPr>
          <w:rFonts w:asciiTheme="minorHAnsi" w:eastAsiaTheme="minorHAnsi" w:hAnsiTheme="minorHAnsi" w:cstheme="minorBidi"/>
          <w:sz w:val="16"/>
        </w:rPr>
      </w:pPr>
      <w:r w:rsidRPr="00AE33AD">
        <w:rPr>
          <w:rFonts w:asciiTheme="minorHAnsi" w:eastAsiaTheme="minorHAnsi" w:hAnsiTheme="minorHAnsi" w:cstheme="minorBidi"/>
          <w:sz w:val="16"/>
        </w:rPr>
        <w:t>Voor 2024 heeft de Wilhelmina geen bovenmatig eigen vermogen. In 2025 heeft de Wilhelmina naar verwachting ook geen bovenmatig eigen vermogen. Gezien de verwachte resultaten voor de komende jaren, zal er geen sprake zijn van een nieuw bovenmatig eigen vermogen. Onderstaand overzicht toont de berekeningen op basis van het model van de Onderwijsinspectie.</w:t>
      </w:r>
    </w:p>
    <w:p w14:paraId="5EF3E9EA" w14:textId="77777777" w:rsidR="00AE33AD" w:rsidRPr="00AE33AD" w:rsidRDefault="00AE33AD" w:rsidP="00AE33AD">
      <w:pPr>
        <w:jc w:val="both"/>
        <w:rPr>
          <w:rFonts w:asciiTheme="minorHAnsi" w:eastAsiaTheme="minorHAnsi" w:hAnsiTheme="minorHAnsi" w:cstheme="minorBidi"/>
          <w:iCs/>
          <w:sz w:val="16"/>
          <w:lang w:eastAsia="en-US"/>
        </w:rPr>
      </w:pPr>
    </w:p>
    <w:p w14:paraId="4E6191B8" w14:textId="77777777" w:rsidR="00AE33AD" w:rsidRPr="00AE33AD" w:rsidRDefault="00AE33AD" w:rsidP="00AE33AD">
      <w:pPr>
        <w:rPr>
          <w:rFonts w:asciiTheme="minorHAnsi" w:eastAsiaTheme="minorHAnsi" w:hAnsiTheme="minorHAnsi" w:cstheme="minorBidi"/>
          <w:iCs/>
          <w:szCs w:val="22"/>
          <w:lang w:eastAsia="en-US"/>
        </w:rPr>
      </w:pPr>
    </w:p>
    <w:p w14:paraId="10202646" w14:textId="77777777" w:rsidR="00AE33AD" w:rsidRPr="00AE33AD" w:rsidRDefault="00AE33AD" w:rsidP="00AE33AD">
      <w:pPr>
        <w:spacing w:line="240" w:lineRule="auto"/>
        <w:rPr>
          <w:rFonts w:asciiTheme="minorHAnsi" w:eastAsiaTheme="minorHAnsi" w:hAnsiTheme="minorHAnsi" w:cs="Calibri"/>
          <w:b/>
          <w:color w:val="231F20" w:themeColor="text1"/>
          <w:sz w:val="18"/>
          <w:szCs w:val="18"/>
        </w:rPr>
      </w:pPr>
      <w:r w:rsidRPr="00AE33AD">
        <w:rPr>
          <w:rFonts w:asciiTheme="minorHAnsi" w:eastAsiaTheme="minorHAnsi" w:hAnsiTheme="minorHAnsi" w:cs="Calibri"/>
          <w:b/>
          <w:color w:val="231F20" w:themeColor="text1"/>
          <w:sz w:val="18"/>
          <w:szCs w:val="18"/>
        </w:rPr>
        <w:t>Realisatie 2024</w:t>
      </w:r>
      <w:r w:rsidRPr="00AE33AD">
        <w:rPr>
          <w:rFonts w:asciiTheme="minorHAnsi" w:eastAsiaTheme="minorHAnsi" w:hAnsiTheme="minorHAnsi" w:cs="Calibri"/>
          <w:b/>
          <w:color w:val="231F20" w:themeColor="text1"/>
          <w:sz w:val="18"/>
          <w:szCs w:val="18"/>
        </w:rPr>
        <w:tab/>
      </w:r>
      <w:r w:rsidRPr="00AE33AD">
        <w:rPr>
          <w:rFonts w:asciiTheme="minorHAnsi" w:eastAsiaTheme="minorHAnsi" w:hAnsiTheme="minorHAnsi" w:cs="Calibri"/>
          <w:b/>
          <w:color w:val="231F20" w:themeColor="text1"/>
          <w:sz w:val="18"/>
          <w:szCs w:val="18"/>
        </w:rPr>
        <w:tab/>
      </w:r>
      <w:r w:rsidRPr="00AE33AD">
        <w:rPr>
          <w:rFonts w:asciiTheme="minorHAnsi" w:eastAsiaTheme="minorHAnsi" w:hAnsiTheme="minorHAnsi" w:cs="Calibri"/>
          <w:b/>
          <w:color w:val="231F20" w:themeColor="text1"/>
          <w:sz w:val="18"/>
          <w:szCs w:val="18"/>
        </w:rPr>
        <w:tab/>
      </w:r>
      <w:r w:rsidRPr="00AE33AD">
        <w:rPr>
          <w:rFonts w:asciiTheme="minorHAnsi" w:eastAsiaTheme="minorHAnsi" w:hAnsiTheme="minorHAnsi" w:cs="Calibri"/>
          <w:b/>
          <w:color w:val="231F20" w:themeColor="text1"/>
          <w:sz w:val="18"/>
          <w:szCs w:val="18"/>
        </w:rPr>
        <w:tab/>
      </w:r>
      <w:r w:rsidRPr="00AE33AD">
        <w:rPr>
          <w:rFonts w:asciiTheme="minorHAnsi" w:eastAsiaTheme="minorHAnsi" w:hAnsiTheme="minorHAnsi" w:cs="Calibri"/>
          <w:b/>
          <w:color w:val="231F20" w:themeColor="text1"/>
          <w:sz w:val="18"/>
          <w:szCs w:val="18"/>
        </w:rPr>
        <w:tab/>
        <w:t>Begroting 2025</w:t>
      </w:r>
    </w:p>
    <w:p w14:paraId="3C690A85" w14:textId="77777777" w:rsidR="00AE33AD" w:rsidRPr="00AE33AD" w:rsidRDefault="00AE33AD" w:rsidP="00AE33AD">
      <w:pPr>
        <w:spacing w:line="240" w:lineRule="auto"/>
        <w:jc w:val="both"/>
        <w:rPr>
          <w:rFonts w:asciiTheme="minorHAnsi" w:eastAsiaTheme="minorHAnsi" w:hAnsiTheme="minorHAnsi" w:cstheme="minorBidi"/>
          <w:szCs w:val="20"/>
        </w:rPr>
      </w:pPr>
      <w:r w:rsidRPr="00AE33AD">
        <w:rPr>
          <w:rFonts w:asciiTheme="minorHAnsi" w:hAnsiTheme="minorHAnsi"/>
          <w:noProof/>
          <w:sz w:val="16"/>
        </w:rPr>
        <w:drawing>
          <wp:inline distT="0" distB="0" distL="0" distR="0" wp14:anchorId="7120F0AE" wp14:editId="17BE3E9F">
            <wp:extent cx="2254527" cy="2020304"/>
            <wp:effectExtent l="19050" t="19050" r="12700" b="18415"/>
            <wp:docPr id="1404095340" name="Afbeelding 4" descr="Afbeelding met tekst, schermopname, Lettertype&#10;&#10;Door AI gegenereerde inhoud is mogelijk onjuist.">
              <a:extLst xmlns:a="http://schemas.openxmlformats.org/drawingml/2006/main">
                <a:ext uri="{FF2B5EF4-FFF2-40B4-BE49-F238E27FC236}">
                  <a16:creationId xmlns:a16="http://schemas.microsoft.com/office/drawing/2014/main" id="{AE80B296-FFAA-F144-3BFD-D1A9AE947F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descr="Afbeelding met tekst, schermopname, Lettertype&#10;&#10;Door AI gegenereerde inhoud is mogelijk onjuist.">
                      <a:extLst>
                        <a:ext uri="{FF2B5EF4-FFF2-40B4-BE49-F238E27FC236}">
                          <a16:creationId xmlns:a16="http://schemas.microsoft.com/office/drawing/2014/main" id="{AE80B296-FFAA-F144-3BFD-D1A9AE947F7C}"/>
                        </a:ext>
                      </a:extLst>
                    </pic:cNvPr>
                    <pic:cNvPicPr>
                      <a:picLocks noChangeAspect="1"/>
                    </pic:cNvPicPr>
                  </pic:nvPicPr>
                  <pic:blipFill>
                    <a:blip r:embed="rId33"/>
                    <a:stretch>
                      <a:fillRect/>
                    </a:stretch>
                  </pic:blipFill>
                  <pic:spPr>
                    <a:xfrm>
                      <a:off x="0" y="0"/>
                      <a:ext cx="2263471" cy="2028318"/>
                    </a:xfrm>
                    <a:prstGeom prst="rect">
                      <a:avLst/>
                    </a:prstGeom>
                    <a:ln>
                      <a:solidFill>
                        <a:sysClr val="windowText" lastClr="000000"/>
                      </a:solidFill>
                    </a:ln>
                  </pic:spPr>
                </pic:pic>
              </a:graphicData>
            </a:graphic>
          </wp:inline>
        </w:drawing>
      </w:r>
      <w:r w:rsidRPr="00AE33AD">
        <w:rPr>
          <w:rFonts w:asciiTheme="minorHAnsi" w:eastAsiaTheme="minorHAnsi" w:hAnsiTheme="minorHAnsi" w:cstheme="minorBidi"/>
          <w:szCs w:val="20"/>
        </w:rPr>
        <w:t xml:space="preserve">           </w:t>
      </w:r>
      <w:r w:rsidRPr="00AE33AD">
        <w:rPr>
          <w:rFonts w:asciiTheme="minorHAnsi" w:hAnsiTheme="minorHAnsi"/>
          <w:noProof/>
          <w:sz w:val="16"/>
        </w:rPr>
        <w:drawing>
          <wp:inline distT="0" distB="0" distL="0" distR="0" wp14:anchorId="78752A75" wp14:editId="41EABC65">
            <wp:extent cx="2219325" cy="2046044"/>
            <wp:effectExtent l="19050" t="19050" r="9525" b="11430"/>
            <wp:docPr id="6" name="Afbeelding 5" descr="Afbeelding met tekst, schermopname, Webpagina, Website&#10;&#10;Door AI gegenereerde inhoud is mogelijk onjuist.">
              <a:extLst xmlns:a="http://schemas.openxmlformats.org/drawingml/2006/main">
                <a:ext uri="{FF2B5EF4-FFF2-40B4-BE49-F238E27FC236}">
                  <a16:creationId xmlns:a16="http://schemas.microsoft.com/office/drawing/2014/main" id="{AD22F08F-AFFF-FAD6-CE6C-4503DD4E26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5" descr="Afbeelding met tekst, schermopname, Webpagina, Website&#10;&#10;Door AI gegenereerde inhoud is mogelijk onjuist.">
                      <a:extLst>
                        <a:ext uri="{FF2B5EF4-FFF2-40B4-BE49-F238E27FC236}">
                          <a16:creationId xmlns:a16="http://schemas.microsoft.com/office/drawing/2014/main" id="{AD22F08F-AFFF-FAD6-CE6C-4503DD4E2656}"/>
                        </a:ext>
                      </a:extLst>
                    </pic:cNvPr>
                    <pic:cNvPicPr>
                      <a:picLocks noChangeAspect="1"/>
                    </pic:cNvPicPr>
                  </pic:nvPicPr>
                  <pic:blipFill>
                    <a:blip r:embed="rId34"/>
                    <a:stretch>
                      <a:fillRect/>
                    </a:stretch>
                  </pic:blipFill>
                  <pic:spPr>
                    <a:xfrm>
                      <a:off x="0" y="0"/>
                      <a:ext cx="2233534" cy="2059143"/>
                    </a:xfrm>
                    <a:prstGeom prst="rect">
                      <a:avLst/>
                    </a:prstGeom>
                    <a:ln>
                      <a:solidFill>
                        <a:sysClr val="windowText" lastClr="000000"/>
                      </a:solidFill>
                    </a:ln>
                  </pic:spPr>
                </pic:pic>
              </a:graphicData>
            </a:graphic>
          </wp:inline>
        </w:drawing>
      </w:r>
    </w:p>
    <w:p w14:paraId="24C567E9" w14:textId="77777777" w:rsidR="00AE33AD" w:rsidRPr="00AE33AD" w:rsidRDefault="00AE33AD" w:rsidP="00AE33AD">
      <w:pPr>
        <w:rPr>
          <w:rFonts w:asciiTheme="minorHAnsi" w:hAnsiTheme="minorHAnsi"/>
          <w:sz w:val="16"/>
        </w:rPr>
      </w:pPr>
    </w:p>
    <w:p w14:paraId="44301615" w14:textId="77777777" w:rsidR="00AE33AD" w:rsidRPr="00AE33AD" w:rsidRDefault="00AE33AD" w:rsidP="00AE33AD">
      <w:pPr>
        <w:rPr>
          <w:rFonts w:asciiTheme="minorHAnsi" w:hAnsiTheme="minorHAnsi"/>
          <w:sz w:val="16"/>
        </w:rPr>
      </w:pPr>
    </w:p>
    <w:p w14:paraId="5A5AF2D4" w14:textId="77777777" w:rsidR="00027458" w:rsidRDefault="00027458">
      <w:pPr>
        <w:rPr>
          <w:b/>
        </w:rPr>
      </w:pPr>
      <w:r>
        <w:br w:type="page"/>
      </w:r>
    </w:p>
    <w:p w14:paraId="43EAE7BD" w14:textId="2E67ACBF" w:rsidR="003A21D0" w:rsidRDefault="003A21D0" w:rsidP="003A21D0">
      <w:pPr>
        <w:pStyle w:val="Heading3"/>
      </w:pPr>
      <w:r>
        <w:t>Ondertekening door bestuur</w:t>
      </w:r>
    </w:p>
    <w:p w14:paraId="0C03519F" w14:textId="77777777" w:rsidR="003C20B9" w:rsidRDefault="003C20B9" w:rsidP="003A21D0"/>
    <w:p w14:paraId="339E9BE7" w14:textId="77777777" w:rsidR="003C20B9" w:rsidRDefault="003C20B9" w:rsidP="003A21D0"/>
    <w:p w14:paraId="25C910E8" w14:textId="647788A2" w:rsidR="003A21D0" w:rsidRDefault="003A21D0" w:rsidP="003A21D0">
      <w:r>
        <w:t>Naam</w:t>
      </w:r>
      <w:r w:rsidR="003C20B9">
        <w:tab/>
      </w:r>
      <w:r w:rsidR="003C20B9">
        <w:tab/>
        <w:t>Misha Berlijn</w:t>
      </w:r>
    </w:p>
    <w:p w14:paraId="2D9A668E" w14:textId="77777777" w:rsidR="003A21D0" w:rsidRDefault="003A21D0" w:rsidP="003A21D0"/>
    <w:p w14:paraId="175D1A00" w14:textId="77777777" w:rsidR="003A21D0" w:rsidRDefault="003A21D0" w:rsidP="003A21D0"/>
    <w:p w14:paraId="69BB1F41" w14:textId="77777777" w:rsidR="003A21D0" w:rsidRDefault="003A21D0" w:rsidP="003A21D0"/>
    <w:p w14:paraId="4AAAF5BA" w14:textId="02994802" w:rsidR="003A21D0" w:rsidRDefault="003A21D0" w:rsidP="003A21D0">
      <w:r>
        <w:t>Functie</w:t>
      </w:r>
      <w:r w:rsidR="003C20B9">
        <w:tab/>
      </w:r>
      <w:r w:rsidR="003C20B9">
        <w:tab/>
        <w:t>directeur bestuurder</w:t>
      </w:r>
    </w:p>
    <w:p w14:paraId="1BA1B6BE" w14:textId="77777777" w:rsidR="003A21D0" w:rsidRDefault="003A21D0" w:rsidP="003A21D0"/>
    <w:p w14:paraId="25EC4628" w14:textId="77777777" w:rsidR="003A21D0" w:rsidRDefault="003A21D0" w:rsidP="003A21D0"/>
    <w:p w14:paraId="744C29AB" w14:textId="77777777" w:rsidR="003A21D0" w:rsidRDefault="003A21D0" w:rsidP="003A21D0"/>
    <w:p w14:paraId="28E78DB8" w14:textId="174E0D57" w:rsidR="003A21D0" w:rsidRDefault="003A21D0" w:rsidP="003A21D0">
      <w:r>
        <w:t>Datum</w:t>
      </w:r>
      <w:r w:rsidR="003C20B9">
        <w:tab/>
      </w:r>
      <w:r w:rsidR="003C20B9">
        <w:tab/>
        <w:t>17 maart 2025</w:t>
      </w:r>
    </w:p>
    <w:p w14:paraId="48343ADF" w14:textId="62E73B3C" w:rsidR="000A1BA3" w:rsidRPr="00632315" w:rsidRDefault="000A1BA3" w:rsidP="00632315">
      <w:r w:rsidRPr="00632315">
        <w:br w:type="page"/>
      </w:r>
    </w:p>
    <w:p w14:paraId="49CA4BB5" w14:textId="7E15FC2F" w:rsidR="00DC2B87" w:rsidRDefault="000A1BA3" w:rsidP="0039239D">
      <w:pPr>
        <w:pStyle w:val="Kop1zondernummer"/>
      </w:pPr>
      <w:bookmarkStart w:id="29" w:name="_Toc193097296"/>
      <w:r>
        <w:t>Verslag intern toezicht</w:t>
      </w:r>
      <w:bookmarkEnd w:id="29"/>
    </w:p>
    <w:p w14:paraId="77D0CC55" w14:textId="77777777" w:rsidR="004A500D" w:rsidRPr="004A500D" w:rsidRDefault="004A500D" w:rsidP="004A500D">
      <w:pPr>
        <w:keepNext/>
        <w:keepLines/>
        <w:spacing w:line="300" w:lineRule="atLeast"/>
        <w:outlineLvl w:val="1"/>
        <w:rPr>
          <w:rFonts w:cs="Calibri"/>
          <w:b/>
          <w:szCs w:val="22"/>
        </w:rPr>
      </w:pPr>
      <w:bookmarkStart w:id="30" w:name="_Toc106619359"/>
      <w:bookmarkStart w:id="31" w:name="_Toc106626057"/>
      <w:bookmarkStart w:id="32" w:name="_Toc193097297"/>
      <w:r w:rsidRPr="004A500D">
        <w:rPr>
          <w:rFonts w:cs="Calibri"/>
          <w:b/>
          <w:szCs w:val="22"/>
        </w:rPr>
        <w:t xml:space="preserve">Verslag Raad van Toezicht over het jaar </w:t>
      </w:r>
      <w:bookmarkEnd w:id="30"/>
      <w:bookmarkEnd w:id="31"/>
      <w:r w:rsidRPr="004A500D">
        <w:rPr>
          <w:rFonts w:cs="Calibri"/>
          <w:b/>
          <w:szCs w:val="22"/>
        </w:rPr>
        <w:t>2024</w:t>
      </w:r>
      <w:bookmarkEnd w:id="32"/>
    </w:p>
    <w:p w14:paraId="203BDC75" w14:textId="77777777" w:rsidR="004A500D" w:rsidRPr="004A500D" w:rsidRDefault="004A500D" w:rsidP="004A500D">
      <w:pPr>
        <w:spacing w:line="300" w:lineRule="atLeast"/>
        <w:rPr>
          <w:rFonts w:cs="Calibri"/>
          <w:szCs w:val="22"/>
        </w:rPr>
      </w:pPr>
      <w:r w:rsidRPr="004A500D">
        <w:rPr>
          <w:rFonts w:cs="Calibri"/>
          <w:szCs w:val="22"/>
        </w:rPr>
        <w:t>De Raad van Toezicht (RvT) houdt toezicht op het beleid van de bestuurder en de algemene gang van zaken. De vaste taken van de RvT zijn onder meer het toetsen van belangrijke beleidsbeslissingen, het goedkeuren van (</w:t>
      </w:r>
      <w:proofErr w:type="spellStart"/>
      <w:r w:rsidRPr="004A500D">
        <w:rPr>
          <w:rFonts w:cs="Calibri"/>
          <w:szCs w:val="22"/>
        </w:rPr>
        <w:t>meerjaren</w:t>
      </w:r>
      <w:proofErr w:type="spellEnd"/>
      <w:r w:rsidRPr="004A500D">
        <w:rPr>
          <w:rFonts w:cs="Calibri"/>
          <w:szCs w:val="22"/>
        </w:rPr>
        <w:t xml:space="preserve">)begroting, jaarrekening en </w:t>
      </w:r>
      <w:proofErr w:type="spellStart"/>
      <w:r w:rsidRPr="004A500D">
        <w:rPr>
          <w:rFonts w:cs="Calibri"/>
          <w:szCs w:val="22"/>
        </w:rPr>
        <w:t>bestuursverslag</w:t>
      </w:r>
      <w:proofErr w:type="spellEnd"/>
      <w:r w:rsidRPr="004A500D">
        <w:rPr>
          <w:rFonts w:cs="Calibri"/>
          <w:szCs w:val="22"/>
        </w:rPr>
        <w:t xml:space="preserve"> en het bespreken van de kwaliteit van onderwijs. Ook volgt de RvT actuele ontwikkelingen op de voet. De RvT adviseert de directeur-bestuurder en is diens werkgever. </w:t>
      </w:r>
    </w:p>
    <w:p w14:paraId="3385267B" w14:textId="77777777" w:rsidR="004A500D" w:rsidRPr="004A500D" w:rsidRDefault="004A500D" w:rsidP="004A500D">
      <w:pPr>
        <w:spacing w:line="300" w:lineRule="atLeast"/>
        <w:rPr>
          <w:rFonts w:cs="Calibri"/>
          <w:szCs w:val="22"/>
        </w:rPr>
      </w:pPr>
    </w:p>
    <w:p w14:paraId="16221C72" w14:textId="77777777" w:rsidR="004A500D" w:rsidRPr="004A500D" w:rsidRDefault="004A500D" w:rsidP="004A500D">
      <w:pPr>
        <w:keepNext/>
        <w:keepLines/>
        <w:spacing w:line="300" w:lineRule="atLeast"/>
        <w:outlineLvl w:val="2"/>
        <w:rPr>
          <w:rFonts w:cs="Calibri"/>
          <w:i/>
          <w:szCs w:val="22"/>
        </w:rPr>
      </w:pPr>
      <w:bookmarkStart w:id="33" w:name="_Toc72343265"/>
      <w:bookmarkStart w:id="34" w:name="_Toc105051301"/>
      <w:bookmarkStart w:id="35" w:name="_Toc106619360"/>
      <w:bookmarkStart w:id="36" w:name="_Toc106626058"/>
      <w:r w:rsidRPr="004A500D">
        <w:rPr>
          <w:rFonts w:cs="Calibri"/>
          <w:i/>
          <w:szCs w:val="22"/>
        </w:rPr>
        <w:t>Samenstelling Raad van Toezicht</w:t>
      </w:r>
      <w:bookmarkEnd w:id="33"/>
      <w:bookmarkEnd w:id="34"/>
      <w:bookmarkEnd w:id="35"/>
      <w:bookmarkEnd w:id="36"/>
    </w:p>
    <w:p w14:paraId="35A9FA23" w14:textId="77777777" w:rsidR="004A500D" w:rsidRPr="004A500D" w:rsidRDefault="004A500D" w:rsidP="004A500D">
      <w:pPr>
        <w:spacing w:line="300" w:lineRule="atLeast"/>
        <w:rPr>
          <w:rFonts w:cs="Calibri"/>
          <w:szCs w:val="22"/>
        </w:rPr>
      </w:pPr>
      <w:r w:rsidRPr="004A500D">
        <w:rPr>
          <w:rFonts w:cs="Calibri"/>
          <w:szCs w:val="22"/>
        </w:rPr>
        <w:t xml:space="preserve">De voorzitter en de leden van de RvT worden aan de hand van een daartoe opgesteld profiel voor een periode van vier jaar benoemd. De procedure daarvoor is voor alle leden openbaar en voor iedereen die aan het profiel voldoet toegankelijk. Er is één keer herbenoeming mogelijk. Twee van de leden zitten in de Raad van Toezicht op voordracht van de Medezeggenschapsraad. Medio 2024 heeft Léon Sijbers voortijdig afscheid genomen om ruimte te maken voor andere werkzaamheden. Daarnaast heeft de voorzitter aangekondigd dat hij niet zal doorgaan voor een tweede termijn. Om die reden is, met positief advies van de directeur-bestuurder, besloten om een nieuwe voorzitter te werven. De nieuwe voorzitter, de heer Peter Tijssen, wordt benoemd per 1 januari 2025 en dat zal </w:t>
      </w:r>
      <w:proofErr w:type="gramStart"/>
      <w:r w:rsidRPr="004A500D">
        <w:rPr>
          <w:rFonts w:cs="Calibri"/>
          <w:szCs w:val="22"/>
        </w:rPr>
        <w:t>tevens</w:t>
      </w:r>
      <w:proofErr w:type="gramEnd"/>
      <w:r w:rsidRPr="004A500D">
        <w:rPr>
          <w:rFonts w:cs="Calibri"/>
          <w:szCs w:val="22"/>
        </w:rPr>
        <w:t xml:space="preserve"> de datum zijn per wanneer Raymond Koster afscheid neemt. De Raad van Toezicht zal voorts bestaan uit 6 personen.</w:t>
      </w:r>
    </w:p>
    <w:p w14:paraId="54EDD772" w14:textId="77777777" w:rsidR="004A500D" w:rsidRPr="004A500D" w:rsidRDefault="004A500D" w:rsidP="004A500D">
      <w:pPr>
        <w:spacing w:line="300" w:lineRule="atLeast"/>
        <w:rPr>
          <w:rFonts w:cs="Calibri"/>
          <w:szCs w:val="22"/>
        </w:rPr>
      </w:pPr>
    </w:p>
    <w:tbl>
      <w:tblPr>
        <w:tblStyle w:val="Tabelraster3"/>
        <w:tblW w:w="9072" w:type="dxa"/>
        <w:tblInd w:w="250" w:type="dxa"/>
        <w:tblLook w:val="04A0" w:firstRow="1" w:lastRow="0" w:firstColumn="1" w:lastColumn="0" w:noHBand="0" w:noVBand="1"/>
      </w:tblPr>
      <w:tblGrid>
        <w:gridCol w:w="2552"/>
        <w:gridCol w:w="1701"/>
        <w:gridCol w:w="1275"/>
        <w:gridCol w:w="1843"/>
        <w:gridCol w:w="1701"/>
      </w:tblGrid>
      <w:tr w:rsidR="004A500D" w:rsidRPr="004A500D" w14:paraId="7D3BDD88" w14:textId="77777777" w:rsidTr="004A500D">
        <w:tc>
          <w:tcPr>
            <w:tcW w:w="2552" w:type="dxa"/>
            <w:tcBorders>
              <w:top w:val="single" w:sz="4" w:space="0" w:color="auto"/>
              <w:left w:val="single" w:sz="4" w:space="0" w:color="auto"/>
              <w:bottom w:val="single" w:sz="4" w:space="0" w:color="auto"/>
              <w:right w:val="single" w:sz="4" w:space="0" w:color="auto"/>
            </w:tcBorders>
            <w:hideMark/>
          </w:tcPr>
          <w:p w14:paraId="436F1C3C" w14:textId="77777777" w:rsidR="004A500D" w:rsidRPr="004A500D" w:rsidRDefault="004A500D" w:rsidP="004A500D">
            <w:pPr>
              <w:spacing w:line="300" w:lineRule="atLeast"/>
              <w:rPr>
                <w:rFonts w:cs="Calibri"/>
                <w:b/>
              </w:rPr>
            </w:pPr>
            <w:r w:rsidRPr="004A500D">
              <w:rPr>
                <w:rFonts w:cs="Calibri"/>
                <w:b/>
              </w:rPr>
              <w:t>Naam</w:t>
            </w:r>
          </w:p>
        </w:tc>
        <w:tc>
          <w:tcPr>
            <w:tcW w:w="1701" w:type="dxa"/>
            <w:tcBorders>
              <w:top w:val="single" w:sz="4" w:space="0" w:color="auto"/>
              <w:left w:val="single" w:sz="4" w:space="0" w:color="auto"/>
              <w:bottom w:val="single" w:sz="4" w:space="0" w:color="auto"/>
              <w:right w:val="single" w:sz="4" w:space="0" w:color="auto"/>
            </w:tcBorders>
            <w:hideMark/>
          </w:tcPr>
          <w:p w14:paraId="189B1240" w14:textId="77777777" w:rsidR="004A500D" w:rsidRPr="004A500D" w:rsidRDefault="004A500D" w:rsidP="004A500D">
            <w:pPr>
              <w:spacing w:line="300" w:lineRule="atLeast"/>
              <w:rPr>
                <w:rFonts w:cs="Calibri"/>
                <w:b/>
              </w:rPr>
            </w:pPr>
            <w:r w:rsidRPr="004A500D">
              <w:rPr>
                <w:rFonts w:cs="Calibri"/>
                <w:b/>
              </w:rPr>
              <w:t>Rol in de RvT</w:t>
            </w:r>
          </w:p>
        </w:tc>
        <w:tc>
          <w:tcPr>
            <w:tcW w:w="1275" w:type="dxa"/>
            <w:tcBorders>
              <w:top w:val="single" w:sz="4" w:space="0" w:color="auto"/>
              <w:left w:val="single" w:sz="4" w:space="0" w:color="auto"/>
              <w:bottom w:val="single" w:sz="4" w:space="0" w:color="auto"/>
              <w:right w:val="single" w:sz="4" w:space="0" w:color="auto"/>
            </w:tcBorders>
            <w:hideMark/>
          </w:tcPr>
          <w:p w14:paraId="1017DCAC" w14:textId="77777777" w:rsidR="004A500D" w:rsidRPr="004A500D" w:rsidRDefault="004A500D" w:rsidP="004A500D">
            <w:pPr>
              <w:spacing w:line="300" w:lineRule="atLeast"/>
              <w:rPr>
                <w:rFonts w:cs="Calibri"/>
                <w:b/>
              </w:rPr>
            </w:pPr>
            <w:r w:rsidRPr="004A500D">
              <w:rPr>
                <w:rFonts w:cs="Calibri"/>
                <w:b/>
              </w:rPr>
              <w:t xml:space="preserve">Datum </w:t>
            </w:r>
          </w:p>
          <w:p w14:paraId="7E796788" w14:textId="77777777" w:rsidR="004A500D" w:rsidRPr="004A500D" w:rsidRDefault="004A500D" w:rsidP="004A500D">
            <w:pPr>
              <w:spacing w:line="300" w:lineRule="atLeast"/>
              <w:rPr>
                <w:rFonts w:cs="Calibri"/>
                <w:b/>
              </w:rPr>
            </w:pPr>
            <w:proofErr w:type="gramStart"/>
            <w:r w:rsidRPr="004A500D">
              <w:rPr>
                <w:rFonts w:cs="Calibri"/>
                <w:b/>
              </w:rPr>
              <w:t>benoeming</w:t>
            </w:r>
            <w:proofErr w:type="gramEnd"/>
          </w:p>
        </w:tc>
        <w:tc>
          <w:tcPr>
            <w:tcW w:w="1843" w:type="dxa"/>
            <w:tcBorders>
              <w:top w:val="single" w:sz="4" w:space="0" w:color="auto"/>
              <w:left w:val="single" w:sz="4" w:space="0" w:color="auto"/>
              <w:bottom w:val="single" w:sz="4" w:space="0" w:color="auto"/>
              <w:right w:val="single" w:sz="4" w:space="0" w:color="auto"/>
            </w:tcBorders>
            <w:hideMark/>
          </w:tcPr>
          <w:p w14:paraId="1285BD54" w14:textId="77777777" w:rsidR="004A500D" w:rsidRPr="004A500D" w:rsidRDefault="004A500D" w:rsidP="004A500D">
            <w:pPr>
              <w:spacing w:line="300" w:lineRule="atLeast"/>
              <w:rPr>
                <w:rFonts w:cs="Calibri"/>
                <w:b/>
              </w:rPr>
            </w:pPr>
            <w:r w:rsidRPr="004A500D">
              <w:rPr>
                <w:rFonts w:cs="Calibri"/>
                <w:b/>
              </w:rPr>
              <w:t>Einde lopende termijn</w:t>
            </w:r>
          </w:p>
        </w:tc>
        <w:tc>
          <w:tcPr>
            <w:tcW w:w="1701" w:type="dxa"/>
            <w:tcBorders>
              <w:top w:val="single" w:sz="4" w:space="0" w:color="auto"/>
              <w:left w:val="single" w:sz="4" w:space="0" w:color="auto"/>
              <w:bottom w:val="single" w:sz="4" w:space="0" w:color="auto"/>
              <w:right w:val="single" w:sz="4" w:space="0" w:color="auto"/>
            </w:tcBorders>
            <w:hideMark/>
          </w:tcPr>
          <w:p w14:paraId="2FBCE8CD" w14:textId="77777777" w:rsidR="004A500D" w:rsidRPr="004A500D" w:rsidRDefault="004A500D" w:rsidP="004A500D">
            <w:pPr>
              <w:spacing w:line="300" w:lineRule="atLeast"/>
              <w:rPr>
                <w:rFonts w:cs="Calibri"/>
                <w:b/>
              </w:rPr>
            </w:pPr>
            <w:r w:rsidRPr="004A500D">
              <w:rPr>
                <w:rFonts w:cs="Calibri"/>
                <w:b/>
              </w:rPr>
              <w:t>Herbenoeming</w:t>
            </w:r>
          </w:p>
        </w:tc>
      </w:tr>
      <w:tr w:rsidR="004A500D" w:rsidRPr="004A500D" w14:paraId="6A05C858" w14:textId="77777777" w:rsidTr="004A500D">
        <w:tc>
          <w:tcPr>
            <w:tcW w:w="2552" w:type="dxa"/>
            <w:tcBorders>
              <w:top w:val="single" w:sz="4" w:space="0" w:color="auto"/>
              <w:left w:val="single" w:sz="4" w:space="0" w:color="auto"/>
              <w:bottom w:val="single" w:sz="4" w:space="0" w:color="auto"/>
              <w:right w:val="single" w:sz="4" w:space="0" w:color="auto"/>
            </w:tcBorders>
            <w:hideMark/>
          </w:tcPr>
          <w:p w14:paraId="7CAE9B2C" w14:textId="77777777" w:rsidR="004A500D" w:rsidRPr="004A500D" w:rsidRDefault="004A500D" w:rsidP="004A500D">
            <w:pPr>
              <w:spacing w:line="300" w:lineRule="atLeast"/>
              <w:rPr>
                <w:rFonts w:cs="Calibri"/>
              </w:rPr>
            </w:pPr>
            <w:r w:rsidRPr="004A500D">
              <w:rPr>
                <w:rFonts w:cs="Calibri"/>
              </w:rPr>
              <w:t>Dhr. R. Koster (Raymond)</w:t>
            </w:r>
          </w:p>
        </w:tc>
        <w:tc>
          <w:tcPr>
            <w:tcW w:w="1701" w:type="dxa"/>
            <w:tcBorders>
              <w:top w:val="single" w:sz="4" w:space="0" w:color="auto"/>
              <w:left w:val="single" w:sz="4" w:space="0" w:color="auto"/>
              <w:bottom w:val="single" w:sz="4" w:space="0" w:color="auto"/>
              <w:right w:val="single" w:sz="4" w:space="0" w:color="auto"/>
            </w:tcBorders>
            <w:hideMark/>
          </w:tcPr>
          <w:p w14:paraId="5183CF0F" w14:textId="77777777" w:rsidR="004A500D" w:rsidRPr="004A500D" w:rsidRDefault="004A500D" w:rsidP="004A500D">
            <w:pPr>
              <w:spacing w:line="300" w:lineRule="atLeast"/>
              <w:rPr>
                <w:rFonts w:cs="Calibri"/>
              </w:rPr>
            </w:pPr>
            <w:r w:rsidRPr="004A500D">
              <w:rPr>
                <w:rFonts w:cs="Calibri"/>
              </w:rPr>
              <w:t>Voorzitter (sinds 1 mei 2022)</w:t>
            </w:r>
          </w:p>
        </w:tc>
        <w:tc>
          <w:tcPr>
            <w:tcW w:w="1275" w:type="dxa"/>
            <w:tcBorders>
              <w:top w:val="single" w:sz="4" w:space="0" w:color="auto"/>
              <w:left w:val="single" w:sz="4" w:space="0" w:color="auto"/>
              <w:bottom w:val="single" w:sz="4" w:space="0" w:color="auto"/>
              <w:right w:val="single" w:sz="4" w:space="0" w:color="auto"/>
            </w:tcBorders>
            <w:hideMark/>
          </w:tcPr>
          <w:p w14:paraId="48AB57D4" w14:textId="77777777" w:rsidR="004A500D" w:rsidRPr="004A500D" w:rsidRDefault="004A500D" w:rsidP="004A500D">
            <w:pPr>
              <w:spacing w:line="300" w:lineRule="atLeast"/>
              <w:rPr>
                <w:rFonts w:cs="Calibri"/>
              </w:rPr>
            </w:pPr>
            <w:r w:rsidRPr="004A500D">
              <w:rPr>
                <w:rFonts w:cs="Calibri"/>
              </w:rPr>
              <w:t>1-6-2021</w:t>
            </w:r>
          </w:p>
        </w:tc>
        <w:tc>
          <w:tcPr>
            <w:tcW w:w="1843" w:type="dxa"/>
            <w:tcBorders>
              <w:top w:val="single" w:sz="4" w:space="0" w:color="auto"/>
              <w:left w:val="single" w:sz="4" w:space="0" w:color="auto"/>
              <w:bottom w:val="single" w:sz="4" w:space="0" w:color="auto"/>
              <w:right w:val="single" w:sz="4" w:space="0" w:color="auto"/>
            </w:tcBorders>
            <w:hideMark/>
          </w:tcPr>
          <w:p w14:paraId="705530A3" w14:textId="77777777" w:rsidR="004A500D" w:rsidRPr="004A500D" w:rsidRDefault="004A500D" w:rsidP="004A500D">
            <w:pPr>
              <w:spacing w:line="300" w:lineRule="atLeast"/>
              <w:rPr>
                <w:rFonts w:cs="Calibri"/>
              </w:rPr>
            </w:pPr>
            <w:r w:rsidRPr="004A500D">
              <w:rPr>
                <w:rFonts w:cs="Calibri"/>
              </w:rPr>
              <w:t>31-5-2025</w:t>
            </w:r>
          </w:p>
        </w:tc>
        <w:tc>
          <w:tcPr>
            <w:tcW w:w="1701" w:type="dxa"/>
            <w:tcBorders>
              <w:top w:val="single" w:sz="4" w:space="0" w:color="auto"/>
              <w:left w:val="single" w:sz="4" w:space="0" w:color="auto"/>
              <w:bottom w:val="single" w:sz="4" w:space="0" w:color="auto"/>
              <w:right w:val="single" w:sz="4" w:space="0" w:color="auto"/>
            </w:tcBorders>
            <w:hideMark/>
          </w:tcPr>
          <w:p w14:paraId="0F37C824" w14:textId="77777777" w:rsidR="004A500D" w:rsidRPr="004A500D" w:rsidRDefault="004A500D" w:rsidP="004A500D">
            <w:pPr>
              <w:spacing w:line="300" w:lineRule="atLeast"/>
              <w:rPr>
                <w:rFonts w:cs="Calibri"/>
              </w:rPr>
            </w:pPr>
            <w:r w:rsidRPr="004A500D">
              <w:rPr>
                <w:rFonts w:cs="Calibri"/>
              </w:rPr>
              <w:t>Ja</w:t>
            </w:r>
          </w:p>
        </w:tc>
      </w:tr>
      <w:tr w:rsidR="004A500D" w:rsidRPr="004A500D" w14:paraId="68569660" w14:textId="77777777" w:rsidTr="004A500D">
        <w:tc>
          <w:tcPr>
            <w:tcW w:w="2552" w:type="dxa"/>
            <w:tcBorders>
              <w:top w:val="single" w:sz="4" w:space="0" w:color="auto"/>
              <w:left w:val="single" w:sz="4" w:space="0" w:color="auto"/>
              <w:bottom w:val="single" w:sz="4" w:space="0" w:color="auto"/>
              <w:right w:val="single" w:sz="4" w:space="0" w:color="auto"/>
            </w:tcBorders>
            <w:hideMark/>
          </w:tcPr>
          <w:p w14:paraId="7AE3CBCE" w14:textId="77777777" w:rsidR="004A500D" w:rsidRPr="004A500D" w:rsidRDefault="004A500D" w:rsidP="004A500D">
            <w:pPr>
              <w:spacing w:line="300" w:lineRule="atLeast"/>
              <w:rPr>
                <w:rFonts w:cs="Calibri"/>
                <w:lang w:val="de-DE"/>
              </w:rPr>
            </w:pPr>
            <w:proofErr w:type="spellStart"/>
            <w:r w:rsidRPr="004A500D">
              <w:rPr>
                <w:rFonts w:cs="Calibri"/>
                <w:lang w:val="de-DE"/>
              </w:rPr>
              <w:t>Dhr</w:t>
            </w:r>
            <w:proofErr w:type="spellEnd"/>
            <w:r w:rsidRPr="004A500D">
              <w:rPr>
                <w:rFonts w:cs="Calibri"/>
                <w:lang w:val="de-DE"/>
              </w:rPr>
              <w:t>. R. Bosboom (Raoul)</w:t>
            </w:r>
          </w:p>
        </w:tc>
        <w:tc>
          <w:tcPr>
            <w:tcW w:w="1701" w:type="dxa"/>
            <w:tcBorders>
              <w:top w:val="single" w:sz="4" w:space="0" w:color="auto"/>
              <w:left w:val="single" w:sz="4" w:space="0" w:color="auto"/>
              <w:bottom w:val="single" w:sz="4" w:space="0" w:color="auto"/>
              <w:right w:val="single" w:sz="4" w:space="0" w:color="auto"/>
            </w:tcBorders>
            <w:hideMark/>
          </w:tcPr>
          <w:p w14:paraId="100E9700" w14:textId="77777777" w:rsidR="004A500D" w:rsidRPr="004A500D" w:rsidRDefault="004A500D" w:rsidP="004A500D">
            <w:pPr>
              <w:spacing w:line="300" w:lineRule="atLeast"/>
              <w:rPr>
                <w:rFonts w:cs="Calibri"/>
              </w:rPr>
            </w:pPr>
            <w:r w:rsidRPr="004A500D">
              <w:rPr>
                <w:rFonts w:cs="Calibri"/>
              </w:rPr>
              <w:t>Lid</w:t>
            </w:r>
          </w:p>
        </w:tc>
        <w:tc>
          <w:tcPr>
            <w:tcW w:w="1275" w:type="dxa"/>
            <w:tcBorders>
              <w:top w:val="single" w:sz="4" w:space="0" w:color="auto"/>
              <w:left w:val="single" w:sz="4" w:space="0" w:color="auto"/>
              <w:bottom w:val="single" w:sz="4" w:space="0" w:color="auto"/>
              <w:right w:val="single" w:sz="4" w:space="0" w:color="auto"/>
            </w:tcBorders>
            <w:hideMark/>
          </w:tcPr>
          <w:p w14:paraId="1AC3838A" w14:textId="77777777" w:rsidR="004A500D" w:rsidRPr="004A500D" w:rsidRDefault="004A500D" w:rsidP="004A500D">
            <w:pPr>
              <w:spacing w:line="300" w:lineRule="atLeast"/>
              <w:rPr>
                <w:rFonts w:cs="Calibri"/>
              </w:rPr>
            </w:pPr>
            <w:r w:rsidRPr="004A500D">
              <w:rPr>
                <w:rFonts w:cs="Calibri"/>
              </w:rPr>
              <w:t>1-5-2022</w:t>
            </w:r>
          </w:p>
        </w:tc>
        <w:tc>
          <w:tcPr>
            <w:tcW w:w="1843" w:type="dxa"/>
            <w:tcBorders>
              <w:top w:val="single" w:sz="4" w:space="0" w:color="auto"/>
              <w:left w:val="single" w:sz="4" w:space="0" w:color="auto"/>
              <w:bottom w:val="single" w:sz="4" w:space="0" w:color="auto"/>
              <w:right w:val="single" w:sz="4" w:space="0" w:color="auto"/>
            </w:tcBorders>
            <w:hideMark/>
          </w:tcPr>
          <w:p w14:paraId="599A02DF" w14:textId="77777777" w:rsidR="004A500D" w:rsidRPr="004A500D" w:rsidRDefault="004A500D" w:rsidP="004A500D">
            <w:pPr>
              <w:spacing w:line="300" w:lineRule="atLeast"/>
              <w:rPr>
                <w:rFonts w:cs="Calibri"/>
              </w:rPr>
            </w:pPr>
            <w:r w:rsidRPr="004A500D">
              <w:rPr>
                <w:rFonts w:cs="Calibri"/>
              </w:rPr>
              <w:t>30-4-2026</w:t>
            </w:r>
          </w:p>
        </w:tc>
        <w:tc>
          <w:tcPr>
            <w:tcW w:w="1701" w:type="dxa"/>
            <w:tcBorders>
              <w:top w:val="single" w:sz="4" w:space="0" w:color="auto"/>
              <w:left w:val="single" w:sz="4" w:space="0" w:color="auto"/>
              <w:bottom w:val="single" w:sz="4" w:space="0" w:color="auto"/>
              <w:right w:val="single" w:sz="4" w:space="0" w:color="auto"/>
            </w:tcBorders>
            <w:hideMark/>
          </w:tcPr>
          <w:p w14:paraId="046D18A1" w14:textId="77777777" w:rsidR="004A500D" w:rsidRPr="004A500D" w:rsidRDefault="004A500D" w:rsidP="004A500D">
            <w:pPr>
              <w:spacing w:line="300" w:lineRule="atLeast"/>
              <w:rPr>
                <w:rFonts w:cs="Calibri"/>
              </w:rPr>
            </w:pPr>
            <w:r w:rsidRPr="004A500D">
              <w:rPr>
                <w:rFonts w:cs="Calibri"/>
              </w:rPr>
              <w:t>Ja</w:t>
            </w:r>
          </w:p>
        </w:tc>
      </w:tr>
      <w:tr w:rsidR="004A500D" w:rsidRPr="004A500D" w14:paraId="0D96B8D7" w14:textId="77777777" w:rsidTr="004A500D">
        <w:tc>
          <w:tcPr>
            <w:tcW w:w="2552" w:type="dxa"/>
            <w:tcBorders>
              <w:top w:val="single" w:sz="4" w:space="0" w:color="auto"/>
              <w:left w:val="single" w:sz="4" w:space="0" w:color="auto"/>
              <w:bottom w:val="single" w:sz="4" w:space="0" w:color="auto"/>
              <w:right w:val="single" w:sz="4" w:space="0" w:color="auto"/>
            </w:tcBorders>
            <w:hideMark/>
          </w:tcPr>
          <w:p w14:paraId="5CD3E26D" w14:textId="77777777" w:rsidR="004A500D" w:rsidRPr="004A500D" w:rsidRDefault="004A500D" w:rsidP="004A500D">
            <w:pPr>
              <w:spacing w:line="300" w:lineRule="atLeast"/>
              <w:rPr>
                <w:rFonts w:cs="Calibri"/>
              </w:rPr>
            </w:pPr>
            <w:r w:rsidRPr="004A500D">
              <w:rPr>
                <w:rFonts w:cs="Calibri"/>
              </w:rPr>
              <w:t>Mevr. S. van Pelt (Sigrid)</w:t>
            </w:r>
          </w:p>
        </w:tc>
        <w:tc>
          <w:tcPr>
            <w:tcW w:w="1701" w:type="dxa"/>
            <w:tcBorders>
              <w:top w:val="single" w:sz="4" w:space="0" w:color="auto"/>
              <w:left w:val="single" w:sz="4" w:space="0" w:color="auto"/>
              <w:bottom w:val="single" w:sz="4" w:space="0" w:color="auto"/>
              <w:right w:val="single" w:sz="4" w:space="0" w:color="auto"/>
            </w:tcBorders>
            <w:hideMark/>
          </w:tcPr>
          <w:p w14:paraId="47A24B9C" w14:textId="77777777" w:rsidR="004A500D" w:rsidRPr="004A500D" w:rsidRDefault="004A500D" w:rsidP="004A500D">
            <w:pPr>
              <w:spacing w:line="300" w:lineRule="atLeast"/>
              <w:rPr>
                <w:rFonts w:cs="Calibri"/>
              </w:rPr>
            </w:pPr>
            <w:r w:rsidRPr="004A500D">
              <w:rPr>
                <w:rFonts w:cs="Calibri"/>
              </w:rPr>
              <w:t>Lid</w:t>
            </w:r>
          </w:p>
        </w:tc>
        <w:tc>
          <w:tcPr>
            <w:tcW w:w="1275" w:type="dxa"/>
            <w:tcBorders>
              <w:top w:val="single" w:sz="4" w:space="0" w:color="auto"/>
              <w:left w:val="single" w:sz="4" w:space="0" w:color="auto"/>
              <w:bottom w:val="single" w:sz="4" w:space="0" w:color="auto"/>
              <w:right w:val="single" w:sz="4" w:space="0" w:color="auto"/>
            </w:tcBorders>
            <w:hideMark/>
          </w:tcPr>
          <w:p w14:paraId="383B7B9C" w14:textId="77777777" w:rsidR="004A500D" w:rsidRPr="004A500D" w:rsidRDefault="004A500D" w:rsidP="004A500D">
            <w:pPr>
              <w:spacing w:line="300" w:lineRule="atLeast"/>
              <w:rPr>
                <w:rFonts w:cs="Calibri"/>
              </w:rPr>
            </w:pPr>
            <w:r w:rsidRPr="004A500D">
              <w:rPr>
                <w:rFonts w:cs="Calibri"/>
              </w:rPr>
              <w:t>1-7-2023</w:t>
            </w:r>
          </w:p>
        </w:tc>
        <w:tc>
          <w:tcPr>
            <w:tcW w:w="1843" w:type="dxa"/>
            <w:tcBorders>
              <w:top w:val="single" w:sz="4" w:space="0" w:color="auto"/>
              <w:left w:val="single" w:sz="4" w:space="0" w:color="auto"/>
              <w:bottom w:val="single" w:sz="4" w:space="0" w:color="auto"/>
              <w:right w:val="single" w:sz="4" w:space="0" w:color="auto"/>
            </w:tcBorders>
            <w:hideMark/>
          </w:tcPr>
          <w:p w14:paraId="5D01E4A4" w14:textId="77777777" w:rsidR="004A500D" w:rsidRPr="004A500D" w:rsidRDefault="004A500D" w:rsidP="004A500D">
            <w:pPr>
              <w:spacing w:line="300" w:lineRule="atLeast"/>
              <w:rPr>
                <w:rFonts w:cs="Calibri"/>
              </w:rPr>
            </w:pPr>
            <w:r w:rsidRPr="004A500D">
              <w:rPr>
                <w:rFonts w:cs="Calibri"/>
              </w:rPr>
              <w:t>1-7-2027</w:t>
            </w:r>
          </w:p>
        </w:tc>
        <w:tc>
          <w:tcPr>
            <w:tcW w:w="1701" w:type="dxa"/>
            <w:tcBorders>
              <w:top w:val="single" w:sz="4" w:space="0" w:color="auto"/>
              <w:left w:val="single" w:sz="4" w:space="0" w:color="auto"/>
              <w:bottom w:val="single" w:sz="4" w:space="0" w:color="auto"/>
              <w:right w:val="single" w:sz="4" w:space="0" w:color="auto"/>
            </w:tcBorders>
            <w:hideMark/>
          </w:tcPr>
          <w:p w14:paraId="2CAD40AB" w14:textId="77777777" w:rsidR="004A500D" w:rsidRPr="004A500D" w:rsidRDefault="004A500D" w:rsidP="004A500D">
            <w:pPr>
              <w:spacing w:line="300" w:lineRule="atLeast"/>
              <w:rPr>
                <w:rFonts w:cs="Calibri"/>
              </w:rPr>
            </w:pPr>
            <w:r w:rsidRPr="004A500D">
              <w:rPr>
                <w:rFonts w:cs="Calibri"/>
              </w:rPr>
              <w:t>Ja</w:t>
            </w:r>
          </w:p>
        </w:tc>
      </w:tr>
      <w:tr w:rsidR="004A500D" w:rsidRPr="004A500D" w14:paraId="6539CEF3" w14:textId="77777777" w:rsidTr="004A500D">
        <w:tc>
          <w:tcPr>
            <w:tcW w:w="2552" w:type="dxa"/>
            <w:tcBorders>
              <w:top w:val="single" w:sz="4" w:space="0" w:color="auto"/>
              <w:left w:val="single" w:sz="4" w:space="0" w:color="auto"/>
              <w:bottom w:val="single" w:sz="4" w:space="0" w:color="auto"/>
              <w:right w:val="single" w:sz="4" w:space="0" w:color="auto"/>
            </w:tcBorders>
            <w:hideMark/>
          </w:tcPr>
          <w:p w14:paraId="6A3DC5FA" w14:textId="77777777" w:rsidR="004A500D" w:rsidRPr="004A500D" w:rsidRDefault="004A500D" w:rsidP="004A500D">
            <w:pPr>
              <w:spacing w:line="300" w:lineRule="atLeast"/>
              <w:rPr>
                <w:rFonts w:cs="Calibri"/>
              </w:rPr>
            </w:pPr>
            <w:r w:rsidRPr="004A500D">
              <w:rPr>
                <w:rFonts w:cs="Calibri"/>
              </w:rPr>
              <w:t xml:space="preserve">Dhr. P.P.H Vogels (Paul) </w:t>
            </w:r>
          </w:p>
        </w:tc>
        <w:tc>
          <w:tcPr>
            <w:tcW w:w="1701" w:type="dxa"/>
            <w:tcBorders>
              <w:top w:val="single" w:sz="4" w:space="0" w:color="auto"/>
              <w:left w:val="single" w:sz="4" w:space="0" w:color="auto"/>
              <w:bottom w:val="single" w:sz="4" w:space="0" w:color="auto"/>
              <w:right w:val="single" w:sz="4" w:space="0" w:color="auto"/>
            </w:tcBorders>
            <w:hideMark/>
          </w:tcPr>
          <w:p w14:paraId="5EE0F8A9" w14:textId="77777777" w:rsidR="004A500D" w:rsidRPr="004A500D" w:rsidRDefault="004A500D" w:rsidP="004A500D">
            <w:pPr>
              <w:spacing w:line="300" w:lineRule="atLeast"/>
              <w:rPr>
                <w:rFonts w:cs="Calibri"/>
              </w:rPr>
            </w:pPr>
            <w:r w:rsidRPr="004A500D">
              <w:rPr>
                <w:rFonts w:cs="Calibri"/>
              </w:rPr>
              <w:t>Lid</w:t>
            </w:r>
          </w:p>
        </w:tc>
        <w:tc>
          <w:tcPr>
            <w:tcW w:w="1275" w:type="dxa"/>
            <w:tcBorders>
              <w:top w:val="single" w:sz="4" w:space="0" w:color="auto"/>
              <w:left w:val="single" w:sz="4" w:space="0" w:color="auto"/>
              <w:bottom w:val="single" w:sz="4" w:space="0" w:color="auto"/>
              <w:right w:val="single" w:sz="4" w:space="0" w:color="auto"/>
            </w:tcBorders>
            <w:hideMark/>
          </w:tcPr>
          <w:p w14:paraId="77B05A5C" w14:textId="77777777" w:rsidR="004A500D" w:rsidRPr="004A500D" w:rsidRDefault="004A500D" w:rsidP="004A500D">
            <w:pPr>
              <w:spacing w:line="300" w:lineRule="atLeast"/>
              <w:rPr>
                <w:rFonts w:cs="Calibri"/>
              </w:rPr>
            </w:pPr>
            <w:r w:rsidRPr="004A500D">
              <w:rPr>
                <w:rFonts w:cs="Calibri"/>
              </w:rPr>
              <w:t>1-5-2022</w:t>
            </w:r>
          </w:p>
        </w:tc>
        <w:tc>
          <w:tcPr>
            <w:tcW w:w="1843" w:type="dxa"/>
            <w:tcBorders>
              <w:top w:val="single" w:sz="4" w:space="0" w:color="auto"/>
              <w:left w:val="single" w:sz="4" w:space="0" w:color="auto"/>
              <w:bottom w:val="single" w:sz="4" w:space="0" w:color="auto"/>
              <w:right w:val="single" w:sz="4" w:space="0" w:color="auto"/>
            </w:tcBorders>
            <w:hideMark/>
          </w:tcPr>
          <w:p w14:paraId="43877C00" w14:textId="77777777" w:rsidR="004A500D" w:rsidRPr="004A500D" w:rsidRDefault="004A500D" w:rsidP="004A500D">
            <w:pPr>
              <w:spacing w:line="300" w:lineRule="atLeast"/>
              <w:rPr>
                <w:rFonts w:cs="Calibri"/>
              </w:rPr>
            </w:pPr>
            <w:r w:rsidRPr="004A500D">
              <w:rPr>
                <w:rFonts w:cs="Calibri"/>
              </w:rPr>
              <w:t>30-4-2026</w:t>
            </w:r>
          </w:p>
        </w:tc>
        <w:tc>
          <w:tcPr>
            <w:tcW w:w="1701" w:type="dxa"/>
            <w:tcBorders>
              <w:top w:val="single" w:sz="4" w:space="0" w:color="auto"/>
              <w:left w:val="single" w:sz="4" w:space="0" w:color="auto"/>
              <w:bottom w:val="single" w:sz="4" w:space="0" w:color="auto"/>
              <w:right w:val="single" w:sz="4" w:space="0" w:color="auto"/>
            </w:tcBorders>
            <w:hideMark/>
          </w:tcPr>
          <w:p w14:paraId="3FACDA27" w14:textId="77777777" w:rsidR="004A500D" w:rsidRPr="004A500D" w:rsidRDefault="004A500D" w:rsidP="004A500D">
            <w:pPr>
              <w:spacing w:line="300" w:lineRule="atLeast"/>
              <w:rPr>
                <w:rFonts w:cs="Calibri"/>
              </w:rPr>
            </w:pPr>
            <w:r w:rsidRPr="004A500D">
              <w:rPr>
                <w:rFonts w:cs="Calibri"/>
              </w:rPr>
              <w:t>Ja</w:t>
            </w:r>
          </w:p>
        </w:tc>
      </w:tr>
      <w:tr w:rsidR="004A500D" w:rsidRPr="004A500D" w14:paraId="0B04C0DC" w14:textId="77777777" w:rsidTr="004A500D">
        <w:tc>
          <w:tcPr>
            <w:tcW w:w="2552" w:type="dxa"/>
            <w:tcBorders>
              <w:top w:val="single" w:sz="4" w:space="0" w:color="auto"/>
              <w:left w:val="single" w:sz="4" w:space="0" w:color="auto"/>
              <w:bottom w:val="single" w:sz="4" w:space="0" w:color="auto"/>
              <w:right w:val="single" w:sz="4" w:space="0" w:color="auto"/>
            </w:tcBorders>
            <w:hideMark/>
          </w:tcPr>
          <w:p w14:paraId="75C536BC" w14:textId="77777777" w:rsidR="004A500D" w:rsidRPr="004A500D" w:rsidRDefault="004A500D" w:rsidP="004A500D">
            <w:pPr>
              <w:spacing w:line="300" w:lineRule="atLeast"/>
              <w:rPr>
                <w:rFonts w:cs="Calibri"/>
              </w:rPr>
            </w:pPr>
            <w:r w:rsidRPr="004A500D">
              <w:rPr>
                <w:rFonts w:cs="Calibri"/>
              </w:rPr>
              <w:t>Dhr. M.A. de Groof (Martijn)</w:t>
            </w:r>
          </w:p>
        </w:tc>
        <w:tc>
          <w:tcPr>
            <w:tcW w:w="1701" w:type="dxa"/>
            <w:tcBorders>
              <w:top w:val="single" w:sz="4" w:space="0" w:color="auto"/>
              <w:left w:val="single" w:sz="4" w:space="0" w:color="auto"/>
              <w:bottom w:val="single" w:sz="4" w:space="0" w:color="auto"/>
              <w:right w:val="single" w:sz="4" w:space="0" w:color="auto"/>
            </w:tcBorders>
            <w:hideMark/>
          </w:tcPr>
          <w:p w14:paraId="29D1D12B" w14:textId="77777777" w:rsidR="004A500D" w:rsidRPr="004A500D" w:rsidRDefault="004A500D" w:rsidP="004A500D">
            <w:pPr>
              <w:spacing w:line="300" w:lineRule="atLeast"/>
              <w:rPr>
                <w:rFonts w:cs="Calibri"/>
              </w:rPr>
            </w:pPr>
            <w:r w:rsidRPr="004A500D">
              <w:rPr>
                <w:rFonts w:cs="Calibri"/>
              </w:rPr>
              <w:t>Lid</w:t>
            </w:r>
          </w:p>
        </w:tc>
        <w:tc>
          <w:tcPr>
            <w:tcW w:w="1275" w:type="dxa"/>
            <w:tcBorders>
              <w:top w:val="single" w:sz="4" w:space="0" w:color="auto"/>
              <w:left w:val="single" w:sz="4" w:space="0" w:color="auto"/>
              <w:bottom w:val="single" w:sz="4" w:space="0" w:color="auto"/>
              <w:right w:val="single" w:sz="4" w:space="0" w:color="auto"/>
            </w:tcBorders>
            <w:hideMark/>
          </w:tcPr>
          <w:p w14:paraId="715236A9" w14:textId="77777777" w:rsidR="004A500D" w:rsidRPr="004A500D" w:rsidRDefault="004A500D" w:rsidP="004A500D">
            <w:pPr>
              <w:spacing w:line="300" w:lineRule="atLeast"/>
              <w:rPr>
                <w:rFonts w:cs="Calibri"/>
              </w:rPr>
            </w:pPr>
            <w:r w:rsidRPr="004A500D">
              <w:rPr>
                <w:rFonts w:cs="Calibri"/>
              </w:rPr>
              <w:t>1-5-2022</w:t>
            </w:r>
          </w:p>
        </w:tc>
        <w:tc>
          <w:tcPr>
            <w:tcW w:w="1843" w:type="dxa"/>
            <w:tcBorders>
              <w:top w:val="single" w:sz="4" w:space="0" w:color="auto"/>
              <w:left w:val="single" w:sz="4" w:space="0" w:color="auto"/>
              <w:bottom w:val="single" w:sz="4" w:space="0" w:color="auto"/>
              <w:right w:val="single" w:sz="4" w:space="0" w:color="auto"/>
            </w:tcBorders>
            <w:hideMark/>
          </w:tcPr>
          <w:p w14:paraId="7A07DBA4" w14:textId="77777777" w:rsidR="004A500D" w:rsidRPr="004A500D" w:rsidRDefault="004A500D" w:rsidP="004A500D">
            <w:pPr>
              <w:spacing w:line="300" w:lineRule="atLeast"/>
              <w:rPr>
                <w:rFonts w:cs="Calibri"/>
              </w:rPr>
            </w:pPr>
            <w:r w:rsidRPr="004A500D">
              <w:rPr>
                <w:rFonts w:cs="Calibri"/>
              </w:rPr>
              <w:t>30-4-2026</w:t>
            </w:r>
          </w:p>
        </w:tc>
        <w:tc>
          <w:tcPr>
            <w:tcW w:w="1701" w:type="dxa"/>
            <w:tcBorders>
              <w:top w:val="single" w:sz="4" w:space="0" w:color="auto"/>
              <w:left w:val="single" w:sz="4" w:space="0" w:color="auto"/>
              <w:bottom w:val="single" w:sz="4" w:space="0" w:color="auto"/>
              <w:right w:val="single" w:sz="4" w:space="0" w:color="auto"/>
            </w:tcBorders>
            <w:hideMark/>
          </w:tcPr>
          <w:p w14:paraId="1A82124C" w14:textId="77777777" w:rsidR="004A500D" w:rsidRPr="004A500D" w:rsidRDefault="004A500D" w:rsidP="004A500D">
            <w:pPr>
              <w:spacing w:line="300" w:lineRule="atLeast"/>
              <w:rPr>
                <w:rFonts w:cs="Calibri"/>
              </w:rPr>
            </w:pPr>
            <w:r w:rsidRPr="004A500D">
              <w:rPr>
                <w:rFonts w:cs="Calibri"/>
              </w:rPr>
              <w:t>Ja</w:t>
            </w:r>
          </w:p>
        </w:tc>
      </w:tr>
      <w:tr w:rsidR="004A500D" w:rsidRPr="004A500D" w14:paraId="14F7C4C2" w14:textId="77777777" w:rsidTr="004A500D">
        <w:tc>
          <w:tcPr>
            <w:tcW w:w="2552" w:type="dxa"/>
            <w:tcBorders>
              <w:top w:val="single" w:sz="4" w:space="0" w:color="auto"/>
              <w:left w:val="single" w:sz="4" w:space="0" w:color="auto"/>
              <w:bottom w:val="single" w:sz="4" w:space="0" w:color="auto"/>
              <w:right w:val="single" w:sz="4" w:space="0" w:color="auto"/>
            </w:tcBorders>
            <w:hideMark/>
          </w:tcPr>
          <w:p w14:paraId="506763D4" w14:textId="77777777" w:rsidR="004A500D" w:rsidRPr="004A500D" w:rsidRDefault="004A500D" w:rsidP="004A500D">
            <w:pPr>
              <w:spacing w:line="300" w:lineRule="atLeast"/>
              <w:rPr>
                <w:rFonts w:cs="Calibri"/>
              </w:rPr>
            </w:pPr>
            <w:r w:rsidRPr="004A500D">
              <w:rPr>
                <w:rFonts w:cs="Calibri"/>
              </w:rPr>
              <w:t xml:space="preserve">Dhr. E.W.JM. </w:t>
            </w:r>
            <w:proofErr w:type="gramStart"/>
            <w:r w:rsidRPr="004A500D">
              <w:rPr>
                <w:rFonts w:cs="Calibri"/>
              </w:rPr>
              <w:t>van</w:t>
            </w:r>
            <w:proofErr w:type="gramEnd"/>
            <w:r w:rsidRPr="004A500D">
              <w:rPr>
                <w:rFonts w:cs="Calibri"/>
              </w:rPr>
              <w:t xml:space="preserve"> Dijk (Egbert)</w:t>
            </w:r>
          </w:p>
        </w:tc>
        <w:tc>
          <w:tcPr>
            <w:tcW w:w="1701" w:type="dxa"/>
            <w:tcBorders>
              <w:top w:val="single" w:sz="4" w:space="0" w:color="auto"/>
              <w:left w:val="single" w:sz="4" w:space="0" w:color="auto"/>
              <w:bottom w:val="single" w:sz="4" w:space="0" w:color="auto"/>
              <w:right w:val="single" w:sz="4" w:space="0" w:color="auto"/>
            </w:tcBorders>
            <w:hideMark/>
          </w:tcPr>
          <w:p w14:paraId="296DA6CA" w14:textId="77777777" w:rsidR="004A500D" w:rsidRPr="004A500D" w:rsidRDefault="004A500D" w:rsidP="004A500D">
            <w:pPr>
              <w:spacing w:line="300" w:lineRule="atLeast"/>
              <w:rPr>
                <w:rFonts w:cs="Calibri"/>
              </w:rPr>
            </w:pPr>
            <w:r w:rsidRPr="004A500D">
              <w:rPr>
                <w:rFonts w:cs="Calibri"/>
              </w:rPr>
              <w:t>Lid</w:t>
            </w:r>
          </w:p>
        </w:tc>
        <w:tc>
          <w:tcPr>
            <w:tcW w:w="1275" w:type="dxa"/>
            <w:tcBorders>
              <w:top w:val="single" w:sz="4" w:space="0" w:color="auto"/>
              <w:left w:val="single" w:sz="4" w:space="0" w:color="auto"/>
              <w:bottom w:val="single" w:sz="4" w:space="0" w:color="auto"/>
              <w:right w:val="single" w:sz="4" w:space="0" w:color="auto"/>
            </w:tcBorders>
            <w:hideMark/>
          </w:tcPr>
          <w:p w14:paraId="6EA46700" w14:textId="77777777" w:rsidR="004A500D" w:rsidRPr="004A500D" w:rsidRDefault="004A500D" w:rsidP="004A500D">
            <w:pPr>
              <w:spacing w:line="300" w:lineRule="atLeast"/>
              <w:rPr>
                <w:rFonts w:cs="Calibri"/>
              </w:rPr>
            </w:pPr>
            <w:r w:rsidRPr="004A500D">
              <w:rPr>
                <w:rFonts w:cs="Calibri"/>
              </w:rPr>
              <w:t>1-5-2022</w:t>
            </w:r>
          </w:p>
        </w:tc>
        <w:tc>
          <w:tcPr>
            <w:tcW w:w="1843" w:type="dxa"/>
            <w:tcBorders>
              <w:top w:val="single" w:sz="4" w:space="0" w:color="auto"/>
              <w:left w:val="single" w:sz="4" w:space="0" w:color="auto"/>
              <w:bottom w:val="single" w:sz="4" w:space="0" w:color="auto"/>
              <w:right w:val="single" w:sz="4" w:space="0" w:color="auto"/>
            </w:tcBorders>
            <w:hideMark/>
          </w:tcPr>
          <w:p w14:paraId="3410601D" w14:textId="77777777" w:rsidR="004A500D" w:rsidRPr="004A500D" w:rsidRDefault="004A500D" w:rsidP="004A500D">
            <w:pPr>
              <w:spacing w:line="300" w:lineRule="atLeast"/>
              <w:rPr>
                <w:rFonts w:cs="Calibri"/>
              </w:rPr>
            </w:pPr>
            <w:r w:rsidRPr="004A500D">
              <w:rPr>
                <w:rFonts w:cs="Calibri"/>
              </w:rPr>
              <w:t>30-4-2026</w:t>
            </w:r>
          </w:p>
        </w:tc>
        <w:tc>
          <w:tcPr>
            <w:tcW w:w="1701" w:type="dxa"/>
            <w:tcBorders>
              <w:top w:val="single" w:sz="4" w:space="0" w:color="auto"/>
              <w:left w:val="single" w:sz="4" w:space="0" w:color="auto"/>
              <w:bottom w:val="single" w:sz="4" w:space="0" w:color="auto"/>
              <w:right w:val="single" w:sz="4" w:space="0" w:color="auto"/>
            </w:tcBorders>
            <w:hideMark/>
          </w:tcPr>
          <w:p w14:paraId="73440EC6" w14:textId="77777777" w:rsidR="004A500D" w:rsidRPr="004A500D" w:rsidRDefault="004A500D" w:rsidP="004A500D">
            <w:pPr>
              <w:spacing w:line="300" w:lineRule="atLeast"/>
              <w:rPr>
                <w:rFonts w:cs="Calibri"/>
              </w:rPr>
            </w:pPr>
            <w:r w:rsidRPr="004A500D">
              <w:rPr>
                <w:rFonts w:cs="Calibri"/>
              </w:rPr>
              <w:t>Ja</w:t>
            </w:r>
          </w:p>
        </w:tc>
      </w:tr>
      <w:tr w:rsidR="004A500D" w:rsidRPr="004A500D" w14:paraId="12DCD3CC" w14:textId="77777777" w:rsidTr="004A500D">
        <w:tc>
          <w:tcPr>
            <w:tcW w:w="2552" w:type="dxa"/>
            <w:tcBorders>
              <w:top w:val="single" w:sz="4" w:space="0" w:color="auto"/>
              <w:left w:val="single" w:sz="4" w:space="0" w:color="auto"/>
              <w:bottom w:val="single" w:sz="4" w:space="0" w:color="auto"/>
              <w:right w:val="single" w:sz="4" w:space="0" w:color="auto"/>
            </w:tcBorders>
            <w:hideMark/>
          </w:tcPr>
          <w:p w14:paraId="0043FFA7" w14:textId="77777777" w:rsidR="004A500D" w:rsidRPr="004A500D" w:rsidRDefault="004A500D" w:rsidP="004A500D">
            <w:pPr>
              <w:spacing w:line="300" w:lineRule="atLeast"/>
              <w:rPr>
                <w:rFonts w:cs="Calibri"/>
                <w:b/>
                <w:bCs/>
              </w:rPr>
            </w:pPr>
            <w:r w:rsidRPr="004A500D">
              <w:rPr>
                <w:rFonts w:cs="Calibri"/>
                <w:b/>
                <w:bCs/>
              </w:rPr>
              <w:t>Voormalige leden RvT</w:t>
            </w:r>
          </w:p>
        </w:tc>
        <w:tc>
          <w:tcPr>
            <w:tcW w:w="1701" w:type="dxa"/>
            <w:tcBorders>
              <w:top w:val="single" w:sz="4" w:space="0" w:color="auto"/>
              <w:left w:val="single" w:sz="4" w:space="0" w:color="auto"/>
              <w:bottom w:val="single" w:sz="4" w:space="0" w:color="auto"/>
              <w:right w:val="single" w:sz="4" w:space="0" w:color="auto"/>
            </w:tcBorders>
          </w:tcPr>
          <w:p w14:paraId="4BB34D7C" w14:textId="77777777" w:rsidR="004A500D" w:rsidRPr="004A500D" w:rsidRDefault="004A500D" w:rsidP="004A500D">
            <w:pPr>
              <w:spacing w:line="300" w:lineRule="atLeast"/>
              <w:rPr>
                <w:rFonts w:cs="Calibri"/>
                <w:b/>
                <w:bCs/>
              </w:rPr>
            </w:pPr>
          </w:p>
        </w:tc>
        <w:tc>
          <w:tcPr>
            <w:tcW w:w="1275" w:type="dxa"/>
            <w:tcBorders>
              <w:top w:val="single" w:sz="4" w:space="0" w:color="auto"/>
              <w:left w:val="single" w:sz="4" w:space="0" w:color="auto"/>
              <w:bottom w:val="single" w:sz="4" w:space="0" w:color="auto"/>
              <w:right w:val="single" w:sz="4" w:space="0" w:color="auto"/>
            </w:tcBorders>
          </w:tcPr>
          <w:p w14:paraId="38B06125" w14:textId="77777777" w:rsidR="004A500D" w:rsidRPr="004A500D" w:rsidRDefault="004A500D" w:rsidP="004A500D">
            <w:pPr>
              <w:spacing w:line="300" w:lineRule="atLeast"/>
              <w:rPr>
                <w:rFonts w:cs="Calibri"/>
                <w:b/>
                <w:bCs/>
              </w:rPr>
            </w:pPr>
          </w:p>
        </w:tc>
        <w:tc>
          <w:tcPr>
            <w:tcW w:w="1843" w:type="dxa"/>
            <w:tcBorders>
              <w:top w:val="single" w:sz="4" w:space="0" w:color="auto"/>
              <w:left w:val="single" w:sz="4" w:space="0" w:color="auto"/>
              <w:bottom w:val="single" w:sz="4" w:space="0" w:color="auto"/>
              <w:right w:val="single" w:sz="4" w:space="0" w:color="auto"/>
            </w:tcBorders>
          </w:tcPr>
          <w:p w14:paraId="618B9B29" w14:textId="77777777" w:rsidR="004A500D" w:rsidRPr="004A500D" w:rsidRDefault="004A500D" w:rsidP="004A500D">
            <w:pPr>
              <w:spacing w:line="300" w:lineRule="atLeast"/>
              <w:rPr>
                <w:rFonts w:cs="Calibri"/>
                <w:b/>
                <w:bCs/>
              </w:rPr>
            </w:pPr>
          </w:p>
        </w:tc>
        <w:tc>
          <w:tcPr>
            <w:tcW w:w="1701" w:type="dxa"/>
            <w:tcBorders>
              <w:top w:val="single" w:sz="4" w:space="0" w:color="auto"/>
              <w:left w:val="single" w:sz="4" w:space="0" w:color="auto"/>
              <w:bottom w:val="single" w:sz="4" w:space="0" w:color="auto"/>
              <w:right w:val="single" w:sz="4" w:space="0" w:color="auto"/>
            </w:tcBorders>
          </w:tcPr>
          <w:p w14:paraId="43CC621D" w14:textId="77777777" w:rsidR="004A500D" w:rsidRPr="004A500D" w:rsidRDefault="004A500D" w:rsidP="004A500D">
            <w:pPr>
              <w:spacing w:line="300" w:lineRule="atLeast"/>
              <w:rPr>
                <w:rFonts w:cs="Calibri"/>
                <w:b/>
                <w:bCs/>
              </w:rPr>
            </w:pPr>
          </w:p>
        </w:tc>
      </w:tr>
      <w:tr w:rsidR="004A500D" w:rsidRPr="004A500D" w14:paraId="305D0CA8" w14:textId="77777777" w:rsidTr="004A500D">
        <w:tc>
          <w:tcPr>
            <w:tcW w:w="2552" w:type="dxa"/>
            <w:tcBorders>
              <w:top w:val="single" w:sz="4" w:space="0" w:color="auto"/>
              <w:left w:val="single" w:sz="4" w:space="0" w:color="auto"/>
              <w:bottom w:val="single" w:sz="4" w:space="0" w:color="auto"/>
              <w:right w:val="single" w:sz="4" w:space="0" w:color="auto"/>
            </w:tcBorders>
            <w:hideMark/>
          </w:tcPr>
          <w:p w14:paraId="3CB5E3BE" w14:textId="77777777" w:rsidR="004A500D" w:rsidRPr="004A500D" w:rsidRDefault="004A500D" w:rsidP="004A500D">
            <w:pPr>
              <w:spacing w:line="300" w:lineRule="atLeast"/>
              <w:rPr>
                <w:rFonts w:cs="Calibri"/>
              </w:rPr>
            </w:pPr>
            <w:r w:rsidRPr="004A500D">
              <w:rPr>
                <w:rFonts w:cs="Calibri"/>
              </w:rPr>
              <w:t>Dhr. L. Sijbers (Léon)</w:t>
            </w:r>
          </w:p>
        </w:tc>
        <w:tc>
          <w:tcPr>
            <w:tcW w:w="1701" w:type="dxa"/>
            <w:tcBorders>
              <w:top w:val="single" w:sz="4" w:space="0" w:color="auto"/>
              <w:left w:val="single" w:sz="4" w:space="0" w:color="auto"/>
              <w:bottom w:val="single" w:sz="4" w:space="0" w:color="auto"/>
              <w:right w:val="single" w:sz="4" w:space="0" w:color="auto"/>
            </w:tcBorders>
            <w:hideMark/>
          </w:tcPr>
          <w:p w14:paraId="28EED76D" w14:textId="77777777" w:rsidR="004A500D" w:rsidRPr="004A500D" w:rsidRDefault="004A500D" w:rsidP="004A500D">
            <w:pPr>
              <w:spacing w:line="300" w:lineRule="atLeast"/>
              <w:rPr>
                <w:rFonts w:cs="Calibri"/>
              </w:rPr>
            </w:pPr>
            <w:r w:rsidRPr="004A500D">
              <w:rPr>
                <w:rFonts w:cs="Calibri"/>
              </w:rPr>
              <w:t>Lid</w:t>
            </w:r>
          </w:p>
        </w:tc>
        <w:tc>
          <w:tcPr>
            <w:tcW w:w="1275" w:type="dxa"/>
            <w:tcBorders>
              <w:top w:val="single" w:sz="4" w:space="0" w:color="auto"/>
              <w:left w:val="single" w:sz="4" w:space="0" w:color="auto"/>
              <w:bottom w:val="single" w:sz="4" w:space="0" w:color="auto"/>
              <w:right w:val="single" w:sz="4" w:space="0" w:color="auto"/>
            </w:tcBorders>
            <w:hideMark/>
          </w:tcPr>
          <w:p w14:paraId="6DCB3D8C" w14:textId="77777777" w:rsidR="004A500D" w:rsidRPr="004A500D" w:rsidRDefault="004A500D" w:rsidP="004A500D">
            <w:pPr>
              <w:spacing w:line="300" w:lineRule="atLeast"/>
              <w:rPr>
                <w:rFonts w:cs="Calibri"/>
              </w:rPr>
            </w:pPr>
            <w:r w:rsidRPr="004A500D">
              <w:rPr>
                <w:rFonts w:cs="Calibri"/>
              </w:rPr>
              <w:t>1-9-2017</w:t>
            </w:r>
          </w:p>
        </w:tc>
        <w:tc>
          <w:tcPr>
            <w:tcW w:w="1843" w:type="dxa"/>
            <w:tcBorders>
              <w:top w:val="single" w:sz="4" w:space="0" w:color="auto"/>
              <w:left w:val="single" w:sz="4" w:space="0" w:color="auto"/>
              <w:bottom w:val="single" w:sz="4" w:space="0" w:color="auto"/>
              <w:right w:val="single" w:sz="4" w:space="0" w:color="auto"/>
            </w:tcBorders>
            <w:hideMark/>
          </w:tcPr>
          <w:p w14:paraId="2905129B" w14:textId="77777777" w:rsidR="004A500D" w:rsidRPr="004A500D" w:rsidRDefault="004A500D" w:rsidP="004A500D">
            <w:pPr>
              <w:spacing w:line="300" w:lineRule="atLeast"/>
              <w:rPr>
                <w:rFonts w:cs="Calibri"/>
              </w:rPr>
            </w:pPr>
            <w:r w:rsidRPr="004A500D">
              <w:rPr>
                <w:rFonts w:cs="Calibri"/>
              </w:rPr>
              <w:t>31-7-2024</w:t>
            </w:r>
          </w:p>
        </w:tc>
        <w:tc>
          <w:tcPr>
            <w:tcW w:w="1701" w:type="dxa"/>
            <w:tcBorders>
              <w:top w:val="single" w:sz="4" w:space="0" w:color="auto"/>
              <w:left w:val="single" w:sz="4" w:space="0" w:color="auto"/>
              <w:bottom w:val="single" w:sz="4" w:space="0" w:color="auto"/>
              <w:right w:val="single" w:sz="4" w:space="0" w:color="auto"/>
            </w:tcBorders>
            <w:hideMark/>
          </w:tcPr>
          <w:p w14:paraId="42A789C4" w14:textId="77777777" w:rsidR="004A500D" w:rsidRPr="004A500D" w:rsidRDefault="004A500D" w:rsidP="004A500D">
            <w:pPr>
              <w:spacing w:line="300" w:lineRule="atLeast"/>
              <w:rPr>
                <w:rFonts w:cs="Calibri"/>
              </w:rPr>
            </w:pPr>
            <w:r w:rsidRPr="004A500D">
              <w:rPr>
                <w:rFonts w:cs="Calibri"/>
              </w:rPr>
              <w:t>Nee</w:t>
            </w:r>
          </w:p>
        </w:tc>
      </w:tr>
    </w:tbl>
    <w:p w14:paraId="7CBB4472" w14:textId="77777777" w:rsidR="004A500D" w:rsidRPr="004A500D" w:rsidRDefault="004A500D" w:rsidP="004A500D">
      <w:pPr>
        <w:spacing w:line="300" w:lineRule="atLeast"/>
        <w:rPr>
          <w:rFonts w:cs="Calibri"/>
          <w:i/>
          <w:szCs w:val="22"/>
        </w:rPr>
      </w:pPr>
    </w:p>
    <w:p w14:paraId="373DCB31" w14:textId="77777777" w:rsidR="004A500D" w:rsidRPr="004A500D" w:rsidRDefault="004A500D" w:rsidP="004A500D">
      <w:pPr>
        <w:spacing w:line="300" w:lineRule="atLeast"/>
        <w:rPr>
          <w:rFonts w:cs="Calibri"/>
          <w:i/>
          <w:szCs w:val="22"/>
        </w:rPr>
      </w:pPr>
      <w:r w:rsidRPr="004A500D">
        <w:rPr>
          <w:rFonts w:cs="Calibri"/>
          <w:i/>
          <w:szCs w:val="22"/>
        </w:rPr>
        <w:t xml:space="preserve"> </w:t>
      </w:r>
    </w:p>
    <w:p w14:paraId="58A8E15A" w14:textId="77777777" w:rsidR="004A500D" w:rsidRPr="004A500D" w:rsidRDefault="004A500D" w:rsidP="004A500D">
      <w:pPr>
        <w:spacing w:line="300" w:lineRule="atLeast"/>
        <w:rPr>
          <w:rFonts w:cs="Calibri"/>
          <w:i/>
          <w:szCs w:val="22"/>
        </w:rPr>
      </w:pPr>
      <w:r w:rsidRPr="004A500D">
        <w:rPr>
          <w:rFonts w:cs="Calibri"/>
          <w:i/>
          <w:szCs w:val="22"/>
        </w:rPr>
        <w:t xml:space="preserve">De heer R. Koster, voorzitter Raad van Toezicht </w:t>
      </w:r>
    </w:p>
    <w:p w14:paraId="61DA2FA1" w14:textId="77777777" w:rsidR="004A500D" w:rsidRPr="004A500D" w:rsidRDefault="004A500D" w:rsidP="004A500D">
      <w:pPr>
        <w:spacing w:line="300" w:lineRule="atLeast"/>
        <w:ind w:left="708"/>
        <w:rPr>
          <w:rFonts w:cs="Calibri"/>
          <w:szCs w:val="22"/>
        </w:rPr>
      </w:pPr>
      <w:r w:rsidRPr="004A500D">
        <w:rPr>
          <w:rFonts w:cs="Calibri"/>
          <w:b/>
          <w:szCs w:val="22"/>
        </w:rPr>
        <w:t>Hoofdfunctie</w:t>
      </w:r>
      <w:r w:rsidRPr="004A500D">
        <w:rPr>
          <w:rFonts w:cs="Calibri"/>
          <w:szCs w:val="22"/>
        </w:rPr>
        <w:t>:</w:t>
      </w:r>
    </w:p>
    <w:p w14:paraId="0A622FF3" w14:textId="77777777" w:rsidR="004A500D" w:rsidRPr="004A500D" w:rsidRDefault="004A500D" w:rsidP="004A500D">
      <w:pPr>
        <w:spacing w:line="300" w:lineRule="atLeast"/>
        <w:ind w:left="992" w:hanging="284"/>
        <w:rPr>
          <w:rFonts w:cs="Calibri"/>
          <w:szCs w:val="22"/>
        </w:rPr>
      </w:pPr>
      <w:r w:rsidRPr="004A500D">
        <w:rPr>
          <w:rFonts w:cs="Calibri"/>
          <w:szCs w:val="22"/>
        </w:rPr>
        <w:t>Directeur HR &amp; bedrijfsvoering VO Best-Oirschot</w:t>
      </w:r>
    </w:p>
    <w:p w14:paraId="73D62570" w14:textId="77777777" w:rsidR="004A500D" w:rsidRPr="004A500D" w:rsidRDefault="004A500D" w:rsidP="004A500D">
      <w:pPr>
        <w:spacing w:line="300" w:lineRule="atLeast"/>
        <w:ind w:left="708"/>
        <w:rPr>
          <w:rFonts w:cs="Calibri"/>
          <w:szCs w:val="22"/>
        </w:rPr>
      </w:pPr>
      <w:r w:rsidRPr="004A500D">
        <w:rPr>
          <w:rFonts w:cs="Calibri"/>
          <w:b/>
          <w:szCs w:val="22"/>
        </w:rPr>
        <w:t>Nevenfuncties</w:t>
      </w:r>
      <w:r w:rsidRPr="004A500D">
        <w:rPr>
          <w:rFonts w:cs="Calibri"/>
          <w:szCs w:val="22"/>
        </w:rPr>
        <w:t>:</w:t>
      </w:r>
    </w:p>
    <w:p w14:paraId="7967214F" w14:textId="77777777" w:rsidR="004A500D" w:rsidRPr="004A500D" w:rsidRDefault="004A500D" w:rsidP="004A500D">
      <w:pPr>
        <w:spacing w:line="300" w:lineRule="atLeast"/>
        <w:ind w:left="424" w:firstLine="284"/>
        <w:rPr>
          <w:rFonts w:cs="Calibri"/>
          <w:szCs w:val="22"/>
        </w:rPr>
      </w:pPr>
      <w:proofErr w:type="spellStart"/>
      <w:r w:rsidRPr="004A500D">
        <w:rPr>
          <w:rFonts w:cs="Calibri"/>
          <w:szCs w:val="22"/>
        </w:rPr>
        <w:t>Vice-voorzitter</w:t>
      </w:r>
      <w:proofErr w:type="spellEnd"/>
      <w:r w:rsidRPr="004A500D">
        <w:rPr>
          <w:rFonts w:cs="Calibri"/>
          <w:szCs w:val="22"/>
        </w:rPr>
        <w:t xml:space="preserve"> Golfvereniging het Woold</w:t>
      </w:r>
    </w:p>
    <w:p w14:paraId="0475DBFF" w14:textId="77777777" w:rsidR="004A500D" w:rsidRPr="004A500D" w:rsidRDefault="004A500D" w:rsidP="004A500D">
      <w:pPr>
        <w:spacing w:line="276" w:lineRule="auto"/>
        <w:rPr>
          <w:rFonts w:cs="Calibri"/>
          <w:i/>
          <w:iCs/>
          <w:szCs w:val="22"/>
        </w:rPr>
      </w:pPr>
    </w:p>
    <w:p w14:paraId="386BDB89" w14:textId="77777777" w:rsidR="004A500D" w:rsidRDefault="004A500D">
      <w:pPr>
        <w:rPr>
          <w:rFonts w:cs="Calibri"/>
          <w:i/>
          <w:szCs w:val="22"/>
        </w:rPr>
      </w:pPr>
      <w:r>
        <w:rPr>
          <w:rFonts w:cs="Calibri"/>
          <w:i/>
          <w:szCs w:val="22"/>
        </w:rPr>
        <w:br w:type="page"/>
      </w:r>
    </w:p>
    <w:p w14:paraId="388588B3" w14:textId="78A04B0B" w:rsidR="004A500D" w:rsidRPr="004A500D" w:rsidRDefault="004A500D" w:rsidP="004A500D">
      <w:pPr>
        <w:spacing w:line="300" w:lineRule="atLeast"/>
        <w:rPr>
          <w:rFonts w:cs="Calibri"/>
          <w:i/>
          <w:szCs w:val="22"/>
        </w:rPr>
      </w:pPr>
      <w:r w:rsidRPr="004A500D">
        <w:rPr>
          <w:rFonts w:cs="Calibri"/>
          <w:i/>
          <w:szCs w:val="22"/>
        </w:rPr>
        <w:t>De heer R. Bosboom</w:t>
      </w:r>
    </w:p>
    <w:p w14:paraId="75DA044E" w14:textId="77777777" w:rsidR="004A500D" w:rsidRPr="004A500D" w:rsidRDefault="004A500D" w:rsidP="004A500D">
      <w:pPr>
        <w:spacing w:line="300" w:lineRule="atLeast"/>
        <w:ind w:left="708"/>
        <w:rPr>
          <w:rFonts w:cs="Calibri"/>
          <w:szCs w:val="22"/>
        </w:rPr>
      </w:pPr>
      <w:r w:rsidRPr="004A500D">
        <w:rPr>
          <w:rFonts w:cs="Calibri"/>
          <w:b/>
          <w:szCs w:val="22"/>
        </w:rPr>
        <w:t>Hoofdfunctie</w:t>
      </w:r>
      <w:r w:rsidRPr="004A500D">
        <w:rPr>
          <w:rFonts w:cs="Calibri"/>
          <w:szCs w:val="22"/>
        </w:rPr>
        <w:t xml:space="preserve">: </w:t>
      </w:r>
    </w:p>
    <w:p w14:paraId="47E416E7" w14:textId="77777777" w:rsidR="004A500D" w:rsidRPr="004A500D" w:rsidRDefault="004A500D" w:rsidP="004A500D">
      <w:pPr>
        <w:spacing w:line="300" w:lineRule="atLeast"/>
        <w:ind w:left="424" w:firstLine="284"/>
        <w:rPr>
          <w:rFonts w:cs="Calibri"/>
          <w:szCs w:val="22"/>
        </w:rPr>
      </w:pPr>
      <w:r w:rsidRPr="004A500D">
        <w:rPr>
          <w:rFonts w:cs="Calibri"/>
          <w:szCs w:val="22"/>
        </w:rPr>
        <w:t xml:space="preserve">Senior Docent/onderzoeker </w:t>
      </w:r>
      <w:proofErr w:type="spellStart"/>
      <w:r w:rsidRPr="004A500D">
        <w:rPr>
          <w:rFonts w:cs="Calibri"/>
          <w:szCs w:val="22"/>
        </w:rPr>
        <w:t>Fontys</w:t>
      </w:r>
      <w:proofErr w:type="spellEnd"/>
      <w:r w:rsidRPr="004A500D">
        <w:rPr>
          <w:rFonts w:cs="Calibri"/>
          <w:szCs w:val="22"/>
        </w:rPr>
        <w:t xml:space="preserve"> Hogeschool, opleiding Technische Bedrijfskunde </w:t>
      </w:r>
    </w:p>
    <w:p w14:paraId="144F6B6B" w14:textId="77777777" w:rsidR="004A500D" w:rsidRPr="004A500D" w:rsidRDefault="004A500D" w:rsidP="004A500D">
      <w:pPr>
        <w:spacing w:line="300" w:lineRule="atLeast"/>
        <w:ind w:left="708"/>
        <w:rPr>
          <w:rFonts w:cs="Calibri"/>
          <w:szCs w:val="22"/>
        </w:rPr>
      </w:pPr>
      <w:r w:rsidRPr="004A500D">
        <w:rPr>
          <w:rFonts w:cs="Calibri"/>
          <w:b/>
          <w:szCs w:val="22"/>
        </w:rPr>
        <w:t>Nevenfuncties</w:t>
      </w:r>
      <w:r w:rsidRPr="004A500D">
        <w:rPr>
          <w:rFonts w:cs="Calibri"/>
          <w:szCs w:val="22"/>
        </w:rPr>
        <w:t>:</w:t>
      </w:r>
    </w:p>
    <w:p w14:paraId="45D8B6FF" w14:textId="77777777" w:rsidR="004A500D" w:rsidRPr="004A500D" w:rsidRDefault="004A500D" w:rsidP="004A500D">
      <w:pPr>
        <w:spacing w:line="300" w:lineRule="atLeast"/>
        <w:ind w:left="424" w:firstLine="284"/>
        <w:rPr>
          <w:rFonts w:cs="Calibri"/>
          <w:szCs w:val="22"/>
        </w:rPr>
      </w:pPr>
      <w:r w:rsidRPr="004A500D">
        <w:rPr>
          <w:rFonts w:cs="Calibri"/>
          <w:szCs w:val="22"/>
        </w:rPr>
        <w:t>Auditor/</w:t>
      </w:r>
      <w:proofErr w:type="spellStart"/>
      <w:r w:rsidRPr="004A500D">
        <w:rPr>
          <w:rFonts w:cs="Calibri"/>
          <w:szCs w:val="22"/>
        </w:rPr>
        <w:t>accreditatielid</w:t>
      </w:r>
      <w:proofErr w:type="spellEnd"/>
      <w:r w:rsidRPr="004A500D">
        <w:rPr>
          <w:rFonts w:cs="Calibri"/>
          <w:szCs w:val="22"/>
        </w:rPr>
        <w:t xml:space="preserve"> </w:t>
      </w:r>
      <w:proofErr w:type="spellStart"/>
      <w:r w:rsidRPr="004A500D">
        <w:rPr>
          <w:rFonts w:cs="Calibri"/>
          <w:szCs w:val="22"/>
        </w:rPr>
        <w:t>Hobeon</w:t>
      </w:r>
      <w:proofErr w:type="spellEnd"/>
      <w:r w:rsidRPr="004A500D">
        <w:rPr>
          <w:rFonts w:cs="Calibri"/>
          <w:szCs w:val="22"/>
        </w:rPr>
        <w:t>/NQA</w:t>
      </w:r>
    </w:p>
    <w:p w14:paraId="25F12749" w14:textId="77777777" w:rsidR="004A500D" w:rsidRPr="004A500D" w:rsidRDefault="004A500D" w:rsidP="004A500D">
      <w:pPr>
        <w:spacing w:line="276" w:lineRule="auto"/>
        <w:rPr>
          <w:rFonts w:cs="Calibri"/>
          <w:i/>
          <w:iCs/>
          <w:szCs w:val="22"/>
        </w:rPr>
      </w:pPr>
    </w:p>
    <w:p w14:paraId="4A226084" w14:textId="77777777" w:rsidR="004A500D" w:rsidRPr="004A500D" w:rsidRDefault="004A500D" w:rsidP="004A500D">
      <w:pPr>
        <w:spacing w:line="276" w:lineRule="auto"/>
        <w:rPr>
          <w:rFonts w:cs="Calibri"/>
          <w:i/>
          <w:iCs/>
          <w:szCs w:val="22"/>
        </w:rPr>
      </w:pPr>
      <w:r w:rsidRPr="004A500D">
        <w:rPr>
          <w:rFonts w:cs="Calibri"/>
          <w:i/>
          <w:iCs/>
          <w:szCs w:val="22"/>
        </w:rPr>
        <w:t>Mevrouw S. van Pelt</w:t>
      </w:r>
    </w:p>
    <w:p w14:paraId="23DD92E1" w14:textId="77777777" w:rsidR="004A500D" w:rsidRPr="004A500D" w:rsidRDefault="004A500D" w:rsidP="004A500D">
      <w:pPr>
        <w:spacing w:line="276" w:lineRule="auto"/>
        <w:rPr>
          <w:rFonts w:cs="Calibri"/>
          <w:szCs w:val="22"/>
        </w:rPr>
      </w:pPr>
      <w:r w:rsidRPr="004A500D">
        <w:rPr>
          <w:rFonts w:cs="Calibri"/>
          <w:szCs w:val="22"/>
        </w:rPr>
        <w:tab/>
      </w:r>
      <w:r w:rsidRPr="004A500D">
        <w:rPr>
          <w:rFonts w:cs="Calibri"/>
          <w:b/>
          <w:bCs/>
          <w:szCs w:val="22"/>
        </w:rPr>
        <w:t>Hoofdfunctie:</w:t>
      </w:r>
    </w:p>
    <w:p w14:paraId="06587CEF" w14:textId="77777777" w:rsidR="004A500D" w:rsidRPr="004A500D" w:rsidRDefault="004A500D" w:rsidP="004A500D">
      <w:pPr>
        <w:spacing w:line="276" w:lineRule="auto"/>
        <w:rPr>
          <w:rFonts w:cs="Calibri"/>
          <w:szCs w:val="22"/>
        </w:rPr>
      </w:pPr>
      <w:r w:rsidRPr="004A500D">
        <w:rPr>
          <w:rFonts w:cs="Calibri"/>
          <w:szCs w:val="22"/>
        </w:rPr>
        <w:tab/>
        <w:t>Jurist/ Klachtenfunctionaris Catharinaziekenhuis</w:t>
      </w:r>
    </w:p>
    <w:p w14:paraId="0BBDA356" w14:textId="77777777" w:rsidR="004A500D" w:rsidRPr="004A500D" w:rsidRDefault="004A500D" w:rsidP="004A500D">
      <w:pPr>
        <w:spacing w:line="276" w:lineRule="auto"/>
        <w:rPr>
          <w:rFonts w:cs="Calibri"/>
          <w:b/>
          <w:bCs/>
          <w:szCs w:val="22"/>
        </w:rPr>
      </w:pPr>
      <w:r w:rsidRPr="004A500D">
        <w:rPr>
          <w:rFonts w:cs="Calibri"/>
          <w:b/>
          <w:bCs/>
          <w:szCs w:val="22"/>
        </w:rPr>
        <w:tab/>
        <w:t>Nevenfuncties</w:t>
      </w:r>
    </w:p>
    <w:p w14:paraId="052FCACD" w14:textId="77777777" w:rsidR="004A500D" w:rsidRPr="004A500D" w:rsidRDefault="004A500D" w:rsidP="004A500D">
      <w:pPr>
        <w:spacing w:line="276" w:lineRule="auto"/>
        <w:rPr>
          <w:rFonts w:cs="Calibri"/>
          <w:szCs w:val="22"/>
        </w:rPr>
      </w:pPr>
      <w:r w:rsidRPr="004A500D">
        <w:rPr>
          <w:rFonts w:cs="Calibri"/>
          <w:szCs w:val="22"/>
        </w:rPr>
        <w:tab/>
        <w:t xml:space="preserve">Lid Ladies </w:t>
      </w:r>
      <w:proofErr w:type="spellStart"/>
      <w:r w:rsidRPr="004A500D">
        <w:rPr>
          <w:rFonts w:cs="Calibri"/>
          <w:szCs w:val="22"/>
        </w:rPr>
        <w:t>Circle</w:t>
      </w:r>
      <w:proofErr w:type="spellEnd"/>
      <w:r w:rsidRPr="004A500D">
        <w:rPr>
          <w:rFonts w:cs="Calibri"/>
          <w:szCs w:val="22"/>
        </w:rPr>
        <w:t xml:space="preserve"> de Kempen</w:t>
      </w:r>
    </w:p>
    <w:p w14:paraId="1583C290" w14:textId="77777777" w:rsidR="004A500D" w:rsidRPr="004A500D" w:rsidRDefault="004A500D" w:rsidP="004A500D">
      <w:pPr>
        <w:spacing w:line="276" w:lineRule="auto"/>
        <w:rPr>
          <w:rFonts w:cs="Calibri"/>
          <w:i/>
          <w:iCs/>
          <w:szCs w:val="22"/>
        </w:rPr>
      </w:pPr>
    </w:p>
    <w:p w14:paraId="7ACBC89A" w14:textId="77777777" w:rsidR="004A500D" w:rsidRPr="004A500D" w:rsidRDefault="004A500D" w:rsidP="004A500D">
      <w:pPr>
        <w:spacing w:line="276" w:lineRule="auto"/>
        <w:rPr>
          <w:rFonts w:cs="Calibri"/>
          <w:i/>
          <w:iCs/>
          <w:szCs w:val="22"/>
        </w:rPr>
      </w:pPr>
      <w:r w:rsidRPr="004A500D">
        <w:rPr>
          <w:rFonts w:cs="Calibri"/>
          <w:i/>
          <w:iCs/>
          <w:szCs w:val="22"/>
        </w:rPr>
        <w:t>De heer PP.H.. Vogels</w:t>
      </w:r>
    </w:p>
    <w:p w14:paraId="76DBC848" w14:textId="77777777" w:rsidR="004A500D" w:rsidRPr="004A500D" w:rsidRDefault="004A500D" w:rsidP="004A500D">
      <w:pPr>
        <w:spacing w:line="300" w:lineRule="atLeast"/>
        <w:ind w:left="284" w:firstLine="284"/>
        <w:rPr>
          <w:rFonts w:cs="Calibri"/>
          <w:szCs w:val="22"/>
        </w:rPr>
      </w:pPr>
      <w:r w:rsidRPr="004A500D">
        <w:rPr>
          <w:rFonts w:cs="Calibri"/>
          <w:b/>
          <w:szCs w:val="22"/>
        </w:rPr>
        <w:t>Hoofdfunctie</w:t>
      </w:r>
      <w:r w:rsidRPr="004A500D">
        <w:rPr>
          <w:rFonts w:cs="Calibri"/>
          <w:szCs w:val="22"/>
        </w:rPr>
        <w:t>:</w:t>
      </w:r>
    </w:p>
    <w:p w14:paraId="689F7A99" w14:textId="77777777" w:rsidR="004A500D" w:rsidRPr="004A500D" w:rsidRDefault="004A500D" w:rsidP="004A500D">
      <w:pPr>
        <w:spacing w:line="300" w:lineRule="atLeast"/>
        <w:ind w:left="284" w:firstLine="284"/>
        <w:rPr>
          <w:rFonts w:cs="Calibri"/>
          <w:szCs w:val="22"/>
          <w:lang w:val="en-US"/>
        </w:rPr>
      </w:pPr>
      <w:r w:rsidRPr="004A500D">
        <w:rPr>
          <w:rFonts w:cs="Calibri"/>
          <w:szCs w:val="22"/>
          <w:lang w:val="en-US"/>
        </w:rPr>
        <w:t>CEO Primaned BV &amp; Primaned GmbH</w:t>
      </w:r>
    </w:p>
    <w:p w14:paraId="492F36F1" w14:textId="77777777" w:rsidR="004A500D" w:rsidRPr="004A500D" w:rsidRDefault="004A500D" w:rsidP="004A500D">
      <w:pPr>
        <w:spacing w:line="300" w:lineRule="atLeast"/>
        <w:ind w:left="284" w:firstLine="284"/>
        <w:rPr>
          <w:rFonts w:cs="Calibri"/>
          <w:szCs w:val="22"/>
          <w:lang w:val="en-US"/>
        </w:rPr>
      </w:pPr>
      <w:r w:rsidRPr="004A500D">
        <w:rPr>
          <w:rFonts w:cs="Calibri"/>
          <w:szCs w:val="22"/>
          <w:lang w:val="en-US"/>
        </w:rPr>
        <w:t>CEO PROCON Staffing B.V.</w:t>
      </w:r>
    </w:p>
    <w:p w14:paraId="335BA2F4" w14:textId="77777777" w:rsidR="004A500D" w:rsidRPr="004A500D" w:rsidRDefault="004A500D" w:rsidP="004A500D">
      <w:pPr>
        <w:spacing w:line="300" w:lineRule="atLeast"/>
        <w:rPr>
          <w:rFonts w:cs="Calibri"/>
          <w:i/>
          <w:szCs w:val="22"/>
          <w:lang w:val="en-US"/>
        </w:rPr>
      </w:pPr>
    </w:p>
    <w:p w14:paraId="5D873797" w14:textId="77777777" w:rsidR="004A500D" w:rsidRPr="004A500D" w:rsidRDefault="004A500D" w:rsidP="004A500D">
      <w:pPr>
        <w:spacing w:line="300" w:lineRule="atLeast"/>
        <w:rPr>
          <w:rFonts w:cs="Calibri"/>
          <w:i/>
          <w:iCs/>
          <w:szCs w:val="22"/>
        </w:rPr>
      </w:pPr>
      <w:r w:rsidRPr="004A500D">
        <w:rPr>
          <w:rFonts w:cs="Calibri"/>
          <w:i/>
          <w:iCs/>
          <w:szCs w:val="22"/>
        </w:rPr>
        <w:t>De heer M.A. de Groof</w:t>
      </w:r>
    </w:p>
    <w:p w14:paraId="276C8A9A" w14:textId="77777777" w:rsidR="004A500D" w:rsidRPr="004A500D" w:rsidRDefault="004A500D" w:rsidP="004A500D">
      <w:pPr>
        <w:spacing w:line="300" w:lineRule="atLeast"/>
        <w:ind w:left="708"/>
        <w:rPr>
          <w:rFonts w:cs="Calibri"/>
          <w:szCs w:val="22"/>
        </w:rPr>
      </w:pPr>
      <w:r w:rsidRPr="004A500D">
        <w:rPr>
          <w:rFonts w:cs="Calibri"/>
          <w:b/>
          <w:szCs w:val="22"/>
        </w:rPr>
        <w:t>Hoofdfunctie</w:t>
      </w:r>
      <w:r w:rsidRPr="004A500D">
        <w:rPr>
          <w:rFonts w:cs="Calibri"/>
          <w:szCs w:val="22"/>
        </w:rPr>
        <w:t xml:space="preserve">: </w:t>
      </w:r>
    </w:p>
    <w:p w14:paraId="0A0DFB42" w14:textId="77777777" w:rsidR="004A500D" w:rsidRPr="004A500D" w:rsidRDefault="004A500D" w:rsidP="004A500D">
      <w:pPr>
        <w:spacing w:line="300" w:lineRule="atLeast"/>
        <w:ind w:left="708"/>
        <w:rPr>
          <w:rFonts w:cs="Calibri"/>
          <w:szCs w:val="22"/>
        </w:rPr>
      </w:pPr>
      <w:r w:rsidRPr="004A500D">
        <w:rPr>
          <w:rFonts w:cs="Calibri"/>
          <w:szCs w:val="22"/>
        </w:rPr>
        <w:t>Adjunct-directeur Woonstichting De Kernen</w:t>
      </w:r>
    </w:p>
    <w:p w14:paraId="556CC720" w14:textId="77777777" w:rsidR="004A500D" w:rsidRPr="004A500D" w:rsidRDefault="004A500D" w:rsidP="004A500D">
      <w:pPr>
        <w:spacing w:line="300" w:lineRule="atLeast"/>
        <w:rPr>
          <w:rFonts w:cs="Calibri"/>
          <w:color w:val="1F497D"/>
          <w:szCs w:val="22"/>
        </w:rPr>
      </w:pPr>
    </w:p>
    <w:p w14:paraId="492000A6" w14:textId="77777777" w:rsidR="004A500D" w:rsidRPr="004A500D" w:rsidRDefault="004A500D" w:rsidP="004A500D">
      <w:pPr>
        <w:spacing w:line="300" w:lineRule="atLeast"/>
        <w:rPr>
          <w:rFonts w:cs="Calibri"/>
          <w:i/>
          <w:iCs/>
          <w:szCs w:val="22"/>
        </w:rPr>
      </w:pPr>
      <w:r w:rsidRPr="004A500D">
        <w:rPr>
          <w:rFonts w:cs="Calibri"/>
          <w:i/>
          <w:iCs/>
          <w:szCs w:val="22"/>
        </w:rPr>
        <w:t>De heer E.W.J.M. van Dijk</w:t>
      </w:r>
    </w:p>
    <w:p w14:paraId="6BC5BAF7" w14:textId="77777777" w:rsidR="004A500D" w:rsidRPr="004A500D" w:rsidRDefault="004A500D" w:rsidP="004A500D">
      <w:pPr>
        <w:spacing w:line="300" w:lineRule="atLeast"/>
        <w:rPr>
          <w:rFonts w:cs="Calibri"/>
          <w:b/>
          <w:bCs/>
          <w:szCs w:val="22"/>
        </w:rPr>
      </w:pPr>
      <w:r w:rsidRPr="004A500D">
        <w:rPr>
          <w:rFonts w:cs="Calibri"/>
          <w:b/>
          <w:i/>
          <w:szCs w:val="22"/>
        </w:rPr>
        <w:tab/>
      </w:r>
      <w:r w:rsidRPr="004A500D">
        <w:rPr>
          <w:rFonts w:cs="Calibri"/>
          <w:b/>
          <w:bCs/>
          <w:szCs w:val="22"/>
        </w:rPr>
        <w:t>Hoofdfunctie:</w:t>
      </w:r>
    </w:p>
    <w:p w14:paraId="1BA28DB1" w14:textId="77777777" w:rsidR="004A500D" w:rsidRPr="004A500D" w:rsidRDefault="004A500D" w:rsidP="004A500D">
      <w:pPr>
        <w:spacing w:line="300" w:lineRule="atLeast"/>
        <w:ind w:firstLine="708"/>
        <w:rPr>
          <w:rFonts w:cs="Calibri"/>
          <w:szCs w:val="22"/>
        </w:rPr>
      </w:pPr>
      <w:r w:rsidRPr="004A500D">
        <w:rPr>
          <w:rFonts w:cs="Calibri"/>
          <w:szCs w:val="22"/>
        </w:rPr>
        <w:t xml:space="preserve">Bedrijfskundig adviseur bij </w:t>
      </w:r>
      <w:proofErr w:type="spellStart"/>
      <w:r w:rsidRPr="004A500D">
        <w:rPr>
          <w:rFonts w:cs="Calibri"/>
          <w:szCs w:val="22"/>
        </w:rPr>
        <w:t>Boostlogix</w:t>
      </w:r>
      <w:proofErr w:type="spellEnd"/>
      <w:r w:rsidRPr="004A500D">
        <w:rPr>
          <w:rFonts w:cs="Calibri"/>
          <w:szCs w:val="22"/>
        </w:rPr>
        <w:t xml:space="preserve"> B.V.</w:t>
      </w:r>
    </w:p>
    <w:p w14:paraId="462291CC" w14:textId="77777777" w:rsidR="004A500D" w:rsidRPr="004A500D" w:rsidRDefault="004A500D" w:rsidP="004A500D">
      <w:pPr>
        <w:spacing w:line="300" w:lineRule="atLeast"/>
        <w:ind w:left="700"/>
        <w:rPr>
          <w:rFonts w:cs="Calibri"/>
          <w:szCs w:val="22"/>
        </w:rPr>
      </w:pPr>
      <w:r w:rsidRPr="004A500D">
        <w:rPr>
          <w:rFonts w:cs="Calibri"/>
          <w:b/>
          <w:bCs/>
          <w:szCs w:val="22"/>
        </w:rPr>
        <w:t>Nevenfuncties:</w:t>
      </w:r>
      <w:r w:rsidRPr="004A500D">
        <w:rPr>
          <w:rFonts w:cs="Calibri"/>
          <w:color w:val="1F497D"/>
          <w:szCs w:val="22"/>
        </w:rPr>
        <w:tab/>
      </w:r>
      <w:r w:rsidRPr="004A500D">
        <w:rPr>
          <w:rFonts w:cs="Calibri"/>
          <w:szCs w:val="22"/>
        </w:rPr>
        <w:t>Bestuurslid Stichting ter Bevordering Onderwijs Wilhelminascholen te Helmond (SBOW)</w:t>
      </w:r>
    </w:p>
    <w:p w14:paraId="3740186D" w14:textId="77777777" w:rsidR="004A500D" w:rsidRPr="004A500D" w:rsidRDefault="004A500D" w:rsidP="004A500D">
      <w:pPr>
        <w:spacing w:line="300" w:lineRule="atLeast"/>
        <w:rPr>
          <w:rFonts w:cs="Calibri"/>
          <w:b/>
          <w:i/>
          <w:szCs w:val="22"/>
        </w:rPr>
      </w:pPr>
    </w:p>
    <w:p w14:paraId="30F5D4DB" w14:textId="77777777" w:rsidR="004A500D" w:rsidRPr="004A500D" w:rsidRDefault="004A500D" w:rsidP="004A500D">
      <w:pPr>
        <w:keepNext/>
        <w:keepLines/>
        <w:spacing w:line="300" w:lineRule="atLeast"/>
        <w:outlineLvl w:val="2"/>
        <w:rPr>
          <w:rFonts w:cs="Calibri"/>
          <w:i/>
          <w:szCs w:val="22"/>
        </w:rPr>
      </w:pPr>
      <w:bookmarkStart w:id="37" w:name="_Toc72343266"/>
      <w:bookmarkStart w:id="38" w:name="_Toc105051302"/>
      <w:bookmarkStart w:id="39" w:name="_Toc106619361"/>
      <w:bookmarkStart w:id="40" w:name="_Toc106626059"/>
      <w:r w:rsidRPr="004A500D">
        <w:rPr>
          <w:rFonts w:cs="Calibri"/>
          <w:i/>
          <w:szCs w:val="22"/>
        </w:rPr>
        <w:t>Governance</w:t>
      </w:r>
      <w:bookmarkEnd w:id="37"/>
      <w:bookmarkEnd w:id="38"/>
      <w:bookmarkEnd w:id="39"/>
      <w:bookmarkEnd w:id="40"/>
    </w:p>
    <w:p w14:paraId="61F3A56E" w14:textId="77777777" w:rsidR="004A500D" w:rsidRPr="004A500D" w:rsidRDefault="004A500D" w:rsidP="004A500D">
      <w:pPr>
        <w:spacing w:line="300" w:lineRule="atLeast"/>
        <w:rPr>
          <w:rFonts w:cs="Calibri"/>
          <w:szCs w:val="22"/>
        </w:rPr>
      </w:pPr>
      <w:r w:rsidRPr="004A500D">
        <w:rPr>
          <w:rFonts w:cs="Calibri"/>
          <w:szCs w:val="22"/>
        </w:rPr>
        <w:t xml:space="preserve">De taak van de RvT is die van toezichthouder, adviseur en werkgever. Een en ander is vastgelegd in de statuten en in het huishoudelijk reglement. De RvT heeft </w:t>
      </w:r>
      <w:proofErr w:type="gramStart"/>
      <w:r w:rsidRPr="004A500D">
        <w:rPr>
          <w:rFonts w:cs="Calibri"/>
          <w:szCs w:val="22"/>
        </w:rPr>
        <w:t>tevens</w:t>
      </w:r>
      <w:proofErr w:type="gramEnd"/>
      <w:r w:rsidRPr="004A500D">
        <w:rPr>
          <w:rFonts w:cs="Calibri"/>
          <w:szCs w:val="22"/>
        </w:rPr>
        <w:t xml:space="preserve"> de verantwoordelijkheid om vanuit maatschappelijk belang naar de invulling van onderwijs te kijken in de omgeving van de school. </w:t>
      </w:r>
    </w:p>
    <w:p w14:paraId="5B1E5EED" w14:textId="77777777" w:rsidR="004A500D" w:rsidRPr="004A500D" w:rsidRDefault="004A500D" w:rsidP="004A500D">
      <w:pPr>
        <w:spacing w:line="300" w:lineRule="atLeast"/>
        <w:rPr>
          <w:rFonts w:cs="Calibri"/>
          <w:szCs w:val="22"/>
        </w:rPr>
      </w:pPr>
    </w:p>
    <w:p w14:paraId="372C8E81" w14:textId="77777777" w:rsidR="004A500D" w:rsidRPr="004A500D" w:rsidRDefault="004A500D" w:rsidP="004A500D">
      <w:pPr>
        <w:spacing w:line="300" w:lineRule="atLeast"/>
        <w:rPr>
          <w:rFonts w:cs="Calibri"/>
          <w:szCs w:val="22"/>
        </w:rPr>
      </w:pPr>
      <w:r w:rsidRPr="004A500D">
        <w:rPr>
          <w:rFonts w:cs="Calibri"/>
          <w:szCs w:val="22"/>
        </w:rPr>
        <w:t>Vanuit de maatschappelijke doelstellingen en de daarmee verbonden onderwijsdoelstellingen ziet de RvT toe op het beleid van het bestuur, de uitvoering daarvan en op naleving van de wettelijke verplichtingen. Door zijn werkwijze volgt de RvT niet alleen de belangrijkste ontwikkelingen maar maakt hij daar, vanuit zijn rol, ook deel van uit. De RvT en het bestuur passen de Code Goed Bestuur PO toe. Er zijn in 2024 geen meldingen gedaan in het kader van de klokkenluidersregeling.</w:t>
      </w:r>
    </w:p>
    <w:p w14:paraId="4363ADA0" w14:textId="77777777" w:rsidR="004A500D" w:rsidRPr="004A500D" w:rsidRDefault="004A500D" w:rsidP="004A500D">
      <w:pPr>
        <w:spacing w:line="300" w:lineRule="atLeast"/>
        <w:rPr>
          <w:rFonts w:cs="Calibri"/>
          <w:szCs w:val="22"/>
        </w:rPr>
      </w:pPr>
    </w:p>
    <w:p w14:paraId="6208A6E5" w14:textId="77777777" w:rsidR="004A500D" w:rsidRPr="004A500D" w:rsidRDefault="004A500D" w:rsidP="004A500D">
      <w:pPr>
        <w:spacing w:line="300" w:lineRule="atLeast"/>
        <w:rPr>
          <w:rFonts w:cs="Calibri"/>
          <w:szCs w:val="22"/>
        </w:rPr>
      </w:pPr>
      <w:r w:rsidRPr="004A500D">
        <w:rPr>
          <w:rFonts w:cs="Calibri"/>
          <w:szCs w:val="22"/>
        </w:rPr>
        <w:t>De leden van de RvT zijn niet betrokken geweest bij transacties waarbij sprake was van een tegenstrijdig belang. Er zijn in 2024 ook geen meldingen van integriteitskwesties gedaan.</w:t>
      </w:r>
    </w:p>
    <w:p w14:paraId="00F77BE2" w14:textId="77777777" w:rsidR="004A500D" w:rsidRPr="004A500D" w:rsidRDefault="004A500D" w:rsidP="004A500D">
      <w:pPr>
        <w:spacing w:line="300" w:lineRule="atLeast"/>
        <w:rPr>
          <w:rFonts w:cs="Calibri"/>
          <w:szCs w:val="22"/>
        </w:rPr>
      </w:pPr>
    </w:p>
    <w:p w14:paraId="315834AA" w14:textId="77777777" w:rsidR="004A500D" w:rsidRPr="004A500D" w:rsidRDefault="004A500D" w:rsidP="004A500D">
      <w:pPr>
        <w:spacing w:line="300" w:lineRule="atLeast"/>
        <w:rPr>
          <w:rFonts w:cs="Calibri"/>
          <w:szCs w:val="22"/>
        </w:rPr>
      </w:pPr>
      <w:r w:rsidRPr="004A500D">
        <w:rPr>
          <w:rFonts w:cs="Calibri"/>
          <w:szCs w:val="22"/>
        </w:rPr>
        <w:t xml:space="preserve">De RvT adviseert de directeur-bestuurder in gesprekken met de commissies en de voorzitter. Dit heeft in elke commissie minimaal tweemaal plaatsgevonden. De voorzitter RvT heeft daarnaast informeel gereflecteerd op het handelen van de directeur-bestuurder. Tevens wordt er in elk regulier overleg tussen de RvT en directeur-bestuurder ook in formele zin stilgestaan bij de ontwikkeling en het handelen van de directeur-bestuurder.  </w:t>
      </w:r>
    </w:p>
    <w:p w14:paraId="1FE93401" w14:textId="77777777" w:rsidR="004A500D" w:rsidRPr="004A500D" w:rsidRDefault="004A500D" w:rsidP="004A500D">
      <w:pPr>
        <w:spacing w:line="300" w:lineRule="atLeast"/>
        <w:rPr>
          <w:rFonts w:cs="Calibri"/>
          <w:szCs w:val="22"/>
        </w:rPr>
      </w:pPr>
    </w:p>
    <w:p w14:paraId="507CCBF6" w14:textId="77777777" w:rsidR="004A500D" w:rsidRPr="004A500D" w:rsidRDefault="004A500D" w:rsidP="004A500D">
      <w:pPr>
        <w:spacing w:line="300" w:lineRule="atLeast"/>
        <w:rPr>
          <w:rFonts w:cs="Calibri"/>
          <w:szCs w:val="22"/>
        </w:rPr>
      </w:pPr>
      <w:r w:rsidRPr="004A500D">
        <w:rPr>
          <w:rFonts w:cs="Calibri"/>
          <w:szCs w:val="22"/>
        </w:rPr>
        <w:t>De RvT houdt toezicht op de strategie en de prestaties van SNOW. Dit doet de RvT enerzijds door inzicht te krijgen aan de hand van interne beheersings- en controlesystemen. Voorbeelden hiervan zijn de managementrapportages, tevredenheidsonderzoeken en eventuele rapportages van de Inspectie en van audits. Anderzijds heeft de RvT periodiek contact met de directeur-bestuurder, de accountant (door de Raad aangesteld) en de Medezeggenschapsraad. Daarnaast legt de Raad werkbezoeken af.</w:t>
      </w:r>
    </w:p>
    <w:p w14:paraId="5EA98A66" w14:textId="77777777" w:rsidR="004A500D" w:rsidRPr="004A500D" w:rsidRDefault="004A500D" w:rsidP="004A500D">
      <w:pPr>
        <w:spacing w:line="300" w:lineRule="atLeast"/>
        <w:rPr>
          <w:rFonts w:cs="Calibri"/>
          <w:szCs w:val="22"/>
        </w:rPr>
      </w:pPr>
    </w:p>
    <w:p w14:paraId="292F4E1D" w14:textId="77777777" w:rsidR="004A500D" w:rsidRPr="004A500D" w:rsidRDefault="004A500D" w:rsidP="004A500D">
      <w:pPr>
        <w:spacing w:line="300" w:lineRule="atLeast"/>
        <w:rPr>
          <w:rFonts w:cs="Calibri"/>
          <w:szCs w:val="22"/>
        </w:rPr>
      </w:pPr>
      <w:r w:rsidRPr="004A500D">
        <w:rPr>
          <w:rFonts w:cs="Calibri"/>
          <w:szCs w:val="22"/>
        </w:rPr>
        <w:t>Om de voortgang van de resultaten van het door de directeur-bestuurder vastgestelde beleid te monitoren en toe te zien op de rechtmatige verwerving en op de doelmatige en rechtmatige bestemming en aanwending van de middelen van SNOW, laat de RvT zich hierover in de reguliere RvT-vergaderingen informeren door de directeur-bestuur. Daarnaast hecht de RvT er belang aan om ook rechtstreeks informatie via andere geledingen binnen (en buiten) de organisatie in te winnen om te kunnen toetsen wat de vertaling van het beleid in de praktijk betekent voor het onderwijs, de leerlingen, de ouders en andere belanghebbenden.</w:t>
      </w:r>
    </w:p>
    <w:p w14:paraId="16D466F6" w14:textId="77777777" w:rsidR="004A500D" w:rsidRPr="004A500D" w:rsidRDefault="004A500D" w:rsidP="004A500D">
      <w:pPr>
        <w:spacing w:line="300" w:lineRule="atLeast"/>
        <w:rPr>
          <w:rFonts w:cs="Calibri"/>
          <w:szCs w:val="22"/>
        </w:rPr>
      </w:pPr>
    </w:p>
    <w:p w14:paraId="6D7E9639" w14:textId="77777777" w:rsidR="004A500D" w:rsidRPr="004A500D" w:rsidRDefault="004A500D" w:rsidP="004A500D">
      <w:pPr>
        <w:keepNext/>
        <w:keepLines/>
        <w:spacing w:line="300" w:lineRule="atLeast"/>
        <w:outlineLvl w:val="2"/>
        <w:rPr>
          <w:rFonts w:cs="Calibri"/>
          <w:i/>
          <w:szCs w:val="22"/>
        </w:rPr>
      </w:pPr>
      <w:bookmarkStart w:id="41" w:name="_Toc72343267"/>
      <w:bookmarkStart w:id="42" w:name="_Toc105051303"/>
      <w:bookmarkStart w:id="43" w:name="_Toc106619362"/>
      <w:bookmarkStart w:id="44" w:name="_Toc106626060"/>
      <w:r w:rsidRPr="004A500D">
        <w:rPr>
          <w:rFonts w:cs="Calibri"/>
          <w:i/>
          <w:szCs w:val="22"/>
        </w:rPr>
        <w:t>Commissies Raad van Toezicht</w:t>
      </w:r>
      <w:bookmarkEnd w:id="41"/>
      <w:bookmarkEnd w:id="42"/>
      <w:bookmarkEnd w:id="43"/>
      <w:bookmarkEnd w:id="44"/>
    </w:p>
    <w:p w14:paraId="2C560504" w14:textId="77777777" w:rsidR="004A500D" w:rsidRPr="004A500D" w:rsidRDefault="004A500D" w:rsidP="004A500D">
      <w:pPr>
        <w:spacing w:line="300" w:lineRule="atLeast"/>
        <w:rPr>
          <w:rFonts w:cs="Calibri"/>
          <w:szCs w:val="22"/>
        </w:rPr>
      </w:pPr>
      <w:r w:rsidRPr="004A500D">
        <w:rPr>
          <w:rFonts w:cs="Calibri"/>
          <w:szCs w:val="22"/>
        </w:rPr>
        <w:t>Om zijn toezichthoudende taak zo goed mogelijk uit te voeren, heeft de RvT een aantal commissies die uit leden van de raad zijn samengesteld. Deze commissies hebben periodiek overleg met het bestuur en de organisatie over het betreffende aandachtsgebied. De commissies rapporteren hun bevindingen in de vergadering van de RvT. Er worden door de commissies geen besluiten genomen. Voorbereide besluiten worden aan de voltallige vergadering van de RvT voorgelegd. Door met commissies te werken is er meer gelegenheid onderwerpen uitvoeriger te bespreken en voor te bereiden. De RvT kende in 2024 de volgende commissies:</w:t>
      </w:r>
    </w:p>
    <w:p w14:paraId="7B0B2B1D" w14:textId="77777777" w:rsidR="004A500D" w:rsidRPr="004A500D" w:rsidRDefault="004A500D" w:rsidP="004A500D">
      <w:pPr>
        <w:numPr>
          <w:ilvl w:val="0"/>
          <w:numId w:val="25"/>
        </w:numPr>
        <w:spacing w:line="300" w:lineRule="atLeast"/>
        <w:rPr>
          <w:rFonts w:cs="Calibri"/>
          <w:szCs w:val="22"/>
        </w:rPr>
      </w:pPr>
      <w:r w:rsidRPr="004A500D">
        <w:rPr>
          <w:rFonts w:cs="Calibri"/>
          <w:szCs w:val="22"/>
        </w:rPr>
        <w:t>Commissie financiën (inclusief bedrijfsvoering, auditcommissie). Deze commissie ziet specifiek toe op doelmatige besteding en juiste verwerving van middelen, de (</w:t>
      </w:r>
      <w:proofErr w:type="spellStart"/>
      <w:r w:rsidRPr="004A500D">
        <w:rPr>
          <w:rFonts w:cs="Calibri"/>
          <w:szCs w:val="22"/>
        </w:rPr>
        <w:t>meerjaren</w:t>
      </w:r>
      <w:proofErr w:type="spellEnd"/>
      <w:r w:rsidRPr="004A500D">
        <w:rPr>
          <w:rFonts w:cs="Calibri"/>
          <w:szCs w:val="22"/>
        </w:rPr>
        <w:t>)begroting, jaarrekening en tussentijdse rapportages.</w:t>
      </w:r>
    </w:p>
    <w:p w14:paraId="7681EE5E" w14:textId="77777777" w:rsidR="004A500D" w:rsidRPr="004A500D" w:rsidRDefault="004A500D" w:rsidP="004A500D">
      <w:pPr>
        <w:numPr>
          <w:ilvl w:val="0"/>
          <w:numId w:val="25"/>
        </w:numPr>
        <w:spacing w:line="300" w:lineRule="atLeast"/>
        <w:rPr>
          <w:rFonts w:cs="Calibri"/>
          <w:szCs w:val="22"/>
        </w:rPr>
      </w:pPr>
      <w:r w:rsidRPr="004A500D">
        <w:rPr>
          <w:rFonts w:cs="Calibri"/>
          <w:szCs w:val="22"/>
        </w:rPr>
        <w:t>Commissie kwaliteit (inclusief veiligheid en onderwijsresultaten). Deze commissie heeft als belangrijkste aandachtsgebieden: onderwijskwaliteit en-vernieuwing, sociale veiligheid, effectieve besteding van middelen en profilering van de school.</w:t>
      </w:r>
    </w:p>
    <w:p w14:paraId="71A28FA5" w14:textId="77777777" w:rsidR="004A500D" w:rsidRPr="004A500D" w:rsidRDefault="004A500D" w:rsidP="004A500D">
      <w:pPr>
        <w:numPr>
          <w:ilvl w:val="0"/>
          <w:numId w:val="25"/>
        </w:numPr>
        <w:spacing w:line="300" w:lineRule="atLeast"/>
        <w:rPr>
          <w:rFonts w:cs="Calibri"/>
          <w:szCs w:val="22"/>
        </w:rPr>
      </w:pPr>
      <w:r w:rsidRPr="004A500D">
        <w:rPr>
          <w:rFonts w:cs="Calibri"/>
          <w:szCs w:val="22"/>
        </w:rPr>
        <w:t xml:space="preserve">Remuneratiecommissie. Deze commissie bereidt zaken voor en voert acties uit voor de RvT die verband houden met de werkgeversrol van de RvT ten aanzien van de bestuurder (waaronder het voeren van het jaarlijkse voortgangsgesprek), </w:t>
      </w:r>
      <w:proofErr w:type="gramStart"/>
      <w:r w:rsidRPr="004A500D">
        <w:rPr>
          <w:rFonts w:cs="Calibri"/>
          <w:szCs w:val="22"/>
        </w:rPr>
        <w:t>alsmede</w:t>
      </w:r>
      <w:proofErr w:type="gramEnd"/>
      <w:r w:rsidRPr="004A500D">
        <w:rPr>
          <w:rFonts w:cs="Calibri"/>
          <w:szCs w:val="22"/>
        </w:rPr>
        <w:t xml:space="preserve"> selecteert en benoemt nieuwe leden van de Raad van Toezicht.</w:t>
      </w:r>
    </w:p>
    <w:p w14:paraId="046DA4C1" w14:textId="77777777" w:rsidR="004A500D" w:rsidRPr="004A500D" w:rsidRDefault="004A500D" w:rsidP="004A500D">
      <w:pPr>
        <w:spacing w:line="300" w:lineRule="atLeast"/>
        <w:rPr>
          <w:rFonts w:cs="Calibri"/>
          <w:szCs w:val="22"/>
        </w:rPr>
      </w:pPr>
      <w:r w:rsidRPr="004A500D">
        <w:rPr>
          <w:rFonts w:cs="Calibri"/>
          <w:szCs w:val="22"/>
        </w:rPr>
        <w:t xml:space="preserve">Alle zaken waar de commissies zich mee bezighouden en alle overige zaken die van belang zijn voor het intern toezicht komen aan de orde in de vergaderingen van de RvT. </w:t>
      </w:r>
    </w:p>
    <w:p w14:paraId="7D5644AB" w14:textId="77777777" w:rsidR="004A500D" w:rsidRPr="004A500D" w:rsidRDefault="004A500D" w:rsidP="004A500D">
      <w:pPr>
        <w:spacing w:line="300" w:lineRule="atLeast"/>
        <w:rPr>
          <w:rFonts w:cs="Calibri"/>
          <w:szCs w:val="22"/>
        </w:rPr>
      </w:pPr>
    </w:p>
    <w:p w14:paraId="1B6C8C1E" w14:textId="77777777" w:rsidR="004A500D" w:rsidRDefault="004A500D">
      <w:pPr>
        <w:rPr>
          <w:rFonts w:cs="Calibri"/>
          <w:i/>
          <w:szCs w:val="22"/>
        </w:rPr>
      </w:pPr>
      <w:bookmarkStart w:id="45" w:name="_Toc72343268"/>
      <w:bookmarkStart w:id="46" w:name="_Toc105051304"/>
      <w:bookmarkStart w:id="47" w:name="_Toc106619363"/>
      <w:bookmarkStart w:id="48" w:name="_Toc106626061"/>
      <w:r>
        <w:rPr>
          <w:rFonts w:cs="Calibri"/>
          <w:i/>
          <w:szCs w:val="22"/>
        </w:rPr>
        <w:br w:type="page"/>
      </w:r>
    </w:p>
    <w:p w14:paraId="71955C0A" w14:textId="22F49107" w:rsidR="004A500D" w:rsidRPr="004A500D" w:rsidRDefault="004A500D" w:rsidP="004A500D">
      <w:pPr>
        <w:keepNext/>
        <w:keepLines/>
        <w:spacing w:line="300" w:lineRule="atLeast"/>
        <w:outlineLvl w:val="2"/>
        <w:rPr>
          <w:rFonts w:cs="Calibri"/>
          <w:i/>
          <w:szCs w:val="22"/>
        </w:rPr>
      </w:pPr>
      <w:r w:rsidRPr="004A500D">
        <w:rPr>
          <w:rFonts w:cs="Calibri"/>
          <w:i/>
          <w:szCs w:val="22"/>
        </w:rPr>
        <w:t>Vergaderingen Raad van Toezicht</w:t>
      </w:r>
      <w:bookmarkEnd w:id="45"/>
      <w:bookmarkEnd w:id="46"/>
      <w:bookmarkEnd w:id="47"/>
      <w:bookmarkEnd w:id="48"/>
    </w:p>
    <w:p w14:paraId="09F8D8A8" w14:textId="77777777" w:rsidR="004A500D" w:rsidRPr="004A500D" w:rsidRDefault="004A500D" w:rsidP="004A500D">
      <w:pPr>
        <w:spacing w:line="300" w:lineRule="atLeast"/>
        <w:rPr>
          <w:rFonts w:cs="Calibri"/>
          <w:szCs w:val="22"/>
        </w:rPr>
      </w:pPr>
      <w:r w:rsidRPr="004A500D">
        <w:rPr>
          <w:rFonts w:cs="Calibri"/>
          <w:szCs w:val="22"/>
        </w:rPr>
        <w:t xml:space="preserve">In 2024 heeft de RvT zeven keer regulier vergaderd. Daarnaast zijn er meerdere bijeenkomsten geweest van verschillende voorbereidings- en adviescommissies van de RvT. </w:t>
      </w:r>
    </w:p>
    <w:p w14:paraId="2A9C6399" w14:textId="77777777" w:rsidR="004A500D" w:rsidRPr="004A500D" w:rsidRDefault="004A500D" w:rsidP="004A500D">
      <w:pPr>
        <w:spacing w:line="300" w:lineRule="atLeast"/>
        <w:rPr>
          <w:rFonts w:cs="Calibri"/>
          <w:szCs w:val="22"/>
        </w:rPr>
      </w:pPr>
    </w:p>
    <w:p w14:paraId="4CA5B1C2" w14:textId="77777777" w:rsidR="004A500D" w:rsidRPr="004A500D" w:rsidRDefault="004A500D" w:rsidP="004A500D">
      <w:pPr>
        <w:spacing w:line="300" w:lineRule="atLeast"/>
        <w:rPr>
          <w:rFonts w:cs="Calibri"/>
          <w:szCs w:val="22"/>
        </w:rPr>
      </w:pPr>
      <w:r w:rsidRPr="004A500D">
        <w:rPr>
          <w:rFonts w:cs="Calibri"/>
          <w:szCs w:val="22"/>
        </w:rPr>
        <w:t>In de vergaderingen kwamen onder meer de volgende onderwerpen aan de orde:</w:t>
      </w:r>
    </w:p>
    <w:p w14:paraId="0BA13CC4" w14:textId="77777777" w:rsidR="004A500D" w:rsidRPr="004A500D" w:rsidRDefault="004A500D" w:rsidP="004A500D">
      <w:pPr>
        <w:spacing w:line="300" w:lineRule="atLeast"/>
        <w:rPr>
          <w:rFonts w:cs="Calibri"/>
          <w:szCs w:val="22"/>
        </w:rPr>
      </w:pPr>
      <w:r w:rsidRPr="004A500D">
        <w:rPr>
          <w:rFonts w:cs="Calibri"/>
          <w:szCs w:val="22"/>
        </w:rPr>
        <w:t xml:space="preserve">Onderwijs (o.a. plan van aanpak kwaliteitszorg, ontwikkelingen binnen de regio, strategisch beleidsplan, Nationaal Onderwijs Programma, onderwijsresultaten, onderzoek Inspectie van het Onderwijs). </w:t>
      </w:r>
    </w:p>
    <w:p w14:paraId="43A4E426" w14:textId="77777777" w:rsidR="004A500D" w:rsidRPr="004A500D" w:rsidRDefault="004A500D" w:rsidP="004A500D">
      <w:pPr>
        <w:spacing w:line="300" w:lineRule="atLeast"/>
        <w:rPr>
          <w:rFonts w:cs="Calibri"/>
          <w:szCs w:val="22"/>
        </w:rPr>
      </w:pPr>
      <w:r w:rsidRPr="004A500D">
        <w:rPr>
          <w:rFonts w:cs="Calibri"/>
          <w:szCs w:val="22"/>
        </w:rPr>
        <w:t xml:space="preserve">Personeel (o.a. verzuimcijfers, strategisch personeel ontwikkelplan, formatieontwikkeling. </w:t>
      </w:r>
      <w:r w:rsidRPr="004A500D">
        <w:rPr>
          <w:rFonts w:cs="Calibri"/>
          <w:color w:val="1F497D"/>
          <w:szCs w:val="22"/>
        </w:rPr>
        <w:br/>
      </w:r>
      <w:r w:rsidRPr="004A500D">
        <w:rPr>
          <w:rFonts w:cs="Calibri"/>
          <w:szCs w:val="22"/>
        </w:rPr>
        <w:t>Financiën en bedrijfsvoering (o.a. begroting, meerjarenbegroting, bestuursverslag, tussentijdse managementrapportages, accountantsverslag, rapportage accountant.</w:t>
      </w:r>
    </w:p>
    <w:p w14:paraId="27D16172" w14:textId="77777777" w:rsidR="004A500D" w:rsidRPr="004A500D" w:rsidRDefault="004A500D" w:rsidP="004A500D">
      <w:pPr>
        <w:spacing w:line="300" w:lineRule="atLeast"/>
        <w:rPr>
          <w:rFonts w:cs="Calibri"/>
          <w:szCs w:val="22"/>
        </w:rPr>
      </w:pPr>
      <w:bookmarkStart w:id="49" w:name="_Toc72343269"/>
    </w:p>
    <w:p w14:paraId="2D2AF284" w14:textId="77777777" w:rsidR="004A500D" w:rsidRPr="004A500D" w:rsidRDefault="004A500D" w:rsidP="004A500D">
      <w:pPr>
        <w:spacing w:line="300" w:lineRule="atLeast"/>
        <w:rPr>
          <w:rFonts w:cs="Calibri"/>
          <w:szCs w:val="22"/>
        </w:rPr>
      </w:pPr>
      <w:r w:rsidRPr="004A500D">
        <w:rPr>
          <w:rFonts w:cs="Calibri"/>
          <w:szCs w:val="22"/>
        </w:rPr>
        <w:t>Dit alles heeft onder andere geleid tot de volgende resultaten:</w:t>
      </w:r>
    </w:p>
    <w:p w14:paraId="63A67310" w14:textId="77777777" w:rsidR="004A500D" w:rsidRPr="004A500D" w:rsidRDefault="004A500D" w:rsidP="004A500D">
      <w:pPr>
        <w:numPr>
          <w:ilvl w:val="0"/>
          <w:numId w:val="26"/>
        </w:numPr>
        <w:spacing w:line="300" w:lineRule="atLeast"/>
        <w:contextualSpacing/>
        <w:rPr>
          <w:rFonts w:cs="Calibri"/>
          <w:szCs w:val="22"/>
        </w:rPr>
      </w:pPr>
      <w:r w:rsidRPr="004A500D">
        <w:rPr>
          <w:rFonts w:cs="Calibri"/>
          <w:szCs w:val="22"/>
        </w:rPr>
        <w:t>De RvT heeft in 2024 de begroting 2025 goedgekeurd. Voorts is de jaarrekening goedgekeurd en daarmee geconstateerd dat de middelen in 2024 doelmatig zijn ingezet.</w:t>
      </w:r>
    </w:p>
    <w:p w14:paraId="03992719" w14:textId="77777777" w:rsidR="004A500D" w:rsidRPr="004A500D" w:rsidRDefault="004A500D" w:rsidP="004A500D">
      <w:pPr>
        <w:numPr>
          <w:ilvl w:val="0"/>
          <w:numId w:val="26"/>
        </w:numPr>
        <w:spacing w:line="300" w:lineRule="atLeast"/>
        <w:contextualSpacing/>
        <w:rPr>
          <w:rFonts w:cs="Calibri"/>
          <w:iCs/>
          <w:szCs w:val="22"/>
        </w:rPr>
      </w:pPr>
      <w:r w:rsidRPr="004A500D">
        <w:rPr>
          <w:rFonts w:cs="Calibri"/>
          <w:iCs/>
          <w:szCs w:val="22"/>
        </w:rPr>
        <w:t>In 2022 is een nieuw bestuursmodel geïmplementeerd en is de RvT in de nieuwe samenstelling in functie getreden. In 2024 heeft de RvT, in samenwerking met directeur-bestuurder en MR, hier verder vorm aan gegeven.</w:t>
      </w:r>
    </w:p>
    <w:p w14:paraId="257DAE58" w14:textId="77777777" w:rsidR="004A500D" w:rsidRPr="004A500D" w:rsidRDefault="004A500D" w:rsidP="004A500D">
      <w:pPr>
        <w:numPr>
          <w:ilvl w:val="0"/>
          <w:numId w:val="26"/>
        </w:numPr>
        <w:spacing w:line="300" w:lineRule="atLeast"/>
        <w:contextualSpacing/>
        <w:rPr>
          <w:rFonts w:cs="Calibri"/>
          <w:szCs w:val="22"/>
        </w:rPr>
      </w:pPr>
      <w:r w:rsidRPr="004A500D">
        <w:rPr>
          <w:rFonts w:cs="Calibri"/>
          <w:szCs w:val="22"/>
        </w:rPr>
        <w:t>De RvT heeft de ontwikkeling van de strategische opdracht gemonitord en heeft erop toegezien dat hier uitvoering aan werd gegeven. De directeur-bestuurder heeft de opdracht uitgevoerd waar mogelijk en onderbouwd waarom bepaalde zaken nog in ontwikkeling zijn. De RvT is tevreden over de ontwikkeling van SNOW en de directeur-bestuurder.</w:t>
      </w:r>
    </w:p>
    <w:p w14:paraId="61962BA6" w14:textId="77777777" w:rsidR="004A500D" w:rsidRPr="004A500D" w:rsidRDefault="004A500D" w:rsidP="004A500D">
      <w:pPr>
        <w:numPr>
          <w:ilvl w:val="0"/>
          <w:numId w:val="26"/>
        </w:numPr>
        <w:spacing w:line="300" w:lineRule="atLeast"/>
        <w:contextualSpacing/>
        <w:rPr>
          <w:rFonts w:cs="Calibri"/>
          <w:iCs/>
          <w:szCs w:val="22"/>
        </w:rPr>
      </w:pPr>
      <w:r w:rsidRPr="004A500D">
        <w:rPr>
          <w:rFonts w:cs="Calibri"/>
          <w:iCs/>
          <w:szCs w:val="22"/>
        </w:rPr>
        <w:t xml:space="preserve">SNOW is actief in diverse netwerken en samenwerkingsverbanden. De RvT bevordert en ondersteunt dit. </w:t>
      </w:r>
    </w:p>
    <w:p w14:paraId="59157CA9" w14:textId="77777777" w:rsidR="004A500D" w:rsidRPr="004A500D" w:rsidRDefault="004A500D" w:rsidP="004A500D">
      <w:pPr>
        <w:numPr>
          <w:ilvl w:val="0"/>
          <w:numId w:val="26"/>
        </w:numPr>
        <w:spacing w:line="300" w:lineRule="atLeast"/>
        <w:contextualSpacing/>
        <w:rPr>
          <w:rFonts w:cs="Calibri"/>
          <w:iCs/>
          <w:szCs w:val="22"/>
        </w:rPr>
      </w:pPr>
      <w:r w:rsidRPr="004A500D">
        <w:rPr>
          <w:rFonts w:cs="Calibri"/>
          <w:iCs/>
          <w:szCs w:val="22"/>
        </w:rPr>
        <w:t>De RvT heeft zich laten informeren over alle relevante zaken rondom onderwijs, leerlingen, school en medewerkers.</w:t>
      </w:r>
    </w:p>
    <w:p w14:paraId="285C34D1" w14:textId="77777777" w:rsidR="004A500D" w:rsidRPr="004A500D" w:rsidRDefault="004A500D" w:rsidP="004A500D">
      <w:pPr>
        <w:numPr>
          <w:ilvl w:val="0"/>
          <w:numId w:val="26"/>
        </w:numPr>
        <w:spacing w:line="300" w:lineRule="atLeast"/>
        <w:contextualSpacing/>
        <w:rPr>
          <w:rFonts w:cs="Calibri"/>
          <w:szCs w:val="22"/>
        </w:rPr>
      </w:pPr>
      <w:r w:rsidRPr="004A500D">
        <w:rPr>
          <w:rFonts w:cs="Calibri"/>
          <w:szCs w:val="22"/>
        </w:rPr>
        <w:t xml:space="preserve">De RvT heeft zich op de hoogte gesteld van de ontwikkelingen binnen de organisatie naar aanleiding van de aandachtspunten uit het vierjaarlijks onderzoek van de inspectie en is tevreden over de resultaten. </w:t>
      </w:r>
    </w:p>
    <w:p w14:paraId="7462EC19" w14:textId="77777777" w:rsidR="004A500D" w:rsidRPr="004A500D" w:rsidRDefault="004A500D" w:rsidP="004A500D">
      <w:pPr>
        <w:spacing w:line="300" w:lineRule="atLeast"/>
        <w:rPr>
          <w:rFonts w:cs="Calibri"/>
          <w:b/>
          <w:bCs/>
          <w:szCs w:val="22"/>
        </w:rPr>
      </w:pPr>
    </w:p>
    <w:p w14:paraId="12086170" w14:textId="77777777" w:rsidR="004A500D" w:rsidRPr="004A500D" w:rsidRDefault="004A500D" w:rsidP="004A500D">
      <w:pPr>
        <w:keepNext/>
        <w:keepLines/>
        <w:spacing w:line="300" w:lineRule="atLeast"/>
        <w:outlineLvl w:val="2"/>
        <w:rPr>
          <w:rFonts w:cs="Calibri"/>
          <w:i/>
          <w:szCs w:val="22"/>
        </w:rPr>
      </w:pPr>
      <w:bookmarkStart w:id="50" w:name="_Toc105051305"/>
      <w:bookmarkStart w:id="51" w:name="_Toc106619364"/>
      <w:bookmarkStart w:id="52" w:name="_Toc106626062"/>
      <w:bookmarkEnd w:id="49"/>
      <w:r w:rsidRPr="004A500D">
        <w:rPr>
          <w:rFonts w:cs="Calibri"/>
          <w:i/>
          <w:szCs w:val="22"/>
        </w:rPr>
        <w:t>Andere bijeenkomsten Raad van Toezicht</w:t>
      </w:r>
      <w:bookmarkEnd w:id="50"/>
      <w:bookmarkEnd w:id="51"/>
      <w:bookmarkEnd w:id="52"/>
    </w:p>
    <w:p w14:paraId="668EBDF5" w14:textId="77777777" w:rsidR="004A500D" w:rsidRPr="004A500D" w:rsidRDefault="004A500D" w:rsidP="004A500D">
      <w:pPr>
        <w:spacing w:line="300" w:lineRule="atLeast"/>
        <w:rPr>
          <w:rFonts w:cs="Calibri"/>
          <w:szCs w:val="22"/>
        </w:rPr>
      </w:pPr>
      <w:r w:rsidRPr="004A500D">
        <w:rPr>
          <w:rFonts w:cs="Calibri"/>
          <w:szCs w:val="22"/>
        </w:rPr>
        <w:t>De jaarlijkse informatieve bijeenkomsten van de RvT met de Medezeggenschapsraad hebben in 2024 twee keer plaats gevonden.</w:t>
      </w:r>
    </w:p>
    <w:p w14:paraId="0D1A49A8" w14:textId="77777777" w:rsidR="004A500D" w:rsidRPr="004A500D" w:rsidRDefault="004A500D" w:rsidP="004A500D">
      <w:pPr>
        <w:spacing w:line="300" w:lineRule="atLeast"/>
        <w:rPr>
          <w:rFonts w:cs="Calibri"/>
          <w:szCs w:val="22"/>
        </w:rPr>
      </w:pPr>
      <w:bookmarkStart w:id="53" w:name="_Toc72343270"/>
      <w:bookmarkStart w:id="54" w:name="_Toc105051306"/>
      <w:bookmarkStart w:id="55" w:name="_Toc106619365"/>
      <w:bookmarkStart w:id="56" w:name="_Toc106626063"/>
      <w:r w:rsidRPr="004A500D">
        <w:rPr>
          <w:rFonts w:cs="Calibri"/>
          <w:szCs w:val="22"/>
        </w:rPr>
        <w:t xml:space="preserve">In februari 2024 heeft de RvT een werkbezoek aan de school afgelegd en daarbij met verschillende medewerkers en betrokkenen gesproken. Het werkbezoek heeft inzicht over de ontwikkeling van de organisatie opgeleverd en is als zeer positief ervaren. </w:t>
      </w:r>
    </w:p>
    <w:p w14:paraId="448869DA" w14:textId="77777777" w:rsidR="004A500D" w:rsidRPr="004A500D" w:rsidRDefault="004A500D" w:rsidP="004A500D">
      <w:pPr>
        <w:spacing w:line="300" w:lineRule="atLeast"/>
        <w:rPr>
          <w:rFonts w:cs="Calibri"/>
          <w:szCs w:val="22"/>
        </w:rPr>
      </w:pPr>
    </w:p>
    <w:p w14:paraId="4051B666" w14:textId="77777777" w:rsidR="004A500D" w:rsidRPr="004A500D" w:rsidRDefault="004A500D" w:rsidP="004A500D">
      <w:pPr>
        <w:spacing w:line="300" w:lineRule="atLeast"/>
        <w:rPr>
          <w:rFonts w:cs="Calibri"/>
          <w:i/>
          <w:szCs w:val="22"/>
        </w:rPr>
      </w:pPr>
      <w:r w:rsidRPr="004A500D">
        <w:rPr>
          <w:rFonts w:cs="Calibri"/>
          <w:i/>
          <w:szCs w:val="22"/>
        </w:rPr>
        <w:t>Beoordeling en evaluatie bestuurder</w:t>
      </w:r>
      <w:bookmarkEnd w:id="53"/>
      <w:bookmarkEnd w:id="54"/>
      <w:bookmarkEnd w:id="55"/>
      <w:bookmarkEnd w:id="56"/>
    </w:p>
    <w:p w14:paraId="19CF379B" w14:textId="77777777" w:rsidR="004A500D" w:rsidRPr="004A500D" w:rsidRDefault="004A500D" w:rsidP="004A500D">
      <w:pPr>
        <w:spacing w:line="300" w:lineRule="atLeast"/>
        <w:rPr>
          <w:rFonts w:cs="Calibri"/>
          <w:szCs w:val="22"/>
        </w:rPr>
      </w:pPr>
      <w:r w:rsidRPr="004A500D">
        <w:rPr>
          <w:rFonts w:cs="Calibri"/>
          <w:szCs w:val="22"/>
        </w:rPr>
        <w:t>De bezoldiging van de bestuurder vindt plaats binnen de kaders van de ‘Regeling Bezoldiging Topfunctionarissen OCW-sectoren’. De RvT heeft vastgesteld op basis van advies van de accountant en de governance code, dat de bezoldiging van het bestuurder en de RvT voldoet aan de eisen van de wettelijke regelgeving zoals vastgesteld binnen de Wet normering bezoldiging topfunctionarissen publieke en semipublieke sector. Na een positieve beoordeling en vaste aanstelling voor de directeur bestuurder in 2023 is door de Remuneratiecommissie in 2024 een vervolg gegeven aan de gesprekscyclus.</w:t>
      </w:r>
    </w:p>
    <w:p w14:paraId="3D94F2E6" w14:textId="77777777" w:rsidR="004A500D" w:rsidRPr="004A500D" w:rsidRDefault="004A500D" w:rsidP="004A500D">
      <w:pPr>
        <w:spacing w:line="300" w:lineRule="atLeast"/>
        <w:rPr>
          <w:rFonts w:cs="Calibri"/>
          <w:szCs w:val="22"/>
        </w:rPr>
      </w:pPr>
    </w:p>
    <w:p w14:paraId="1637473C" w14:textId="77777777" w:rsidR="004A500D" w:rsidRPr="004A500D" w:rsidRDefault="004A500D" w:rsidP="004A500D">
      <w:pPr>
        <w:keepNext/>
        <w:keepLines/>
        <w:spacing w:line="300" w:lineRule="atLeast"/>
        <w:outlineLvl w:val="2"/>
        <w:rPr>
          <w:rFonts w:cs="Calibri"/>
          <w:i/>
          <w:szCs w:val="22"/>
        </w:rPr>
      </w:pPr>
      <w:bookmarkStart w:id="57" w:name="_Toc72343271"/>
      <w:bookmarkStart w:id="58" w:name="_Toc105051307"/>
      <w:bookmarkStart w:id="59" w:name="_Toc106619366"/>
      <w:bookmarkStart w:id="60" w:name="_Toc106626064"/>
      <w:r w:rsidRPr="004A500D">
        <w:rPr>
          <w:rFonts w:cs="Calibri"/>
          <w:i/>
          <w:szCs w:val="22"/>
        </w:rPr>
        <w:t>Evaluatie Raad van Toezicht</w:t>
      </w:r>
      <w:bookmarkEnd w:id="57"/>
      <w:bookmarkEnd w:id="58"/>
      <w:bookmarkEnd w:id="59"/>
      <w:bookmarkEnd w:id="60"/>
    </w:p>
    <w:p w14:paraId="61B48EEE" w14:textId="77777777" w:rsidR="004A500D" w:rsidRPr="004A500D" w:rsidRDefault="004A500D" w:rsidP="004A500D">
      <w:pPr>
        <w:spacing w:line="300" w:lineRule="atLeast"/>
        <w:rPr>
          <w:rFonts w:cs="Calibri"/>
          <w:szCs w:val="22"/>
        </w:rPr>
      </w:pPr>
      <w:r w:rsidRPr="004A500D">
        <w:rPr>
          <w:rFonts w:cs="Calibri"/>
          <w:szCs w:val="22"/>
        </w:rPr>
        <w:t xml:space="preserve">De RvT evalueert regelmatig zijn functioneren en de resultaten van zijn handelen. Gezien het feit dat de RvT volop in ontwikkeling is heeft er in 2024 een zelfevaluatie plaatsgevonden onder leiding van een externe deskundige. </w:t>
      </w:r>
    </w:p>
    <w:p w14:paraId="66DC1AE6" w14:textId="77777777" w:rsidR="004A500D" w:rsidRPr="004A500D" w:rsidRDefault="004A500D" w:rsidP="004A500D">
      <w:pPr>
        <w:spacing w:line="300" w:lineRule="atLeast"/>
        <w:rPr>
          <w:rFonts w:cs="Calibri"/>
          <w:iCs/>
          <w:szCs w:val="22"/>
        </w:rPr>
      </w:pPr>
      <w:r w:rsidRPr="004A500D">
        <w:rPr>
          <w:rFonts w:ascii="Work Sans" w:hAnsi="Work Sans" w:cs="Maiandra GD"/>
          <w:iCs/>
          <w:sz w:val="18"/>
          <w:szCs w:val="20"/>
        </w:rPr>
        <w:t xml:space="preserve"> </w:t>
      </w:r>
    </w:p>
    <w:p w14:paraId="2500CC9D" w14:textId="77777777" w:rsidR="004A500D" w:rsidRPr="004A500D" w:rsidRDefault="004A500D" w:rsidP="004A500D">
      <w:pPr>
        <w:keepNext/>
        <w:keepLines/>
        <w:spacing w:line="300" w:lineRule="atLeast"/>
        <w:outlineLvl w:val="2"/>
        <w:rPr>
          <w:rFonts w:cs="Calibri"/>
          <w:i/>
          <w:szCs w:val="22"/>
        </w:rPr>
      </w:pPr>
      <w:bookmarkStart w:id="61" w:name="_Toc72343272"/>
      <w:bookmarkStart w:id="62" w:name="_Toc105051308"/>
      <w:bookmarkStart w:id="63" w:name="_Toc106619367"/>
      <w:bookmarkStart w:id="64" w:name="_Toc106626065"/>
      <w:r w:rsidRPr="004A500D">
        <w:rPr>
          <w:rFonts w:cs="Calibri"/>
          <w:i/>
          <w:szCs w:val="22"/>
        </w:rPr>
        <w:t>Tot besluit</w:t>
      </w:r>
      <w:bookmarkEnd w:id="61"/>
      <w:bookmarkEnd w:id="62"/>
      <w:bookmarkEnd w:id="63"/>
      <w:bookmarkEnd w:id="64"/>
    </w:p>
    <w:p w14:paraId="2AB65B75" w14:textId="77777777" w:rsidR="004A500D" w:rsidRPr="004A500D" w:rsidRDefault="004A500D" w:rsidP="004A500D">
      <w:pPr>
        <w:spacing w:line="300" w:lineRule="atLeast"/>
        <w:rPr>
          <w:rFonts w:cs="Calibri"/>
          <w:b/>
          <w:szCs w:val="22"/>
        </w:rPr>
      </w:pPr>
      <w:r w:rsidRPr="004A500D">
        <w:rPr>
          <w:rFonts w:cs="Calibri"/>
          <w:iCs/>
          <w:szCs w:val="22"/>
        </w:rPr>
        <w:t>De RvT dankt alle medewerkers, het management en de directeur-bestuurder voor de betrokkenheid en inzet die worden getoond bij het dagelijkse werk en het inspelen op nieuwe ontwikkelingen. De RvT heeft waardering voor de bereikte resultaten en vertrouwt erop dat dit wordt voortgezet.</w:t>
      </w:r>
    </w:p>
    <w:p w14:paraId="3A478009" w14:textId="77777777" w:rsidR="0039239D" w:rsidRPr="004A500D" w:rsidRDefault="0039239D" w:rsidP="0039239D">
      <w:pPr>
        <w:rPr>
          <w:rFonts w:cs="Calibri"/>
          <w:szCs w:val="22"/>
        </w:rPr>
      </w:pPr>
    </w:p>
    <w:p w14:paraId="400617F2" w14:textId="77777777" w:rsidR="00874B62" w:rsidRPr="004A500D" w:rsidRDefault="00874B62" w:rsidP="00BE3C5F">
      <w:pPr>
        <w:rPr>
          <w:rFonts w:cs="Calibri"/>
          <w:szCs w:val="22"/>
        </w:rPr>
      </w:pPr>
    </w:p>
    <w:p w14:paraId="5CA443C7" w14:textId="6D15E5FB" w:rsidR="00874B62" w:rsidRPr="004A500D" w:rsidRDefault="00874B62" w:rsidP="00874B62">
      <w:pPr>
        <w:pStyle w:val="Heading3"/>
        <w:rPr>
          <w:rFonts w:cs="Calibri"/>
          <w:szCs w:val="22"/>
        </w:rPr>
      </w:pPr>
      <w:r w:rsidRPr="004A500D">
        <w:rPr>
          <w:rFonts w:cs="Calibri"/>
          <w:szCs w:val="22"/>
        </w:rPr>
        <w:t>Ondertekening door toezichthouder</w:t>
      </w:r>
    </w:p>
    <w:p w14:paraId="55DADC65" w14:textId="77777777" w:rsidR="003B70B0" w:rsidRDefault="003B70B0" w:rsidP="00874B62">
      <w:pPr>
        <w:rPr>
          <w:rFonts w:cs="Calibri"/>
          <w:szCs w:val="22"/>
        </w:rPr>
      </w:pPr>
    </w:p>
    <w:p w14:paraId="24C91EB5" w14:textId="04F44BAB" w:rsidR="00874B62" w:rsidRPr="004A500D" w:rsidRDefault="00874B62" w:rsidP="00874B62">
      <w:pPr>
        <w:rPr>
          <w:rFonts w:cs="Calibri"/>
          <w:szCs w:val="22"/>
        </w:rPr>
      </w:pPr>
      <w:r w:rsidRPr="004A500D">
        <w:rPr>
          <w:rFonts w:cs="Calibri"/>
          <w:szCs w:val="22"/>
        </w:rPr>
        <w:t>Naam</w:t>
      </w:r>
      <w:r w:rsidR="003B70B0">
        <w:rPr>
          <w:rFonts w:cs="Calibri"/>
          <w:szCs w:val="22"/>
        </w:rPr>
        <w:tab/>
      </w:r>
      <w:r w:rsidR="003B70B0">
        <w:rPr>
          <w:rFonts w:cs="Calibri"/>
          <w:szCs w:val="22"/>
        </w:rPr>
        <w:tab/>
        <w:t>Peter Tijssen</w:t>
      </w:r>
    </w:p>
    <w:p w14:paraId="52ABD16E" w14:textId="77777777" w:rsidR="00874B62" w:rsidRPr="004A500D" w:rsidRDefault="00874B62" w:rsidP="00874B62">
      <w:pPr>
        <w:rPr>
          <w:rFonts w:cs="Calibri"/>
          <w:szCs w:val="22"/>
        </w:rPr>
      </w:pPr>
    </w:p>
    <w:p w14:paraId="248E5456" w14:textId="77777777" w:rsidR="00874B62" w:rsidRPr="004A500D" w:rsidRDefault="00874B62" w:rsidP="00874B62">
      <w:pPr>
        <w:rPr>
          <w:rFonts w:cs="Calibri"/>
          <w:szCs w:val="22"/>
        </w:rPr>
      </w:pPr>
    </w:p>
    <w:p w14:paraId="034625E3" w14:textId="77777777" w:rsidR="00874B62" w:rsidRPr="004A500D" w:rsidRDefault="00874B62" w:rsidP="00874B62">
      <w:pPr>
        <w:rPr>
          <w:rFonts w:cs="Calibri"/>
          <w:szCs w:val="22"/>
        </w:rPr>
      </w:pPr>
    </w:p>
    <w:p w14:paraId="3528233F" w14:textId="786F1198" w:rsidR="00874B62" w:rsidRPr="004A500D" w:rsidRDefault="00874B62" w:rsidP="00874B62">
      <w:pPr>
        <w:rPr>
          <w:rFonts w:cs="Calibri"/>
          <w:szCs w:val="22"/>
        </w:rPr>
      </w:pPr>
      <w:r w:rsidRPr="004A500D">
        <w:rPr>
          <w:rFonts w:cs="Calibri"/>
          <w:szCs w:val="22"/>
        </w:rPr>
        <w:t>Functie</w:t>
      </w:r>
      <w:r w:rsidR="003C20B9">
        <w:rPr>
          <w:rFonts w:cs="Calibri"/>
          <w:szCs w:val="22"/>
        </w:rPr>
        <w:tab/>
      </w:r>
      <w:r w:rsidR="003C20B9">
        <w:rPr>
          <w:rFonts w:cs="Calibri"/>
          <w:szCs w:val="22"/>
        </w:rPr>
        <w:tab/>
        <w:t>Voorzitter RvT</w:t>
      </w:r>
    </w:p>
    <w:p w14:paraId="5FDD010D" w14:textId="77777777" w:rsidR="00874B62" w:rsidRPr="004A500D" w:rsidRDefault="00874B62" w:rsidP="00874B62">
      <w:pPr>
        <w:rPr>
          <w:rFonts w:cs="Calibri"/>
          <w:szCs w:val="22"/>
        </w:rPr>
      </w:pPr>
    </w:p>
    <w:p w14:paraId="3C7E4669" w14:textId="77777777" w:rsidR="00874B62" w:rsidRPr="004A500D" w:rsidRDefault="00874B62" w:rsidP="00874B62">
      <w:pPr>
        <w:rPr>
          <w:rFonts w:cs="Calibri"/>
          <w:szCs w:val="22"/>
        </w:rPr>
      </w:pPr>
    </w:p>
    <w:p w14:paraId="535FF931" w14:textId="77777777" w:rsidR="00874B62" w:rsidRPr="004A500D" w:rsidRDefault="00874B62" w:rsidP="00874B62">
      <w:pPr>
        <w:rPr>
          <w:rFonts w:cs="Calibri"/>
          <w:szCs w:val="22"/>
        </w:rPr>
      </w:pPr>
    </w:p>
    <w:p w14:paraId="23E7BED8" w14:textId="24D3F501" w:rsidR="00874B62" w:rsidRPr="004A500D" w:rsidRDefault="00874B62" w:rsidP="00874B62">
      <w:pPr>
        <w:rPr>
          <w:rFonts w:cs="Calibri"/>
          <w:szCs w:val="22"/>
        </w:rPr>
      </w:pPr>
      <w:r w:rsidRPr="004A500D">
        <w:rPr>
          <w:rFonts w:cs="Calibri"/>
          <w:szCs w:val="22"/>
        </w:rPr>
        <w:t>Datum</w:t>
      </w:r>
      <w:r w:rsidR="003C20B9">
        <w:rPr>
          <w:rFonts w:cs="Calibri"/>
          <w:szCs w:val="22"/>
        </w:rPr>
        <w:tab/>
      </w:r>
      <w:r w:rsidR="003C20B9">
        <w:rPr>
          <w:rFonts w:cs="Calibri"/>
          <w:szCs w:val="22"/>
        </w:rPr>
        <w:tab/>
        <w:t>17 maart 2025</w:t>
      </w:r>
    </w:p>
    <w:p w14:paraId="0C91297B" w14:textId="77777777" w:rsidR="00874B62" w:rsidRPr="004A500D" w:rsidRDefault="00874B62" w:rsidP="00874B62">
      <w:pPr>
        <w:rPr>
          <w:rFonts w:cs="Calibri"/>
          <w:szCs w:val="22"/>
        </w:rPr>
      </w:pPr>
      <w:r w:rsidRPr="004A500D">
        <w:rPr>
          <w:rFonts w:cs="Calibri"/>
          <w:szCs w:val="22"/>
        </w:rPr>
        <w:br w:type="page"/>
      </w:r>
    </w:p>
    <w:p w14:paraId="1C4E4A0F" w14:textId="4624460D" w:rsidR="00723574" w:rsidRPr="000D7F92" w:rsidRDefault="0070183D" w:rsidP="00F41051">
      <w:r>
        <w:rPr>
          <w:noProof/>
        </w:rPr>
        <w:drawing>
          <wp:anchor distT="0" distB="0" distL="114300" distR="114300" simplePos="0" relativeHeight="251658241" behindDoc="1" locked="1" layoutInCell="1" allowOverlap="1" wp14:anchorId="3FCEBAEC" wp14:editId="0FEB84C9">
            <wp:simplePos x="1079292" y="1079292"/>
            <wp:positionH relativeFrom="page">
              <wp:align>left</wp:align>
            </wp:positionH>
            <wp:positionV relativeFrom="page">
              <wp:align>top</wp:align>
            </wp:positionV>
            <wp:extent cx="7559675" cy="9825355"/>
            <wp:effectExtent l="0" t="0" r="3175" b="4445"/>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b="8100"/>
                    <a:stretch/>
                  </pic:blipFill>
                  <pic:spPr bwMode="auto">
                    <a:xfrm>
                      <a:off x="0" y="0"/>
                      <a:ext cx="7560360" cy="982595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0183D">
        <w:t xml:space="preserve"> </w:t>
      </w:r>
    </w:p>
    <w:sectPr w:rsidR="00723574" w:rsidRPr="000D7F92" w:rsidSect="00ED0A95">
      <w:headerReference w:type="even" r:id="rId36"/>
      <w:footerReference w:type="even" r:id="rId37"/>
      <w:footerReference w:type="default" r:id="rId38"/>
      <w:pgSz w:w="11899" w:h="16838" w:code="9"/>
      <w:pgMar w:top="1701" w:right="1701" w:bottom="1134" w:left="1701" w:header="709" w:footer="590" w:gutter="0"/>
      <w:pgNumType w:start="1"/>
      <w:cols w:space="709"/>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59EB6" w14:textId="77777777" w:rsidR="00196BE0" w:rsidRDefault="00196BE0">
      <w:r>
        <w:separator/>
      </w:r>
    </w:p>
    <w:p w14:paraId="13F6ACC6" w14:textId="77777777" w:rsidR="00196BE0" w:rsidRDefault="00196BE0"/>
    <w:p w14:paraId="794ED6C2" w14:textId="77777777" w:rsidR="00196BE0" w:rsidRDefault="00196BE0"/>
  </w:endnote>
  <w:endnote w:type="continuationSeparator" w:id="0">
    <w:p w14:paraId="5244F44F" w14:textId="77777777" w:rsidR="00196BE0" w:rsidRDefault="00196BE0">
      <w:r>
        <w:continuationSeparator/>
      </w:r>
    </w:p>
    <w:p w14:paraId="3A5D580F" w14:textId="77777777" w:rsidR="00196BE0" w:rsidRDefault="00196BE0"/>
    <w:p w14:paraId="2A081DBA" w14:textId="77777777" w:rsidR="00196BE0" w:rsidRDefault="00196BE0"/>
  </w:endnote>
  <w:endnote w:type="continuationNotice" w:id="1">
    <w:p w14:paraId="24CC6BD4" w14:textId="77777777" w:rsidR="00196BE0" w:rsidRDefault="00196BE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altName w:val="Cambria"/>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haroni">
    <w:charset w:val="B1"/>
    <w:family w:val="auto"/>
    <w:pitch w:val="variable"/>
    <w:sig w:usb0="00000803" w:usb1="00000000" w:usb2="00000000" w:usb3="00000000" w:csb0="00000021" w:csb1="00000000"/>
  </w:font>
  <w:font w:name="Work Sans">
    <w:charset w:val="4D"/>
    <w:family w:val="auto"/>
    <w:pitch w:val="variable"/>
    <w:sig w:usb0="A00000FF" w:usb1="5000E07B" w:usb2="00000000" w:usb3="00000000" w:csb0="00000193" w:csb1="00000000"/>
  </w:font>
  <w:font w:name="Maiandra GD">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5373" w14:textId="77777777" w:rsidR="008E64C4" w:rsidRDefault="008E64C4">
    <w:pPr>
      <w:pStyle w:val="Footer"/>
    </w:pPr>
  </w:p>
  <w:p w14:paraId="4D5B1880" w14:textId="77777777" w:rsidR="004D1486" w:rsidRDefault="004D14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66BA2" w14:textId="3B4EE91B" w:rsidR="0046666A" w:rsidRDefault="00B701B1" w:rsidP="00AB7316">
    <w:pPr>
      <w:pStyle w:val="Footer"/>
    </w:pPr>
    <w:r>
      <w:fldChar w:fldCharType="begin"/>
    </w:r>
    <w:r>
      <w:instrText xml:space="preserve"> page </w:instrText>
    </w:r>
    <w:r>
      <w:fldChar w:fldCharType="separate"/>
    </w:r>
    <w:r>
      <w:rPr>
        <w:noProof/>
      </w:rPr>
      <w:t>2</w:t>
    </w:r>
    <w:r>
      <w:fldChar w:fldCharType="end"/>
    </w:r>
    <w:r>
      <w:tab/>
    </w:r>
    <w:sdt>
      <w:sdtPr>
        <w:alias w:val="Titel"/>
        <w:tag w:val=""/>
        <w:id w:val="2131127883"/>
        <w:placeholder>
          <w:docPart w:val="87818371248E491989E70F71E97381A3"/>
        </w:placeholder>
        <w:dataBinding w:prefixMappings="xmlns:ns0='http://purl.org/dc/elements/1.1/' xmlns:ns1='http://schemas.openxmlformats.org/package/2006/metadata/core-properties' " w:xpath="/ns1:coreProperties[1]/ns0:title[1]" w:storeItemID="{6C3C8BC8-F283-45AE-878A-BAB7291924A1}"/>
        <w15:color w:val="FF6600"/>
        <w:text/>
      </w:sdtPr>
      <w:sdtContent>
        <w:r w:rsidR="002C0059">
          <w:t xml:space="preserve">bestuursverslag </w:t>
        </w:r>
        <w:r w:rsidR="00ED0A95">
          <w:t>SNOW</w:t>
        </w:r>
        <w:r w:rsidR="002C0059">
          <w:t xml:space="preserve"> 2024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C584C" w14:textId="77777777" w:rsidR="00196BE0" w:rsidRPr="00752A0E" w:rsidRDefault="00196BE0" w:rsidP="00752A0E">
      <w:pPr>
        <w:pStyle w:val="FootnoteText"/>
      </w:pPr>
    </w:p>
  </w:footnote>
  <w:footnote w:type="continuationSeparator" w:id="0">
    <w:p w14:paraId="1FBE518E" w14:textId="77777777" w:rsidR="00196BE0" w:rsidRPr="00752A0E" w:rsidRDefault="00196BE0" w:rsidP="00752A0E">
      <w:pPr>
        <w:pStyle w:val="FootnoteText"/>
      </w:pPr>
    </w:p>
  </w:footnote>
  <w:footnote w:type="continuationNotice" w:id="1">
    <w:p w14:paraId="622599FA" w14:textId="77777777" w:rsidR="00196BE0" w:rsidRPr="00752A0E" w:rsidRDefault="00196BE0" w:rsidP="00752A0E">
      <w:pPr>
        <w:pStyle w:val="FootnoteText"/>
      </w:pPr>
    </w:p>
  </w:footnote>
  <w:footnote w:id="2">
    <w:p w14:paraId="2FFCC574" w14:textId="77777777" w:rsidR="00B9419B" w:rsidRPr="00C36B83" w:rsidRDefault="00B9419B" w:rsidP="00B9419B">
      <w:pPr>
        <w:pStyle w:val="FootnoteText"/>
      </w:pPr>
      <w:r>
        <w:rPr>
          <w:rStyle w:val="FootnoteReference"/>
        </w:rPr>
        <w:footnoteRef/>
      </w:r>
      <w:r>
        <w:t xml:space="preserve"> </w:t>
      </w:r>
      <w:r>
        <w:tab/>
      </w:r>
      <w:r w:rsidRPr="00C36B83">
        <w:t>De referentieniveaus zijn beschrijvingen van de taal- en rekenvaardigheden van leerlingen op de verschillende overgangsmomenten van het onderwijs</w:t>
      </w:r>
      <w:r w:rsidRPr="00C36B83">
        <w:rPr>
          <w:b/>
          <w:bCs/>
        </w:rPr>
        <w:t>.</w:t>
      </w:r>
    </w:p>
    <w:p w14:paraId="0F2FC916" w14:textId="77777777" w:rsidR="00B9419B" w:rsidRDefault="00B9419B" w:rsidP="00B9419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9BA16" w14:textId="77777777" w:rsidR="008E64C4" w:rsidRDefault="008E64C4"/>
  <w:p w14:paraId="6294AEB0" w14:textId="77777777" w:rsidR="004D1486" w:rsidRDefault="004D14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411D"/>
    <w:multiLevelType w:val="multilevel"/>
    <w:tmpl w:val="BB068FB8"/>
    <w:styleLink w:val="Verwijzingen"/>
    <w:lvl w:ilvl="0">
      <w:start w:val="1"/>
      <w:numFmt w:val="bullet"/>
      <w:lvlText w:val=""/>
      <w:lvlJc w:val="left"/>
      <w:pPr>
        <w:ind w:left="1134" w:hanging="567"/>
      </w:pPr>
      <w:rPr>
        <w:rFonts w:ascii="Symbol" w:hAnsi="Symbol" w:hint="default"/>
        <w:color w:val="auto"/>
        <w:sz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 w15:restartNumberingAfterBreak="0">
    <w:nsid w:val="0299539C"/>
    <w:multiLevelType w:val="hybridMultilevel"/>
    <w:tmpl w:val="129E9A7A"/>
    <w:lvl w:ilvl="0" w:tplc="A93CFBE4">
      <w:start w:val="22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386915"/>
    <w:multiLevelType w:val="hybridMultilevel"/>
    <w:tmpl w:val="4AFC2E3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05E27243"/>
    <w:multiLevelType w:val="multilevel"/>
    <w:tmpl w:val="7238588E"/>
    <w:name w:val="OP opsomming3"/>
    <w:numStyleLink w:val="Opsomming"/>
  </w:abstractNum>
  <w:abstractNum w:abstractNumId="4" w15:restartNumberingAfterBreak="0">
    <w:nsid w:val="069A664C"/>
    <w:multiLevelType w:val="multilevel"/>
    <w:tmpl w:val="ADAAC586"/>
    <w:name w:val="OP genummerde lijst2"/>
    <w:lvl w:ilvl="0">
      <w:start w:val="1"/>
      <w:numFmt w:val="decimal"/>
      <w:lvlText w:val="%1"/>
      <w:lvlJc w:val="left"/>
      <w:pPr>
        <w:ind w:left="851" w:hanging="851"/>
      </w:pPr>
      <w:rPr>
        <w:rFonts w:asciiTheme="majorHAnsi" w:hAnsiTheme="majorHAnsi" w:hint="default"/>
        <w:color w:val="auto"/>
      </w:rPr>
    </w:lvl>
    <w:lvl w:ilvl="1">
      <w:start w:val="1"/>
      <w:numFmt w:val="decimal"/>
      <w:lvlText w:val="%1.%2"/>
      <w:lvlJc w:val="left"/>
      <w:pPr>
        <w:ind w:left="851" w:hanging="851"/>
      </w:pPr>
      <w:rPr>
        <w:rFonts w:asciiTheme="majorHAnsi" w:hAnsiTheme="majorHAnsi" w:hint="default"/>
        <w:color w:val="auto"/>
      </w:rPr>
    </w:lvl>
    <w:lvl w:ilvl="2">
      <w:start w:val="1"/>
      <w:numFmt w:val="decimal"/>
      <w:lvlText w:val="%1.%2.%3"/>
      <w:lvlJc w:val="left"/>
      <w:pPr>
        <w:ind w:left="851" w:hanging="851"/>
      </w:pPr>
      <w:rPr>
        <w:rFonts w:asciiTheme="majorHAnsi" w:hAnsiTheme="majorHAnsi" w:hint="default"/>
        <w:color w:val="auto"/>
      </w:rPr>
    </w:lvl>
    <w:lvl w:ilvl="3">
      <w:start w:val="1"/>
      <w:numFmt w:val="none"/>
      <w:lvlText w:val=""/>
      <w:lvlJc w:val="left"/>
      <w:pPr>
        <w:ind w:left="0" w:firstLine="0"/>
      </w:pPr>
      <w:rPr>
        <w:rFonts w:asciiTheme="majorHAnsi" w:hAnsiTheme="majorHAnsi" w:hint="default"/>
        <w:color w:val="auto"/>
      </w:rPr>
    </w:lvl>
    <w:lvl w:ilvl="4">
      <w:start w:val="1"/>
      <w:numFmt w:val="none"/>
      <w:lvlText w:val=""/>
      <w:lvlJc w:val="left"/>
      <w:pPr>
        <w:ind w:left="0" w:firstLine="0"/>
      </w:pPr>
      <w:rPr>
        <w:rFonts w:asciiTheme="majorHAnsi" w:hAnsiTheme="majorHAnsi" w:hint="default"/>
        <w:color w:val="auto"/>
      </w:rPr>
    </w:lvl>
    <w:lvl w:ilvl="5">
      <w:start w:val="1"/>
      <w:numFmt w:val="none"/>
      <w:lvlText w:val=""/>
      <w:lvlJc w:val="left"/>
      <w:pPr>
        <w:ind w:left="0" w:firstLine="0"/>
      </w:pPr>
      <w:rPr>
        <w:rFonts w:asciiTheme="majorHAnsi" w:hAnsiTheme="majorHAnsi" w:hint="default"/>
        <w:color w:val="auto"/>
      </w:rPr>
    </w:lvl>
    <w:lvl w:ilvl="6">
      <w:start w:val="1"/>
      <w:numFmt w:val="none"/>
      <w:lvlText w:val=""/>
      <w:lvlJc w:val="left"/>
      <w:pPr>
        <w:ind w:left="0" w:firstLine="0"/>
      </w:pPr>
      <w:rPr>
        <w:rFonts w:asciiTheme="majorHAnsi" w:hAnsiTheme="majorHAnsi" w:hint="default"/>
        <w:color w:val="auto"/>
      </w:rPr>
    </w:lvl>
    <w:lvl w:ilvl="7">
      <w:start w:val="1"/>
      <w:numFmt w:val="none"/>
      <w:lvlText w:val=""/>
      <w:lvlJc w:val="left"/>
      <w:pPr>
        <w:ind w:left="0" w:firstLine="0"/>
      </w:pPr>
      <w:rPr>
        <w:rFonts w:asciiTheme="majorHAnsi" w:hAnsiTheme="majorHAnsi" w:hint="default"/>
        <w:color w:val="auto"/>
      </w:rPr>
    </w:lvl>
    <w:lvl w:ilvl="8">
      <w:start w:val="1"/>
      <w:numFmt w:val="none"/>
      <w:lvlText w:val=""/>
      <w:lvlJc w:val="left"/>
      <w:pPr>
        <w:ind w:left="0" w:firstLine="0"/>
      </w:pPr>
      <w:rPr>
        <w:rFonts w:asciiTheme="majorHAnsi" w:hAnsiTheme="majorHAnsi" w:hint="default"/>
        <w:color w:val="auto"/>
      </w:rPr>
    </w:lvl>
  </w:abstractNum>
  <w:abstractNum w:abstractNumId="5" w15:restartNumberingAfterBreak="0">
    <w:nsid w:val="07394BA4"/>
    <w:multiLevelType w:val="multilevel"/>
    <w:tmpl w:val="7238588E"/>
    <w:styleLink w:val="Opsomming"/>
    <w:lvl w:ilvl="0">
      <w:start w:val="1"/>
      <w:numFmt w:val="bullet"/>
      <w:pStyle w:val="Bullets"/>
      <w:lvlText w:val="•"/>
      <w:lvlJc w:val="left"/>
      <w:pPr>
        <w:ind w:left="284" w:hanging="284"/>
      </w:pPr>
      <w:rPr>
        <w:rFonts w:ascii="Trebuchet MS" w:hAnsi="Trebuchet MS" w:hint="default"/>
        <w:color w:val="auto"/>
      </w:rPr>
    </w:lvl>
    <w:lvl w:ilvl="1">
      <w:start w:val="1"/>
      <w:numFmt w:val="bullet"/>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color w:val="auto"/>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6" w15:restartNumberingAfterBreak="0">
    <w:nsid w:val="074332D3"/>
    <w:multiLevelType w:val="multilevel"/>
    <w:tmpl w:val="401AAD88"/>
    <w:name w:val="OP genummerde lijst4"/>
    <w:numStyleLink w:val="Genummerdelijst"/>
  </w:abstractNum>
  <w:abstractNum w:abstractNumId="7" w15:restartNumberingAfterBreak="0">
    <w:nsid w:val="075738E7"/>
    <w:multiLevelType w:val="singleLevel"/>
    <w:tmpl w:val="5936E192"/>
    <w:lvl w:ilvl="0">
      <w:start w:val="1"/>
      <w:numFmt w:val="bullet"/>
      <w:pStyle w:val="Verwijzingkopje"/>
      <w:lvlText w:val=""/>
      <w:lvlJc w:val="left"/>
      <w:pPr>
        <w:ind w:left="927" w:hanging="360"/>
      </w:pPr>
      <w:rPr>
        <w:rFonts w:ascii="Webdings" w:hAnsi="Webdings" w:hint="default"/>
        <w:color w:val="auto"/>
        <w:sz w:val="24"/>
      </w:rPr>
    </w:lvl>
  </w:abstractNum>
  <w:abstractNum w:abstractNumId="8" w15:restartNumberingAfterBreak="0">
    <w:nsid w:val="09664535"/>
    <w:multiLevelType w:val="hybridMultilevel"/>
    <w:tmpl w:val="FF5ADC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AFB5EBD"/>
    <w:multiLevelType w:val="multilevel"/>
    <w:tmpl w:val="7238588E"/>
    <w:name w:val="NSPYRE opsomming2"/>
    <w:numStyleLink w:val="Opsomming"/>
  </w:abstractNum>
  <w:abstractNum w:abstractNumId="10" w15:restartNumberingAfterBreak="0">
    <w:nsid w:val="0C622ABE"/>
    <w:multiLevelType w:val="multilevel"/>
    <w:tmpl w:val="246A7D76"/>
    <w:name w:val="OP koppen32"/>
    <w:numStyleLink w:val="Koppen"/>
  </w:abstractNum>
  <w:abstractNum w:abstractNumId="11" w15:restartNumberingAfterBreak="0">
    <w:nsid w:val="0D7C6D90"/>
    <w:multiLevelType w:val="multilevel"/>
    <w:tmpl w:val="8124C8BC"/>
    <w:name w:val="OP koppen"/>
    <w:lvl w:ilvl="0">
      <w:start w:val="1"/>
      <w:numFmt w:val="decimal"/>
      <w:lvlText w:val="%1"/>
      <w:lvlJc w:val="left"/>
      <w:pPr>
        <w:ind w:left="851" w:hanging="851"/>
      </w:pPr>
      <w:rPr>
        <w:rFonts w:asciiTheme="majorHAnsi" w:hAnsiTheme="majorHAnsi" w:hint="default"/>
        <w:color w:val="auto"/>
      </w:rPr>
    </w:lvl>
    <w:lvl w:ilvl="1">
      <w:start w:val="1"/>
      <w:numFmt w:val="decimal"/>
      <w:lvlText w:val="%1.%2"/>
      <w:lvlJc w:val="left"/>
      <w:pPr>
        <w:ind w:left="851" w:hanging="851"/>
      </w:pPr>
      <w:rPr>
        <w:rFonts w:asciiTheme="majorHAnsi" w:hAnsiTheme="majorHAnsi" w:hint="default"/>
        <w:color w:val="auto"/>
      </w:rPr>
    </w:lvl>
    <w:lvl w:ilvl="2">
      <w:start w:val="1"/>
      <w:numFmt w:val="decimal"/>
      <w:lvlText w:val="%1.%2.%3"/>
      <w:lvlJc w:val="left"/>
      <w:pPr>
        <w:ind w:left="851" w:hanging="851"/>
      </w:pPr>
      <w:rPr>
        <w:rFonts w:asciiTheme="majorHAnsi" w:hAnsiTheme="majorHAnsi" w:hint="default"/>
        <w:color w:val="auto"/>
      </w:rPr>
    </w:lvl>
    <w:lvl w:ilvl="3">
      <w:start w:val="1"/>
      <w:numFmt w:val="none"/>
      <w:lvlText w:val=""/>
      <w:lvlJc w:val="left"/>
      <w:pPr>
        <w:ind w:left="0" w:firstLine="0"/>
      </w:pPr>
      <w:rPr>
        <w:rFonts w:asciiTheme="majorHAnsi" w:hAnsiTheme="majorHAnsi" w:hint="default"/>
        <w:color w:val="auto"/>
      </w:rPr>
    </w:lvl>
    <w:lvl w:ilvl="4">
      <w:start w:val="1"/>
      <w:numFmt w:val="none"/>
      <w:lvlText w:val=""/>
      <w:lvlJc w:val="left"/>
      <w:pPr>
        <w:ind w:left="0" w:firstLine="0"/>
      </w:pPr>
      <w:rPr>
        <w:rFonts w:asciiTheme="majorHAnsi" w:hAnsiTheme="majorHAnsi" w:hint="default"/>
        <w:color w:val="auto"/>
      </w:rPr>
    </w:lvl>
    <w:lvl w:ilvl="5">
      <w:start w:val="1"/>
      <w:numFmt w:val="none"/>
      <w:lvlText w:val=""/>
      <w:lvlJc w:val="left"/>
      <w:pPr>
        <w:ind w:left="0" w:firstLine="0"/>
      </w:pPr>
      <w:rPr>
        <w:rFonts w:asciiTheme="majorHAnsi" w:hAnsiTheme="majorHAnsi" w:hint="default"/>
        <w:color w:val="auto"/>
      </w:rPr>
    </w:lvl>
    <w:lvl w:ilvl="6">
      <w:start w:val="1"/>
      <w:numFmt w:val="none"/>
      <w:lvlText w:val=""/>
      <w:lvlJc w:val="left"/>
      <w:pPr>
        <w:ind w:left="0" w:firstLine="0"/>
      </w:pPr>
      <w:rPr>
        <w:rFonts w:asciiTheme="majorHAnsi" w:hAnsiTheme="majorHAnsi" w:hint="default"/>
        <w:color w:val="auto"/>
      </w:rPr>
    </w:lvl>
    <w:lvl w:ilvl="7">
      <w:start w:val="1"/>
      <w:numFmt w:val="none"/>
      <w:lvlText w:val=""/>
      <w:lvlJc w:val="left"/>
      <w:pPr>
        <w:ind w:left="0" w:firstLine="0"/>
      </w:pPr>
      <w:rPr>
        <w:rFonts w:asciiTheme="majorHAnsi" w:hAnsiTheme="majorHAnsi" w:hint="default"/>
        <w:color w:val="auto"/>
      </w:rPr>
    </w:lvl>
    <w:lvl w:ilvl="8">
      <w:start w:val="1"/>
      <w:numFmt w:val="none"/>
      <w:lvlText w:val=""/>
      <w:lvlJc w:val="left"/>
      <w:pPr>
        <w:ind w:left="0" w:firstLine="0"/>
      </w:pPr>
      <w:rPr>
        <w:rFonts w:asciiTheme="majorHAnsi" w:hAnsiTheme="majorHAnsi" w:hint="default"/>
        <w:color w:val="auto"/>
      </w:rPr>
    </w:lvl>
  </w:abstractNum>
  <w:abstractNum w:abstractNumId="12" w15:restartNumberingAfterBreak="0">
    <w:nsid w:val="0EDF2724"/>
    <w:multiLevelType w:val="hybridMultilevel"/>
    <w:tmpl w:val="7E40C6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0B0650C"/>
    <w:multiLevelType w:val="multilevel"/>
    <w:tmpl w:val="ADAAC586"/>
    <w:name w:val="Headings2"/>
    <w:lvl w:ilvl="0">
      <w:start w:val="1"/>
      <w:numFmt w:val="decimal"/>
      <w:lvlText w:val="%1"/>
      <w:lvlJc w:val="left"/>
      <w:pPr>
        <w:ind w:left="851" w:hanging="851"/>
      </w:pPr>
      <w:rPr>
        <w:rFonts w:asciiTheme="majorHAnsi" w:hAnsiTheme="majorHAnsi" w:hint="default"/>
        <w:color w:val="auto"/>
      </w:rPr>
    </w:lvl>
    <w:lvl w:ilvl="1">
      <w:start w:val="1"/>
      <w:numFmt w:val="decimal"/>
      <w:lvlText w:val="%1.%2"/>
      <w:lvlJc w:val="left"/>
      <w:pPr>
        <w:ind w:left="851" w:hanging="851"/>
      </w:pPr>
      <w:rPr>
        <w:rFonts w:asciiTheme="majorHAnsi" w:hAnsiTheme="majorHAnsi" w:hint="default"/>
        <w:color w:val="auto"/>
      </w:rPr>
    </w:lvl>
    <w:lvl w:ilvl="2">
      <w:start w:val="1"/>
      <w:numFmt w:val="decimal"/>
      <w:lvlText w:val="%1.%2.%3"/>
      <w:lvlJc w:val="left"/>
      <w:pPr>
        <w:ind w:left="851" w:hanging="851"/>
      </w:pPr>
      <w:rPr>
        <w:rFonts w:asciiTheme="majorHAnsi" w:hAnsiTheme="majorHAnsi" w:hint="default"/>
        <w:color w:val="auto"/>
      </w:rPr>
    </w:lvl>
    <w:lvl w:ilvl="3">
      <w:start w:val="1"/>
      <w:numFmt w:val="none"/>
      <w:lvlText w:val=""/>
      <w:lvlJc w:val="left"/>
      <w:pPr>
        <w:ind w:left="0" w:firstLine="0"/>
      </w:pPr>
      <w:rPr>
        <w:rFonts w:asciiTheme="majorHAnsi" w:hAnsiTheme="majorHAnsi" w:hint="default"/>
        <w:color w:val="auto"/>
      </w:rPr>
    </w:lvl>
    <w:lvl w:ilvl="4">
      <w:start w:val="1"/>
      <w:numFmt w:val="none"/>
      <w:lvlText w:val=""/>
      <w:lvlJc w:val="left"/>
      <w:pPr>
        <w:ind w:left="0" w:firstLine="0"/>
      </w:pPr>
      <w:rPr>
        <w:rFonts w:asciiTheme="majorHAnsi" w:hAnsiTheme="majorHAnsi" w:hint="default"/>
        <w:color w:val="auto"/>
      </w:rPr>
    </w:lvl>
    <w:lvl w:ilvl="5">
      <w:start w:val="1"/>
      <w:numFmt w:val="none"/>
      <w:lvlText w:val=""/>
      <w:lvlJc w:val="left"/>
      <w:pPr>
        <w:ind w:left="0" w:firstLine="0"/>
      </w:pPr>
      <w:rPr>
        <w:rFonts w:asciiTheme="majorHAnsi" w:hAnsiTheme="majorHAnsi" w:hint="default"/>
        <w:color w:val="auto"/>
      </w:rPr>
    </w:lvl>
    <w:lvl w:ilvl="6">
      <w:start w:val="1"/>
      <w:numFmt w:val="none"/>
      <w:lvlText w:val=""/>
      <w:lvlJc w:val="left"/>
      <w:pPr>
        <w:ind w:left="0" w:firstLine="0"/>
      </w:pPr>
      <w:rPr>
        <w:rFonts w:asciiTheme="majorHAnsi" w:hAnsiTheme="majorHAnsi" w:hint="default"/>
        <w:color w:val="auto"/>
      </w:rPr>
    </w:lvl>
    <w:lvl w:ilvl="7">
      <w:start w:val="1"/>
      <w:numFmt w:val="none"/>
      <w:lvlText w:val=""/>
      <w:lvlJc w:val="left"/>
      <w:pPr>
        <w:ind w:left="0" w:firstLine="0"/>
      </w:pPr>
      <w:rPr>
        <w:rFonts w:asciiTheme="majorHAnsi" w:hAnsiTheme="majorHAnsi" w:hint="default"/>
        <w:color w:val="auto"/>
      </w:rPr>
    </w:lvl>
    <w:lvl w:ilvl="8">
      <w:start w:val="1"/>
      <w:numFmt w:val="none"/>
      <w:lvlText w:val=""/>
      <w:lvlJc w:val="left"/>
      <w:pPr>
        <w:ind w:left="0" w:firstLine="0"/>
      </w:pPr>
      <w:rPr>
        <w:rFonts w:asciiTheme="majorHAnsi" w:hAnsiTheme="majorHAnsi" w:hint="default"/>
        <w:color w:val="auto"/>
      </w:rPr>
    </w:lvl>
  </w:abstractNum>
  <w:abstractNum w:abstractNumId="14" w15:restartNumberingAfterBreak="0">
    <w:nsid w:val="1369557D"/>
    <w:multiLevelType w:val="multilevel"/>
    <w:tmpl w:val="A75E3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3E4258"/>
    <w:multiLevelType w:val="multilevel"/>
    <w:tmpl w:val="E2022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9E7DEC"/>
    <w:multiLevelType w:val="multilevel"/>
    <w:tmpl w:val="246A7D76"/>
    <w:name w:val="OP koppen3"/>
    <w:styleLink w:val="Koppen"/>
    <w:lvl w:ilvl="0">
      <w:start w:val="1"/>
      <w:numFmt w:val="decimal"/>
      <w:lvlText w:val="%1."/>
      <w:lvlJc w:val="left"/>
      <w:pPr>
        <w:ind w:left="0" w:hanging="567"/>
      </w:pPr>
      <w:rPr>
        <w:rFonts w:hint="default"/>
      </w:rPr>
    </w:lvl>
    <w:lvl w:ilvl="1">
      <w:start w:val="1"/>
      <w:numFmt w:val="decimal"/>
      <w:lvlText w:val="%1.%2"/>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7" w15:restartNumberingAfterBreak="0">
    <w:nsid w:val="1D547E28"/>
    <w:multiLevelType w:val="hybridMultilevel"/>
    <w:tmpl w:val="ADB0C93C"/>
    <w:lvl w:ilvl="0" w:tplc="DEE69856">
      <w:start w:val="1"/>
      <w:numFmt w:val="decimal"/>
      <w:lvlText w:val="%1."/>
      <w:lvlJc w:val="left"/>
      <w:pPr>
        <w:ind w:left="720" w:hanging="360"/>
      </w:pPr>
      <w:rPr>
        <w:rFonts w:asciiTheme="majorHAnsi" w:hAnsiTheme="majorHAnsi" w:hint="default"/>
        <w:sz w:val="16"/>
        <w:szCs w:val="16"/>
      </w:rPr>
    </w:lvl>
    <w:lvl w:ilvl="1" w:tplc="ED06ACD6">
      <w:start w:val="1"/>
      <w:numFmt w:val="lowerLetter"/>
      <w:lvlText w:val="%2."/>
      <w:lvlJc w:val="left"/>
      <w:pPr>
        <w:ind w:left="1440" w:hanging="360"/>
      </w:pPr>
    </w:lvl>
    <w:lvl w:ilvl="2" w:tplc="13FACFAA">
      <w:start w:val="1"/>
      <w:numFmt w:val="lowerRoman"/>
      <w:lvlText w:val="%3."/>
      <w:lvlJc w:val="right"/>
      <w:pPr>
        <w:ind w:left="2160" w:hanging="180"/>
      </w:pPr>
    </w:lvl>
    <w:lvl w:ilvl="3" w:tplc="67F45C84">
      <w:start w:val="1"/>
      <w:numFmt w:val="decimal"/>
      <w:lvlText w:val="%4."/>
      <w:lvlJc w:val="left"/>
      <w:pPr>
        <w:ind w:left="2880" w:hanging="360"/>
      </w:pPr>
    </w:lvl>
    <w:lvl w:ilvl="4" w:tplc="D130953E">
      <w:start w:val="1"/>
      <w:numFmt w:val="lowerLetter"/>
      <w:lvlText w:val="%5."/>
      <w:lvlJc w:val="left"/>
      <w:pPr>
        <w:ind w:left="3600" w:hanging="360"/>
      </w:pPr>
    </w:lvl>
    <w:lvl w:ilvl="5" w:tplc="DE760B8C">
      <w:start w:val="1"/>
      <w:numFmt w:val="lowerRoman"/>
      <w:lvlText w:val="%6."/>
      <w:lvlJc w:val="right"/>
      <w:pPr>
        <w:ind w:left="4320" w:hanging="180"/>
      </w:pPr>
    </w:lvl>
    <w:lvl w:ilvl="6" w:tplc="616E377C">
      <w:start w:val="1"/>
      <w:numFmt w:val="decimal"/>
      <w:lvlText w:val="%7."/>
      <w:lvlJc w:val="left"/>
      <w:pPr>
        <w:ind w:left="5040" w:hanging="360"/>
      </w:pPr>
    </w:lvl>
    <w:lvl w:ilvl="7" w:tplc="116E0A9E">
      <w:start w:val="1"/>
      <w:numFmt w:val="lowerLetter"/>
      <w:lvlText w:val="%8."/>
      <w:lvlJc w:val="left"/>
      <w:pPr>
        <w:ind w:left="5760" w:hanging="360"/>
      </w:pPr>
    </w:lvl>
    <w:lvl w:ilvl="8" w:tplc="BA98F860">
      <w:start w:val="1"/>
      <w:numFmt w:val="lowerRoman"/>
      <w:lvlText w:val="%9."/>
      <w:lvlJc w:val="right"/>
      <w:pPr>
        <w:ind w:left="6480" w:hanging="180"/>
      </w:pPr>
    </w:lvl>
  </w:abstractNum>
  <w:abstractNum w:abstractNumId="18" w15:restartNumberingAfterBreak="0">
    <w:nsid w:val="1F071754"/>
    <w:multiLevelType w:val="multilevel"/>
    <w:tmpl w:val="401AAD88"/>
    <w:name w:val="OP genummerde lijst3"/>
    <w:numStyleLink w:val="Genummerdelijst"/>
  </w:abstractNum>
  <w:abstractNum w:abstractNumId="19" w15:restartNumberingAfterBreak="0">
    <w:nsid w:val="2C0744EB"/>
    <w:multiLevelType w:val="multilevel"/>
    <w:tmpl w:val="7238588E"/>
    <w:numStyleLink w:val="Opsomming"/>
  </w:abstractNum>
  <w:abstractNum w:abstractNumId="20" w15:restartNumberingAfterBreak="0">
    <w:nsid w:val="300266ED"/>
    <w:multiLevelType w:val="hybridMultilevel"/>
    <w:tmpl w:val="850476D8"/>
    <w:lvl w:ilvl="0" w:tplc="6EFA04AC">
      <w:start w:val="1"/>
      <w:numFmt w:val="bullet"/>
      <w:lvlText w:val=""/>
      <w:lvlJc w:val="left"/>
      <w:pPr>
        <w:ind w:left="360" w:hanging="360"/>
      </w:pPr>
      <w:rPr>
        <w:rFonts w:ascii="Symbol" w:eastAsia="Times New Roman" w:hAnsi="Symbol" w:cstheme="min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0D6496F"/>
    <w:multiLevelType w:val="hybridMultilevel"/>
    <w:tmpl w:val="C6B2239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2" w15:restartNumberingAfterBreak="0">
    <w:nsid w:val="30E91EA0"/>
    <w:multiLevelType w:val="multilevel"/>
    <w:tmpl w:val="3B8A9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8805D3"/>
    <w:multiLevelType w:val="multilevel"/>
    <w:tmpl w:val="ADAAC586"/>
    <w:name w:val="OP koppen2"/>
    <w:lvl w:ilvl="0">
      <w:start w:val="1"/>
      <w:numFmt w:val="decimal"/>
      <w:lvlText w:val="%1"/>
      <w:lvlJc w:val="left"/>
      <w:pPr>
        <w:ind w:left="851" w:hanging="851"/>
      </w:pPr>
      <w:rPr>
        <w:rFonts w:asciiTheme="majorHAnsi" w:hAnsiTheme="majorHAnsi" w:hint="default"/>
        <w:color w:val="auto"/>
      </w:rPr>
    </w:lvl>
    <w:lvl w:ilvl="1">
      <w:start w:val="1"/>
      <w:numFmt w:val="decimal"/>
      <w:lvlText w:val="%1.%2"/>
      <w:lvlJc w:val="left"/>
      <w:pPr>
        <w:ind w:left="851" w:hanging="851"/>
      </w:pPr>
      <w:rPr>
        <w:rFonts w:asciiTheme="majorHAnsi" w:hAnsiTheme="majorHAnsi" w:hint="default"/>
        <w:color w:val="auto"/>
      </w:rPr>
    </w:lvl>
    <w:lvl w:ilvl="2">
      <w:start w:val="1"/>
      <w:numFmt w:val="decimal"/>
      <w:lvlText w:val="%1.%2.%3"/>
      <w:lvlJc w:val="left"/>
      <w:pPr>
        <w:ind w:left="851" w:hanging="851"/>
      </w:pPr>
      <w:rPr>
        <w:rFonts w:asciiTheme="majorHAnsi" w:hAnsiTheme="majorHAnsi" w:hint="default"/>
        <w:color w:val="auto"/>
      </w:rPr>
    </w:lvl>
    <w:lvl w:ilvl="3">
      <w:start w:val="1"/>
      <w:numFmt w:val="none"/>
      <w:lvlText w:val=""/>
      <w:lvlJc w:val="left"/>
      <w:pPr>
        <w:ind w:left="0" w:firstLine="0"/>
      </w:pPr>
      <w:rPr>
        <w:rFonts w:asciiTheme="majorHAnsi" w:hAnsiTheme="majorHAnsi" w:hint="default"/>
        <w:color w:val="auto"/>
      </w:rPr>
    </w:lvl>
    <w:lvl w:ilvl="4">
      <w:start w:val="1"/>
      <w:numFmt w:val="none"/>
      <w:lvlText w:val=""/>
      <w:lvlJc w:val="left"/>
      <w:pPr>
        <w:ind w:left="0" w:firstLine="0"/>
      </w:pPr>
      <w:rPr>
        <w:rFonts w:asciiTheme="majorHAnsi" w:hAnsiTheme="majorHAnsi" w:hint="default"/>
        <w:color w:val="auto"/>
      </w:rPr>
    </w:lvl>
    <w:lvl w:ilvl="5">
      <w:start w:val="1"/>
      <w:numFmt w:val="none"/>
      <w:lvlText w:val=""/>
      <w:lvlJc w:val="left"/>
      <w:pPr>
        <w:ind w:left="0" w:firstLine="0"/>
      </w:pPr>
      <w:rPr>
        <w:rFonts w:asciiTheme="majorHAnsi" w:hAnsiTheme="majorHAnsi" w:hint="default"/>
        <w:color w:val="auto"/>
      </w:rPr>
    </w:lvl>
    <w:lvl w:ilvl="6">
      <w:start w:val="1"/>
      <w:numFmt w:val="none"/>
      <w:lvlText w:val=""/>
      <w:lvlJc w:val="left"/>
      <w:pPr>
        <w:ind w:left="0" w:firstLine="0"/>
      </w:pPr>
      <w:rPr>
        <w:rFonts w:asciiTheme="majorHAnsi" w:hAnsiTheme="majorHAnsi" w:hint="default"/>
        <w:color w:val="auto"/>
      </w:rPr>
    </w:lvl>
    <w:lvl w:ilvl="7">
      <w:start w:val="1"/>
      <w:numFmt w:val="none"/>
      <w:lvlText w:val=""/>
      <w:lvlJc w:val="left"/>
      <w:pPr>
        <w:ind w:left="0" w:firstLine="0"/>
      </w:pPr>
      <w:rPr>
        <w:rFonts w:asciiTheme="majorHAnsi" w:hAnsiTheme="majorHAnsi" w:hint="default"/>
        <w:color w:val="auto"/>
      </w:rPr>
    </w:lvl>
    <w:lvl w:ilvl="8">
      <w:start w:val="1"/>
      <w:numFmt w:val="none"/>
      <w:lvlText w:val=""/>
      <w:lvlJc w:val="left"/>
      <w:pPr>
        <w:ind w:left="0" w:firstLine="0"/>
      </w:pPr>
      <w:rPr>
        <w:rFonts w:asciiTheme="majorHAnsi" w:hAnsiTheme="majorHAnsi" w:hint="default"/>
        <w:color w:val="auto"/>
      </w:rPr>
    </w:lvl>
  </w:abstractNum>
  <w:abstractNum w:abstractNumId="24" w15:restartNumberingAfterBreak="0">
    <w:nsid w:val="39F825C6"/>
    <w:multiLevelType w:val="hybridMultilevel"/>
    <w:tmpl w:val="356857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F2771F3"/>
    <w:multiLevelType w:val="hybridMultilevel"/>
    <w:tmpl w:val="6CA45486"/>
    <w:lvl w:ilvl="0" w:tplc="F690996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D842E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A1A6C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5C6FC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96EBA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C46D2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4B2B0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F646B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20DC7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94513AF"/>
    <w:multiLevelType w:val="multilevel"/>
    <w:tmpl w:val="246A7D76"/>
    <w:name w:val="OP koppen33"/>
    <w:numStyleLink w:val="Koppen"/>
  </w:abstractNum>
  <w:abstractNum w:abstractNumId="27" w15:restartNumberingAfterBreak="0">
    <w:nsid w:val="497428E1"/>
    <w:multiLevelType w:val="multilevel"/>
    <w:tmpl w:val="401AAD88"/>
    <w:styleLink w:val="Genummerdelijst"/>
    <w:lvl w:ilvl="0">
      <w:start w:val="1"/>
      <w:numFmt w:val="decimal"/>
      <w:lvlText w:val="%1"/>
      <w:lvlJc w:val="left"/>
      <w:pPr>
        <w:ind w:left="284" w:hanging="284"/>
      </w:pPr>
      <w:rPr>
        <w:rFonts w:hint="default"/>
        <w:color w:val="auto"/>
      </w:rPr>
    </w:lvl>
    <w:lvl w:ilvl="1">
      <w:start w:val="1"/>
      <w:numFmt w:val="lowerLetter"/>
      <w:lvlText w:val="%2"/>
      <w:lvlJc w:val="left"/>
      <w:pPr>
        <w:ind w:left="568" w:hanging="284"/>
      </w:pPr>
      <w:rPr>
        <w:rFonts w:hint="default"/>
        <w:color w:val="auto"/>
      </w:rPr>
    </w:lvl>
    <w:lvl w:ilvl="2">
      <w:start w:val="1"/>
      <w:numFmt w:val="lowerRoman"/>
      <w:lvlText w:val="%3"/>
      <w:lvlJc w:val="left"/>
      <w:pPr>
        <w:ind w:left="852" w:hanging="284"/>
      </w:pPr>
      <w:rPr>
        <w:rFonts w:hint="default"/>
        <w:color w:val="auto"/>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28" w15:restartNumberingAfterBreak="0">
    <w:nsid w:val="4A777B36"/>
    <w:multiLevelType w:val="multilevel"/>
    <w:tmpl w:val="0512045C"/>
    <w:name w:val="Koppen"/>
    <w:lvl w:ilvl="0">
      <w:start w:val="1"/>
      <w:numFmt w:val="decimal"/>
      <w:lvlText w:val="%1."/>
      <w:lvlJc w:val="left"/>
      <w:pPr>
        <w:ind w:left="680" w:hanging="680"/>
      </w:pPr>
      <w:rPr>
        <w:rFonts w:hint="default"/>
        <w:color w:val="FFFFFF"/>
      </w:rPr>
    </w:lvl>
    <w:lvl w:ilvl="1">
      <w:start w:val="1"/>
      <w:numFmt w:val="decimal"/>
      <w:lvlText w:val="%1.%2"/>
      <w:lvlJc w:val="left"/>
      <w:pPr>
        <w:ind w:left="851" w:hanging="851"/>
      </w:pPr>
      <w:rPr>
        <w:rFonts w:hint="default"/>
        <w:color w:val="C1CD23"/>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9" w15:restartNumberingAfterBreak="0">
    <w:nsid w:val="4CDD7766"/>
    <w:multiLevelType w:val="multilevel"/>
    <w:tmpl w:val="ADAAC586"/>
    <w:name w:val="Koppen2"/>
    <w:lvl w:ilvl="0">
      <w:start w:val="1"/>
      <w:numFmt w:val="decimal"/>
      <w:lvlText w:val="%1"/>
      <w:lvlJc w:val="left"/>
      <w:pPr>
        <w:ind w:left="851" w:hanging="851"/>
      </w:pPr>
      <w:rPr>
        <w:rFonts w:asciiTheme="majorHAnsi" w:hAnsiTheme="majorHAnsi" w:hint="default"/>
        <w:color w:val="auto"/>
      </w:rPr>
    </w:lvl>
    <w:lvl w:ilvl="1">
      <w:start w:val="1"/>
      <w:numFmt w:val="decimal"/>
      <w:lvlText w:val="%1.%2"/>
      <w:lvlJc w:val="left"/>
      <w:pPr>
        <w:ind w:left="851" w:hanging="851"/>
      </w:pPr>
      <w:rPr>
        <w:rFonts w:asciiTheme="majorHAnsi" w:hAnsiTheme="majorHAnsi" w:hint="default"/>
        <w:color w:val="auto"/>
      </w:rPr>
    </w:lvl>
    <w:lvl w:ilvl="2">
      <w:start w:val="1"/>
      <w:numFmt w:val="decimal"/>
      <w:lvlText w:val="%1.%2.%3"/>
      <w:lvlJc w:val="left"/>
      <w:pPr>
        <w:ind w:left="851" w:hanging="851"/>
      </w:pPr>
      <w:rPr>
        <w:rFonts w:asciiTheme="majorHAnsi" w:hAnsiTheme="majorHAnsi" w:hint="default"/>
        <w:color w:val="auto"/>
      </w:rPr>
    </w:lvl>
    <w:lvl w:ilvl="3">
      <w:start w:val="1"/>
      <w:numFmt w:val="none"/>
      <w:lvlText w:val=""/>
      <w:lvlJc w:val="left"/>
      <w:pPr>
        <w:ind w:left="0" w:firstLine="0"/>
      </w:pPr>
      <w:rPr>
        <w:rFonts w:asciiTheme="majorHAnsi" w:hAnsiTheme="majorHAnsi" w:hint="default"/>
        <w:color w:val="auto"/>
      </w:rPr>
    </w:lvl>
    <w:lvl w:ilvl="4">
      <w:start w:val="1"/>
      <w:numFmt w:val="none"/>
      <w:lvlText w:val=""/>
      <w:lvlJc w:val="left"/>
      <w:pPr>
        <w:ind w:left="0" w:firstLine="0"/>
      </w:pPr>
      <w:rPr>
        <w:rFonts w:asciiTheme="majorHAnsi" w:hAnsiTheme="majorHAnsi" w:hint="default"/>
        <w:color w:val="auto"/>
      </w:rPr>
    </w:lvl>
    <w:lvl w:ilvl="5">
      <w:start w:val="1"/>
      <w:numFmt w:val="none"/>
      <w:lvlText w:val=""/>
      <w:lvlJc w:val="left"/>
      <w:pPr>
        <w:ind w:left="0" w:firstLine="0"/>
      </w:pPr>
      <w:rPr>
        <w:rFonts w:asciiTheme="majorHAnsi" w:hAnsiTheme="majorHAnsi" w:hint="default"/>
        <w:color w:val="auto"/>
      </w:rPr>
    </w:lvl>
    <w:lvl w:ilvl="6">
      <w:start w:val="1"/>
      <w:numFmt w:val="none"/>
      <w:lvlText w:val=""/>
      <w:lvlJc w:val="left"/>
      <w:pPr>
        <w:ind w:left="0" w:firstLine="0"/>
      </w:pPr>
      <w:rPr>
        <w:rFonts w:asciiTheme="majorHAnsi" w:hAnsiTheme="majorHAnsi" w:hint="default"/>
        <w:color w:val="auto"/>
      </w:rPr>
    </w:lvl>
    <w:lvl w:ilvl="7">
      <w:start w:val="1"/>
      <w:numFmt w:val="none"/>
      <w:lvlText w:val=""/>
      <w:lvlJc w:val="left"/>
      <w:pPr>
        <w:ind w:left="0" w:firstLine="0"/>
      </w:pPr>
      <w:rPr>
        <w:rFonts w:asciiTheme="majorHAnsi" w:hAnsiTheme="majorHAnsi" w:hint="default"/>
        <w:color w:val="auto"/>
      </w:rPr>
    </w:lvl>
    <w:lvl w:ilvl="8">
      <w:start w:val="1"/>
      <w:numFmt w:val="none"/>
      <w:lvlText w:val=""/>
      <w:lvlJc w:val="left"/>
      <w:pPr>
        <w:ind w:left="0" w:firstLine="0"/>
      </w:pPr>
      <w:rPr>
        <w:rFonts w:asciiTheme="majorHAnsi" w:hAnsiTheme="majorHAnsi" w:hint="default"/>
        <w:color w:val="auto"/>
      </w:rPr>
    </w:lvl>
  </w:abstractNum>
  <w:abstractNum w:abstractNumId="30" w15:restartNumberingAfterBreak="0">
    <w:nsid w:val="532918E3"/>
    <w:multiLevelType w:val="hybridMultilevel"/>
    <w:tmpl w:val="A780831A"/>
    <w:lvl w:ilvl="0" w:tplc="4ABCA4BE">
      <w:start w:val="93"/>
      <w:numFmt w:val="bullet"/>
      <w:lvlText w:val="-"/>
      <w:lvlJc w:val="left"/>
      <w:pPr>
        <w:ind w:left="428" w:hanging="360"/>
      </w:pPr>
      <w:rPr>
        <w:rFonts w:ascii="Calibri" w:eastAsiaTheme="minorHAnsi" w:hAnsi="Calibri" w:cs="Calibri" w:hint="default"/>
      </w:rPr>
    </w:lvl>
    <w:lvl w:ilvl="1" w:tplc="04130003" w:tentative="1">
      <w:start w:val="1"/>
      <w:numFmt w:val="bullet"/>
      <w:lvlText w:val="o"/>
      <w:lvlJc w:val="left"/>
      <w:pPr>
        <w:ind w:left="1148" w:hanging="360"/>
      </w:pPr>
      <w:rPr>
        <w:rFonts w:ascii="Courier New" w:hAnsi="Courier New" w:cs="Courier New" w:hint="default"/>
      </w:rPr>
    </w:lvl>
    <w:lvl w:ilvl="2" w:tplc="04130005" w:tentative="1">
      <w:start w:val="1"/>
      <w:numFmt w:val="bullet"/>
      <w:lvlText w:val=""/>
      <w:lvlJc w:val="left"/>
      <w:pPr>
        <w:ind w:left="1868" w:hanging="360"/>
      </w:pPr>
      <w:rPr>
        <w:rFonts w:ascii="Wingdings" w:hAnsi="Wingdings" w:hint="default"/>
      </w:rPr>
    </w:lvl>
    <w:lvl w:ilvl="3" w:tplc="04130001" w:tentative="1">
      <w:start w:val="1"/>
      <w:numFmt w:val="bullet"/>
      <w:lvlText w:val=""/>
      <w:lvlJc w:val="left"/>
      <w:pPr>
        <w:ind w:left="2588" w:hanging="360"/>
      </w:pPr>
      <w:rPr>
        <w:rFonts w:ascii="Symbol" w:hAnsi="Symbol" w:hint="default"/>
      </w:rPr>
    </w:lvl>
    <w:lvl w:ilvl="4" w:tplc="04130003" w:tentative="1">
      <w:start w:val="1"/>
      <w:numFmt w:val="bullet"/>
      <w:lvlText w:val="o"/>
      <w:lvlJc w:val="left"/>
      <w:pPr>
        <w:ind w:left="3308" w:hanging="360"/>
      </w:pPr>
      <w:rPr>
        <w:rFonts w:ascii="Courier New" w:hAnsi="Courier New" w:cs="Courier New" w:hint="default"/>
      </w:rPr>
    </w:lvl>
    <w:lvl w:ilvl="5" w:tplc="04130005" w:tentative="1">
      <w:start w:val="1"/>
      <w:numFmt w:val="bullet"/>
      <w:lvlText w:val=""/>
      <w:lvlJc w:val="left"/>
      <w:pPr>
        <w:ind w:left="4028" w:hanging="360"/>
      </w:pPr>
      <w:rPr>
        <w:rFonts w:ascii="Wingdings" w:hAnsi="Wingdings" w:hint="default"/>
      </w:rPr>
    </w:lvl>
    <w:lvl w:ilvl="6" w:tplc="04130001" w:tentative="1">
      <w:start w:val="1"/>
      <w:numFmt w:val="bullet"/>
      <w:lvlText w:val=""/>
      <w:lvlJc w:val="left"/>
      <w:pPr>
        <w:ind w:left="4748" w:hanging="360"/>
      </w:pPr>
      <w:rPr>
        <w:rFonts w:ascii="Symbol" w:hAnsi="Symbol" w:hint="default"/>
      </w:rPr>
    </w:lvl>
    <w:lvl w:ilvl="7" w:tplc="04130003" w:tentative="1">
      <w:start w:val="1"/>
      <w:numFmt w:val="bullet"/>
      <w:lvlText w:val="o"/>
      <w:lvlJc w:val="left"/>
      <w:pPr>
        <w:ind w:left="5468" w:hanging="360"/>
      </w:pPr>
      <w:rPr>
        <w:rFonts w:ascii="Courier New" w:hAnsi="Courier New" w:cs="Courier New" w:hint="default"/>
      </w:rPr>
    </w:lvl>
    <w:lvl w:ilvl="8" w:tplc="04130005" w:tentative="1">
      <w:start w:val="1"/>
      <w:numFmt w:val="bullet"/>
      <w:lvlText w:val=""/>
      <w:lvlJc w:val="left"/>
      <w:pPr>
        <w:ind w:left="6188" w:hanging="360"/>
      </w:pPr>
      <w:rPr>
        <w:rFonts w:ascii="Wingdings" w:hAnsi="Wingdings" w:hint="default"/>
      </w:rPr>
    </w:lvl>
  </w:abstractNum>
  <w:abstractNum w:abstractNumId="31" w15:restartNumberingAfterBreak="0">
    <w:nsid w:val="594D35DF"/>
    <w:multiLevelType w:val="hybridMultilevel"/>
    <w:tmpl w:val="0D32A61A"/>
    <w:lvl w:ilvl="0" w:tplc="B8EE0E6E">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5EBC0F35"/>
    <w:multiLevelType w:val="hybridMultilevel"/>
    <w:tmpl w:val="3188AAB0"/>
    <w:lvl w:ilvl="0" w:tplc="A45AA528">
      <w:start w:val="18"/>
      <w:numFmt w:val="decimal"/>
      <w:lvlText w:val="%1."/>
      <w:lvlJc w:val="left"/>
      <w:pPr>
        <w:ind w:left="720" w:hanging="360"/>
      </w:pPr>
      <w:rPr>
        <w:rFonts w:asciiTheme="majorHAnsi" w:hAnsiTheme="majorHAnsi" w:hint="default"/>
        <w:sz w:val="16"/>
        <w:szCs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1A960F7"/>
    <w:multiLevelType w:val="multilevel"/>
    <w:tmpl w:val="7238588E"/>
    <w:name w:val="OP opsomming2"/>
    <w:numStyleLink w:val="Opsomming"/>
  </w:abstractNum>
  <w:abstractNum w:abstractNumId="34" w15:restartNumberingAfterBreak="0">
    <w:nsid w:val="641F40DC"/>
    <w:multiLevelType w:val="hybridMultilevel"/>
    <w:tmpl w:val="A7D2B3E4"/>
    <w:lvl w:ilvl="0" w:tplc="43244788">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45D1216"/>
    <w:multiLevelType w:val="hybridMultilevel"/>
    <w:tmpl w:val="F6443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8DE4FCE"/>
    <w:multiLevelType w:val="multilevel"/>
    <w:tmpl w:val="7238588E"/>
    <w:name w:val="OP opsomming5"/>
    <w:numStyleLink w:val="Opsomming"/>
  </w:abstractNum>
  <w:abstractNum w:abstractNumId="37" w15:restartNumberingAfterBreak="0">
    <w:nsid w:val="6CEA0ED4"/>
    <w:multiLevelType w:val="hybridMultilevel"/>
    <w:tmpl w:val="00DC68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D0A5D17"/>
    <w:multiLevelType w:val="multilevel"/>
    <w:tmpl w:val="0054D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1B024C"/>
    <w:multiLevelType w:val="hybridMultilevel"/>
    <w:tmpl w:val="9FA2B3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5842B86"/>
    <w:multiLevelType w:val="hybridMultilevel"/>
    <w:tmpl w:val="C19AE7B4"/>
    <w:lvl w:ilvl="0" w:tplc="E58CC6E6">
      <w:start w:val="13"/>
      <w:numFmt w:val="decimal"/>
      <w:lvlText w:val="%1."/>
      <w:lvlJc w:val="left"/>
      <w:pPr>
        <w:ind w:left="720" w:hanging="360"/>
      </w:pPr>
      <w:rPr>
        <w:rFonts w:hint="default"/>
        <w:sz w:val="16"/>
        <w:szCs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D7B3990"/>
    <w:multiLevelType w:val="multilevel"/>
    <w:tmpl w:val="7238588E"/>
    <w:name w:val="OP opsomming4"/>
    <w:numStyleLink w:val="Opsomming"/>
  </w:abstractNum>
  <w:num w:numId="1" w16cid:durableId="147594126">
    <w:abstractNumId w:val="27"/>
  </w:num>
  <w:num w:numId="2" w16cid:durableId="1271887489">
    <w:abstractNumId w:val="5"/>
  </w:num>
  <w:num w:numId="3" w16cid:durableId="228201003">
    <w:abstractNumId w:val="19"/>
  </w:num>
  <w:num w:numId="4" w16cid:durableId="1805343846">
    <w:abstractNumId w:val="16"/>
  </w:num>
  <w:num w:numId="5" w16cid:durableId="1149595659">
    <w:abstractNumId w:val="5"/>
  </w:num>
  <w:num w:numId="6" w16cid:durableId="2030716514">
    <w:abstractNumId w:val="0"/>
  </w:num>
  <w:num w:numId="7" w16cid:durableId="1484857909">
    <w:abstractNumId w:val="7"/>
  </w:num>
  <w:num w:numId="8" w16cid:durableId="146629681">
    <w:abstractNumId w:val="37"/>
  </w:num>
  <w:num w:numId="9" w16cid:durableId="1342125375">
    <w:abstractNumId w:val="35"/>
  </w:num>
  <w:num w:numId="10" w16cid:durableId="1422531244">
    <w:abstractNumId w:val="39"/>
  </w:num>
  <w:num w:numId="11" w16cid:durableId="1686594471">
    <w:abstractNumId w:val="14"/>
  </w:num>
  <w:num w:numId="12" w16cid:durableId="1444612432">
    <w:abstractNumId w:val="34"/>
  </w:num>
  <w:num w:numId="13" w16cid:durableId="14813943">
    <w:abstractNumId w:val="17"/>
  </w:num>
  <w:num w:numId="14" w16cid:durableId="1481383027">
    <w:abstractNumId w:val="8"/>
  </w:num>
  <w:num w:numId="15" w16cid:durableId="456610150">
    <w:abstractNumId w:val="1"/>
  </w:num>
  <w:num w:numId="16" w16cid:durableId="1016269147">
    <w:abstractNumId w:val="31"/>
  </w:num>
  <w:num w:numId="17" w16cid:durableId="1827432122">
    <w:abstractNumId w:val="38"/>
  </w:num>
  <w:num w:numId="18" w16cid:durableId="1585259676">
    <w:abstractNumId w:val="22"/>
  </w:num>
  <w:num w:numId="19" w16cid:durableId="2105761414">
    <w:abstractNumId w:val="40"/>
  </w:num>
  <w:num w:numId="20" w16cid:durableId="753278879">
    <w:abstractNumId w:val="30"/>
  </w:num>
  <w:num w:numId="21" w16cid:durableId="898982924">
    <w:abstractNumId w:val="32"/>
  </w:num>
  <w:num w:numId="22" w16cid:durableId="240337796">
    <w:abstractNumId w:val="25"/>
  </w:num>
  <w:num w:numId="23" w16cid:durableId="1000742939">
    <w:abstractNumId w:val="20"/>
  </w:num>
  <w:num w:numId="24" w16cid:durableId="806975738">
    <w:abstractNumId w:val="15"/>
  </w:num>
  <w:num w:numId="25" w16cid:durableId="980616601">
    <w:abstractNumId w:val="2"/>
  </w:num>
  <w:num w:numId="26" w16cid:durableId="2267657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24432580">
    <w:abstractNumId w:val="26"/>
    <w:lvlOverride w:ilvl="1">
      <w:lvl w:ilvl="1">
        <w:start w:val="1"/>
        <w:numFmt w:val="decimal"/>
        <w:lvlText w:val="%1.%2"/>
        <w:lvlJc w:val="left"/>
        <w:pPr>
          <w:ind w:left="851" w:hanging="851"/>
        </w:pPr>
        <w:rPr>
          <w:rFonts w:hint="default"/>
          <w:b w:val="0"/>
          <w:bCs/>
        </w:rPr>
      </w:lvl>
    </w:lvlOverride>
  </w:num>
  <w:num w:numId="28" w16cid:durableId="1195923925">
    <w:abstractNumId w:val="26"/>
    <w:lvlOverride w:ilvl="0">
      <w:startOverride w:val="3"/>
    </w:lvlOverride>
  </w:num>
  <w:num w:numId="29" w16cid:durableId="309137332">
    <w:abstractNumId w:val="12"/>
  </w:num>
  <w:num w:numId="30" w16cid:durableId="1330869149">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embedSystemFonts/>
  <w:proofState w:spelling="clean" w:grammar="clean"/>
  <w:stylePaneFormatFilter w:val="F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1"/>
  <w:documentProtection w:edit="forms" w:enforcement="0"/>
  <w:defaultTabStop w:val="720"/>
  <w:hyphenationZone w:val="357"/>
  <w:defaultTableStyle w:val="TabelPO-Raad"/>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emplateBy" w:val="Orange Pepper"/>
  </w:docVars>
  <w:rsids>
    <w:rsidRoot w:val="00C8307D"/>
    <w:rsid w:val="00000DB9"/>
    <w:rsid w:val="000017F1"/>
    <w:rsid w:val="00004873"/>
    <w:rsid w:val="00006B69"/>
    <w:rsid w:val="00007F8D"/>
    <w:rsid w:val="000107F3"/>
    <w:rsid w:val="000125A3"/>
    <w:rsid w:val="000154A6"/>
    <w:rsid w:val="00015BF4"/>
    <w:rsid w:val="0002037E"/>
    <w:rsid w:val="000208D0"/>
    <w:rsid w:val="000213D7"/>
    <w:rsid w:val="00021FFC"/>
    <w:rsid w:val="000270A1"/>
    <w:rsid w:val="00027458"/>
    <w:rsid w:val="00033FA3"/>
    <w:rsid w:val="000346F5"/>
    <w:rsid w:val="00034DD5"/>
    <w:rsid w:val="0003502C"/>
    <w:rsid w:val="000429E6"/>
    <w:rsid w:val="00044AD2"/>
    <w:rsid w:val="000450FC"/>
    <w:rsid w:val="00046454"/>
    <w:rsid w:val="0004739A"/>
    <w:rsid w:val="00050FC5"/>
    <w:rsid w:val="0005507B"/>
    <w:rsid w:val="00060830"/>
    <w:rsid w:val="0006104D"/>
    <w:rsid w:val="00061D17"/>
    <w:rsid w:val="00061E03"/>
    <w:rsid w:val="00064183"/>
    <w:rsid w:val="00065996"/>
    <w:rsid w:val="00066827"/>
    <w:rsid w:val="0006688E"/>
    <w:rsid w:val="00067A23"/>
    <w:rsid w:val="00073B5F"/>
    <w:rsid w:val="000742CC"/>
    <w:rsid w:val="00074914"/>
    <w:rsid w:val="00075E3A"/>
    <w:rsid w:val="00077765"/>
    <w:rsid w:val="00077B43"/>
    <w:rsid w:val="0008056F"/>
    <w:rsid w:val="00085372"/>
    <w:rsid w:val="00086C60"/>
    <w:rsid w:val="00091105"/>
    <w:rsid w:val="00096271"/>
    <w:rsid w:val="00097025"/>
    <w:rsid w:val="000A1BA3"/>
    <w:rsid w:val="000A3C50"/>
    <w:rsid w:val="000A70E0"/>
    <w:rsid w:val="000B135F"/>
    <w:rsid w:val="000B1FD4"/>
    <w:rsid w:val="000B2350"/>
    <w:rsid w:val="000B251C"/>
    <w:rsid w:val="000B38F9"/>
    <w:rsid w:val="000B3E30"/>
    <w:rsid w:val="000B599B"/>
    <w:rsid w:val="000B6411"/>
    <w:rsid w:val="000B659B"/>
    <w:rsid w:val="000B7FBE"/>
    <w:rsid w:val="000C1DD6"/>
    <w:rsid w:val="000C2A62"/>
    <w:rsid w:val="000C3AAF"/>
    <w:rsid w:val="000D35E7"/>
    <w:rsid w:val="000D682D"/>
    <w:rsid w:val="000D7B89"/>
    <w:rsid w:val="000D7F92"/>
    <w:rsid w:val="000E100B"/>
    <w:rsid w:val="000E5D52"/>
    <w:rsid w:val="000F012A"/>
    <w:rsid w:val="000F01F2"/>
    <w:rsid w:val="000F2CB9"/>
    <w:rsid w:val="000F42FB"/>
    <w:rsid w:val="000F50EA"/>
    <w:rsid w:val="00101992"/>
    <w:rsid w:val="00103B87"/>
    <w:rsid w:val="001040A8"/>
    <w:rsid w:val="00107547"/>
    <w:rsid w:val="0011380B"/>
    <w:rsid w:val="00115137"/>
    <w:rsid w:val="00120070"/>
    <w:rsid w:val="00120C55"/>
    <w:rsid w:val="00121F36"/>
    <w:rsid w:val="0012229D"/>
    <w:rsid w:val="00124B19"/>
    <w:rsid w:val="001268A0"/>
    <w:rsid w:val="001268F1"/>
    <w:rsid w:val="0013199E"/>
    <w:rsid w:val="001323C6"/>
    <w:rsid w:val="001325B5"/>
    <w:rsid w:val="001326DC"/>
    <w:rsid w:val="00132A44"/>
    <w:rsid w:val="001342DF"/>
    <w:rsid w:val="00136E04"/>
    <w:rsid w:val="00137313"/>
    <w:rsid w:val="00141858"/>
    <w:rsid w:val="001418F8"/>
    <w:rsid w:val="00142A44"/>
    <w:rsid w:val="0015007B"/>
    <w:rsid w:val="0015046B"/>
    <w:rsid w:val="001506FC"/>
    <w:rsid w:val="00150FD1"/>
    <w:rsid w:val="00154BF3"/>
    <w:rsid w:val="00155371"/>
    <w:rsid w:val="00156517"/>
    <w:rsid w:val="00161F5E"/>
    <w:rsid w:val="001633F6"/>
    <w:rsid w:val="001651D6"/>
    <w:rsid w:val="00171FF2"/>
    <w:rsid w:val="0017344D"/>
    <w:rsid w:val="001737A3"/>
    <w:rsid w:val="00173F62"/>
    <w:rsid w:val="00175736"/>
    <w:rsid w:val="001829B5"/>
    <w:rsid w:val="00182BF2"/>
    <w:rsid w:val="00185739"/>
    <w:rsid w:val="0018614D"/>
    <w:rsid w:val="001871A1"/>
    <w:rsid w:val="00190D89"/>
    <w:rsid w:val="0019385D"/>
    <w:rsid w:val="0019387D"/>
    <w:rsid w:val="00194D15"/>
    <w:rsid w:val="00196BA4"/>
    <w:rsid w:val="00196BE0"/>
    <w:rsid w:val="00197C82"/>
    <w:rsid w:val="001A16A9"/>
    <w:rsid w:val="001A257E"/>
    <w:rsid w:val="001A42F4"/>
    <w:rsid w:val="001A4346"/>
    <w:rsid w:val="001A5FF3"/>
    <w:rsid w:val="001B05E6"/>
    <w:rsid w:val="001B117F"/>
    <w:rsid w:val="001B1E79"/>
    <w:rsid w:val="001B62E5"/>
    <w:rsid w:val="001C2561"/>
    <w:rsid w:val="001C3A40"/>
    <w:rsid w:val="001C3D5A"/>
    <w:rsid w:val="001C4EF4"/>
    <w:rsid w:val="001C6A21"/>
    <w:rsid w:val="001D080A"/>
    <w:rsid w:val="001D7866"/>
    <w:rsid w:val="001E0EFE"/>
    <w:rsid w:val="001E4A5A"/>
    <w:rsid w:val="001E66FD"/>
    <w:rsid w:val="001E6C52"/>
    <w:rsid w:val="001F430F"/>
    <w:rsid w:val="001F4C7F"/>
    <w:rsid w:val="001F5825"/>
    <w:rsid w:val="001F5B77"/>
    <w:rsid w:val="0020639D"/>
    <w:rsid w:val="00206E55"/>
    <w:rsid w:val="00207CC3"/>
    <w:rsid w:val="00210A96"/>
    <w:rsid w:val="0021240B"/>
    <w:rsid w:val="00213A9A"/>
    <w:rsid w:val="00213EB4"/>
    <w:rsid w:val="00213EEB"/>
    <w:rsid w:val="00214689"/>
    <w:rsid w:val="002147A5"/>
    <w:rsid w:val="00215A9D"/>
    <w:rsid w:val="00215AF2"/>
    <w:rsid w:val="00216082"/>
    <w:rsid w:val="002177A6"/>
    <w:rsid w:val="00217C87"/>
    <w:rsid w:val="0022360E"/>
    <w:rsid w:val="0023032F"/>
    <w:rsid w:val="00232116"/>
    <w:rsid w:val="0023312E"/>
    <w:rsid w:val="00233704"/>
    <w:rsid w:val="00233E23"/>
    <w:rsid w:val="0023512F"/>
    <w:rsid w:val="002366CF"/>
    <w:rsid w:val="002369AF"/>
    <w:rsid w:val="00241230"/>
    <w:rsid w:val="00241EF0"/>
    <w:rsid w:val="002434BF"/>
    <w:rsid w:val="00244F94"/>
    <w:rsid w:val="00252733"/>
    <w:rsid w:val="00252C80"/>
    <w:rsid w:val="00253A29"/>
    <w:rsid w:val="00255BFB"/>
    <w:rsid w:val="00255FA3"/>
    <w:rsid w:val="0026006C"/>
    <w:rsid w:val="00260332"/>
    <w:rsid w:val="00260925"/>
    <w:rsid w:val="0026151F"/>
    <w:rsid w:val="00261909"/>
    <w:rsid w:val="00262F85"/>
    <w:rsid w:val="002638A3"/>
    <w:rsid w:val="00266AFC"/>
    <w:rsid w:val="002731A9"/>
    <w:rsid w:val="00274EA1"/>
    <w:rsid w:val="00274F59"/>
    <w:rsid w:val="00275248"/>
    <w:rsid w:val="00275878"/>
    <w:rsid w:val="00275E31"/>
    <w:rsid w:val="00280FF5"/>
    <w:rsid w:val="00281759"/>
    <w:rsid w:val="00282726"/>
    <w:rsid w:val="00284169"/>
    <w:rsid w:val="0029323E"/>
    <w:rsid w:val="0029666D"/>
    <w:rsid w:val="00297B62"/>
    <w:rsid w:val="002A0B3B"/>
    <w:rsid w:val="002A0C1B"/>
    <w:rsid w:val="002A2FB7"/>
    <w:rsid w:val="002A455A"/>
    <w:rsid w:val="002A5E67"/>
    <w:rsid w:val="002A643A"/>
    <w:rsid w:val="002A7EA9"/>
    <w:rsid w:val="002B0370"/>
    <w:rsid w:val="002B24F3"/>
    <w:rsid w:val="002B2B18"/>
    <w:rsid w:val="002B6072"/>
    <w:rsid w:val="002B6075"/>
    <w:rsid w:val="002C0059"/>
    <w:rsid w:val="002C0513"/>
    <w:rsid w:val="002C0FAE"/>
    <w:rsid w:val="002C3F70"/>
    <w:rsid w:val="002C49F6"/>
    <w:rsid w:val="002C6891"/>
    <w:rsid w:val="002D18D9"/>
    <w:rsid w:val="002D40B6"/>
    <w:rsid w:val="002D6CB6"/>
    <w:rsid w:val="002D7065"/>
    <w:rsid w:val="002E10FB"/>
    <w:rsid w:val="002E3762"/>
    <w:rsid w:val="002F0750"/>
    <w:rsid w:val="002F5572"/>
    <w:rsid w:val="002F5DBB"/>
    <w:rsid w:val="002F5F8B"/>
    <w:rsid w:val="002F651E"/>
    <w:rsid w:val="002F6875"/>
    <w:rsid w:val="00302B57"/>
    <w:rsid w:val="00304B41"/>
    <w:rsid w:val="00304E5C"/>
    <w:rsid w:val="003053F9"/>
    <w:rsid w:val="003055BA"/>
    <w:rsid w:val="003058C3"/>
    <w:rsid w:val="0030768C"/>
    <w:rsid w:val="0030780F"/>
    <w:rsid w:val="0031255A"/>
    <w:rsid w:val="00312769"/>
    <w:rsid w:val="00312FD5"/>
    <w:rsid w:val="00313D8B"/>
    <w:rsid w:val="003149F3"/>
    <w:rsid w:val="00322D5B"/>
    <w:rsid w:val="0032429F"/>
    <w:rsid w:val="003314A9"/>
    <w:rsid w:val="00331568"/>
    <w:rsid w:val="0033297F"/>
    <w:rsid w:val="00333CEC"/>
    <w:rsid w:val="00335B66"/>
    <w:rsid w:val="003464D3"/>
    <w:rsid w:val="00346AE4"/>
    <w:rsid w:val="00346F1B"/>
    <w:rsid w:val="00347388"/>
    <w:rsid w:val="00350D2D"/>
    <w:rsid w:val="00350FF5"/>
    <w:rsid w:val="0035270C"/>
    <w:rsid w:val="00353395"/>
    <w:rsid w:val="00353F48"/>
    <w:rsid w:val="00354944"/>
    <w:rsid w:val="00354BDF"/>
    <w:rsid w:val="00354E4C"/>
    <w:rsid w:val="00355153"/>
    <w:rsid w:val="00356197"/>
    <w:rsid w:val="00357935"/>
    <w:rsid w:val="0036033E"/>
    <w:rsid w:val="00363950"/>
    <w:rsid w:val="00363B3D"/>
    <w:rsid w:val="00364A2E"/>
    <w:rsid w:val="003666B1"/>
    <w:rsid w:val="00371936"/>
    <w:rsid w:val="00372178"/>
    <w:rsid w:val="00373328"/>
    <w:rsid w:val="00376AD4"/>
    <w:rsid w:val="00377D9C"/>
    <w:rsid w:val="00382524"/>
    <w:rsid w:val="003825D6"/>
    <w:rsid w:val="00383710"/>
    <w:rsid w:val="00383E58"/>
    <w:rsid w:val="00384520"/>
    <w:rsid w:val="00384987"/>
    <w:rsid w:val="00384F42"/>
    <w:rsid w:val="00385974"/>
    <w:rsid w:val="00387859"/>
    <w:rsid w:val="00387F61"/>
    <w:rsid w:val="00390C42"/>
    <w:rsid w:val="003912DF"/>
    <w:rsid w:val="0039239D"/>
    <w:rsid w:val="003946A9"/>
    <w:rsid w:val="003A2003"/>
    <w:rsid w:val="003A21D0"/>
    <w:rsid w:val="003A3407"/>
    <w:rsid w:val="003A4006"/>
    <w:rsid w:val="003A4A8E"/>
    <w:rsid w:val="003A50F1"/>
    <w:rsid w:val="003A6D66"/>
    <w:rsid w:val="003A7E6E"/>
    <w:rsid w:val="003B2522"/>
    <w:rsid w:val="003B5AFE"/>
    <w:rsid w:val="003B70B0"/>
    <w:rsid w:val="003B748E"/>
    <w:rsid w:val="003C0C0D"/>
    <w:rsid w:val="003C194E"/>
    <w:rsid w:val="003C1DBD"/>
    <w:rsid w:val="003C20B9"/>
    <w:rsid w:val="003C211A"/>
    <w:rsid w:val="003C2227"/>
    <w:rsid w:val="003C450F"/>
    <w:rsid w:val="003C6C69"/>
    <w:rsid w:val="003C77E7"/>
    <w:rsid w:val="003D0936"/>
    <w:rsid w:val="003D35C3"/>
    <w:rsid w:val="003D569B"/>
    <w:rsid w:val="003D6047"/>
    <w:rsid w:val="003D7055"/>
    <w:rsid w:val="003D73EB"/>
    <w:rsid w:val="003E6DB8"/>
    <w:rsid w:val="003E76D2"/>
    <w:rsid w:val="003F005F"/>
    <w:rsid w:val="003F203A"/>
    <w:rsid w:val="003F79C0"/>
    <w:rsid w:val="004004A3"/>
    <w:rsid w:val="004005AD"/>
    <w:rsid w:val="004006FA"/>
    <w:rsid w:val="004017CF"/>
    <w:rsid w:val="00404B02"/>
    <w:rsid w:val="0040583C"/>
    <w:rsid w:val="0040698F"/>
    <w:rsid w:val="0041019C"/>
    <w:rsid w:val="00410D07"/>
    <w:rsid w:val="00410F0F"/>
    <w:rsid w:val="0041164B"/>
    <w:rsid w:val="00411CD5"/>
    <w:rsid w:val="004122AE"/>
    <w:rsid w:val="00413D87"/>
    <w:rsid w:val="0041534B"/>
    <w:rsid w:val="004161CA"/>
    <w:rsid w:val="00417C75"/>
    <w:rsid w:val="00422BD0"/>
    <w:rsid w:val="00423066"/>
    <w:rsid w:val="00423B45"/>
    <w:rsid w:val="00423FFA"/>
    <w:rsid w:val="0042583A"/>
    <w:rsid w:val="00427DC3"/>
    <w:rsid w:val="004319E8"/>
    <w:rsid w:val="004339D7"/>
    <w:rsid w:val="00434071"/>
    <w:rsid w:val="004367C3"/>
    <w:rsid w:val="004369A9"/>
    <w:rsid w:val="00444381"/>
    <w:rsid w:val="00444EAE"/>
    <w:rsid w:val="00447156"/>
    <w:rsid w:val="00447DB9"/>
    <w:rsid w:val="00453427"/>
    <w:rsid w:val="00454B1E"/>
    <w:rsid w:val="004562F7"/>
    <w:rsid w:val="00457C23"/>
    <w:rsid w:val="00457E92"/>
    <w:rsid w:val="004616C7"/>
    <w:rsid w:val="0046439C"/>
    <w:rsid w:val="0046529C"/>
    <w:rsid w:val="0046564E"/>
    <w:rsid w:val="0046666A"/>
    <w:rsid w:val="00472465"/>
    <w:rsid w:val="00472FD2"/>
    <w:rsid w:val="00473A40"/>
    <w:rsid w:val="00476CC8"/>
    <w:rsid w:val="00477420"/>
    <w:rsid w:val="004774B9"/>
    <w:rsid w:val="0048040D"/>
    <w:rsid w:val="00481085"/>
    <w:rsid w:val="00481681"/>
    <w:rsid w:val="00484511"/>
    <w:rsid w:val="00484550"/>
    <w:rsid w:val="00485C87"/>
    <w:rsid w:val="00486639"/>
    <w:rsid w:val="00486E84"/>
    <w:rsid w:val="0048732B"/>
    <w:rsid w:val="00490F56"/>
    <w:rsid w:val="00491F17"/>
    <w:rsid w:val="004925AC"/>
    <w:rsid w:val="00496CC4"/>
    <w:rsid w:val="00496E01"/>
    <w:rsid w:val="004A1E2E"/>
    <w:rsid w:val="004A223B"/>
    <w:rsid w:val="004A500D"/>
    <w:rsid w:val="004A6BCF"/>
    <w:rsid w:val="004B1B2E"/>
    <w:rsid w:val="004B20E7"/>
    <w:rsid w:val="004C1A3E"/>
    <w:rsid w:val="004C2B62"/>
    <w:rsid w:val="004C42D2"/>
    <w:rsid w:val="004C4E06"/>
    <w:rsid w:val="004C6A89"/>
    <w:rsid w:val="004D0AFB"/>
    <w:rsid w:val="004D11B8"/>
    <w:rsid w:val="004D1486"/>
    <w:rsid w:val="004D38DB"/>
    <w:rsid w:val="004D56F9"/>
    <w:rsid w:val="004D6331"/>
    <w:rsid w:val="004D67A2"/>
    <w:rsid w:val="004E5816"/>
    <w:rsid w:val="004E7A30"/>
    <w:rsid w:val="004F01C7"/>
    <w:rsid w:val="004F15C8"/>
    <w:rsid w:val="005022B3"/>
    <w:rsid w:val="00505040"/>
    <w:rsid w:val="005070CE"/>
    <w:rsid w:val="0050719D"/>
    <w:rsid w:val="00510949"/>
    <w:rsid w:val="0051101E"/>
    <w:rsid w:val="00511EF0"/>
    <w:rsid w:val="00515EA2"/>
    <w:rsid w:val="00516F8B"/>
    <w:rsid w:val="0051719A"/>
    <w:rsid w:val="005206D9"/>
    <w:rsid w:val="00521CC5"/>
    <w:rsid w:val="00523592"/>
    <w:rsid w:val="005239B3"/>
    <w:rsid w:val="00530F42"/>
    <w:rsid w:val="00532C80"/>
    <w:rsid w:val="0053387E"/>
    <w:rsid w:val="00535FFD"/>
    <w:rsid w:val="00537B3D"/>
    <w:rsid w:val="0054266A"/>
    <w:rsid w:val="00542FB4"/>
    <w:rsid w:val="00543E59"/>
    <w:rsid w:val="00546A41"/>
    <w:rsid w:val="00546B2F"/>
    <w:rsid w:val="005506B3"/>
    <w:rsid w:val="00550705"/>
    <w:rsid w:val="00551752"/>
    <w:rsid w:val="00551F7C"/>
    <w:rsid w:val="005521FD"/>
    <w:rsid w:val="005525F1"/>
    <w:rsid w:val="00553F33"/>
    <w:rsid w:val="005557F9"/>
    <w:rsid w:val="005558CC"/>
    <w:rsid w:val="00555BE4"/>
    <w:rsid w:val="00566AFF"/>
    <w:rsid w:val="0056707A"/>
    <w:rsid w:val="00567826"/>
    <w:rsid w:val="00570343"/>
    <w:rsid w:val="00573A76"/>
    <w:rsid w:val="0057591E"/>
    <w:rsid w:val="00577315"/>
    <w:rsid w:val="00584798"/>
    <w:rsid w:val="00593B50"/>
    <w:rsid w:val="00593B54"/>
    <w:rsid w:val="005943EB"/>
    <w:rsid w:val="0059628F"/>
    <w:rsid w:val="005A04B2"/>
    <w:rsid w:val="005A172B"/>
    <w:rsid w:val="005A20BB"/>
    <w:rsid w:val="005A21AA"/>
    <w:rsid w:val="005A4BA5"/>
    <w:rsid w:val="005A527D"/>
    <w:rsid w:val="005A5871"/>
    <w:rsid w:val="005A5C25"/>
    <w:rsid w:val="005A6C91"/>
    <w:rsid w:val="005B0290"/>
    <w:rsid w:val="005B1494"/>
    <w:rsid w:val="005B3A13"/>
    <w:rsid w:val="005B4BEE"/>
    <w:rsid w:val="005B5BBC"/>
    <w:rsid w:val="005B5E69"/>
    <w:rsid w:val="005C0808"/>
    <w:rsid w:val="005C2E93"/>
    <w:rsid w:val="005C38F6"/>
    <w:rsid w:val="005C5F15"/>
    <w:rsid w:val="005C764C"/>
    <w:rsid w:val="005D0B13"/>
    <w:rsid w:val="005D28C1"/>
    <w:rsid w:val="005D3DB7"/>
    <w:rsid w:val="005D528F"/>
    <w:rsid w:val="005D7241"/>
    <w:rsid w:val="005E029A"/>
    <w:rsid w:val="005E29E1"/>
    <w:rsid w:val="005E61AB"/>
    <w:rsid w:val="005E6916"/>
    <w:rsid w:val="005E6974"/>
    <w:rsid w:val="005E7BC4"/>
    <w:rsid w:val="005F010B"/>
    <w:rsid w:val="005F1CAC"/>
    <w:rsid w:val="005F6537"/>
    <w:rsid w:val="005F65B4"/>
    <w:rsid w:val="005F6C97"/>
    <w:rsid w:val="00601AB0"/>
    <w:rsid w:val="00601CE5"/>
    <w:rsid w:val="00604481"/>
    <w:rsid w:val="00605989"/>
    <w:rsid w:val="00606D45"/>
    <w:rsid w:val="00611400"/>
    <w:rsid w:val="0061336A"/>
    <w:rsid w:val="00614ACC"/>
    <w:rsid w:val="00617A79"/>
    <w:rsid w:val="00620859"/>
    <w:rsid w:val="00622E7C"/>
    <w:rsid w:val="0062356F"/>
    <w:rsid w:val="006247BF"/>
    <w:rsid w:val="00626772"/>
    <w:rsid w:val="006305C5"/>
    <w:rsid w:val="006313C8"/>
    <w:rsid w:val="00632315"/>
    <w:rsid w:val="00635557"/>
    <w:rsid w:val="00640F53"/>
    <w:rsid w:val="00641B53"/>
    <w:rsid w:val="006424D0"/>
    <w:rsid w:val="00643175"/>
    <w:rsid w:val="00643CC2"/>
    <w:rsid w:val="006518AA"/>
    <w:rsid w:val="006530BB"/>
    <w:rsid w:val="0065680E"/>
    <w:rsid w:val="00656DCE"/>
    <w:rsid w:val="00657A61"/>
    <w:rsid w:val="00657B39"/>
    <w:rsid w:val="00665624"/>
    <w:rsid w:val="006679FD"/>
    <w:rsid w:val="00670646"/>
    <w:rsid w:val="00672ABA"/>
    <w:rsid w:val="00673C3C"/>
    <w:rsid w:val="0067516F"/>
    <w:rsid w:val="006758D4"/>
    <w:rsid w:val="00680761"/>
    <w:rsid w:val="006813BF"/>
    <w:rsid w:val="006863A7"/>
    <w:rsid w:val="006866C1"/>
    <w:rsid w:val="0068694A"/>
    <w:rsid w:val="00692F08"/>
    <w:rsid w:val="00694724"/>
    <w:rsid w:val="006949C2"/>
    <w:rsid w:val="006954EF"/>
    <w:rsid w:val="00696571"/>
    <w:rsid w:val="00697CC3"/>
    <w:rsid w:val="006A1A2B"/>
    <w:rsid w:val="006A1A87"/>
    <w:rsid w:val="006A1B1E"/>
    <w:rsid w:val="006A2387"/>
    <w:rsid w:val="006A252E"/>
    <w:rsid w:val="006A3F6D"/>
    <w:rsid w:val="006A4CD4"/>
    <w:rsid w:val="006A5A77"/>
    <w:rsid w:val="006B4480"/>
    <w:rsid w:val="006B78F1"/>
    <w:rsid w:val="006C0792"/>
    <w:rsid w:val="006C2BA9"/>
    <w:rsid w:val="006C69DC"/>
    <w:rsid w:val="006C7210"/>
    <w:rsid w:val="006D0722"/>
    <w:rsid w:val="006D1A5B"/>
    <w:rsid w:val="006D2512"/>
    <w:rsid w:val="006D4FBB"/>
    <w:rsid w:val="006D5A5C"/>
    <w:rsid w:val="006D6570"/>
    <w:rsid w:val="006E056E"/>
    <w:rsid w:val="006E24B2"/>
    <w:rsid w:val="006E2696"/>
    <w:rsid w:val="006E5A9F"/>
    <w:rsid w:val="006E6722"/>
    <w:rsid w:val="006E7924"/>
    <w:rsid w:val="006E7E19"/>
    <w:rsid w:val="006F20C3"/>
    <w:rsid w:val="006F2181"/>
    <w:rsid w:val="006F6DCD"/>
    <w:rsid w:val="0070183D"/>
    <w:rsid w:val="00705B40"/>
    <w:rsid w:val="00707576"/>
    <w:rsid w:val="00707A50"/>
    <w:rsid w:val="007115AB"/>
    <w:rsid w:val="0071167F"/>
    <w:rsid w:val="00714442"/>
    <w:rsid w:val="00714A61"/>
    <w:rsid w:val="00715850"/>
    <w:rsid w:val="00717457"/>
    <w:rsid w:val="007210E4"/>
    <w:rsid w:val="00721558"/>
    <w:rsid w:val="007215D1"/>
    <w:rsid w:val="007234C7"/>
    <w:rsid w:val="00723574"/>
    <w:rsid w:val="00726A9E"/>
    <w:rsid w:val="0073075E"/>
    <w:rsid w:val="0073199A"/>
    <w:rsid w:val="00731B5E"/>
    <w:rsid w:val="00734574"/>
    <w:rsid w:val="0073509A"/>
    <w:rsid w:val="00737AEE"/>
    <w:rsid w:val="00737E9F"/>
    <w:rsid w:val="007408B3"/>
    <w:rsid w:val="00742423"/>
    <w:rsid w:val="00742E9F"/>
    <w:rsid w:val="00743C02"/>
    <w:rsid w:val="007447FC"/>
    <w:rsid w:val="007450DC"/>
    <w:rsid w:val="00745525"/>
    <w:rsid w:val="00750EE6"/>
    <w:rsid w:val="00752A0E"/>
    <w:rsid w:val="0075378D"/>
    <w:rsid w:val="00753D80"/>
    <w:rsid w:val="007545C3"/>
    <w:rsid w:val="007558C9"/>
    <w:rsid w:val="00761A4D"/>
    <w:rsid w:val="007622D7"/>
    <w:rsid w:val="007636B2"/>
    <w:rsid w:val="007648C7"/>
    <w:rsid w:val="007704A4"/>
    <w:rsid w:val="00772122"/>
    <w:rsid w:val="00773392"/>
    <w:rsid w:val="00774409"/>
    <w:rsid w:val="0077677A"/>
    <w:rsid w:val="00780F11"/>
    <w:rsid w:val="00782073"/>
    <w:rsid w:val="00782D33"/>
    <w:rsid w:val="00782E57"/>
    <w:rsid w:val="00784CEE"/>
    <w:rsid w:val="0078530D"/>
    <w:rsid w:val="00787842"/>
    <w:rsid w:val="00793B3E"/>
    <w:rsid w:val="007A0839"/>
    <w:rsid w:val="007A0CF7"/>
    <w:rsid w:val="007A0D05"/>
    <w:rsid w:val="007A1B21"/>
    <w:rsid w:val="007A3042"/>
    <w:rsid w:val="007A3D8D"/>
    <w:rsid w:val="007A4EB1"/>
    <w:rsid w:val="007A6E05"/>
    <w:rsid w:val="007A7556"/>
    <w:rsid w:val="007A78E4"/>
    <w:rsid w:val="007B4300"/>
    <w:rsid w:val="007B5F4E"/>
    <w:rsid w:val="007C2156"/>
    <w:rsid w:val="007C2859"/>
    <w:rsid w:val="007C372C"/>
    <w:rsid w:val="007C3E18"/>
    <w:rsid w:val="007C4203"/>
    <w:rsid w:val="007C6766"/>
    <w:rsid w:val="007C6C6C"/>
    <w:rsid w:val="007C732F"/>
    <w:rsid w:val="007C7C3A"/>
    <w:rsid w:val="007D2054"/>
    <w:rsid w:val="007D35F7"/>
    <w:rsid w:val="007D4241"/>
    <w:rsid w:val="007D43B7"/>
    <w:rsid w:val="007D5F8C"/>
    <w:rsid w:val="007E0AB7"/>
    <w:rsid w:val="007E1FA1"/>
    <w:rsid w:val="007E3A39"/>
    <w:rsid w:val="007E4FCF"/>
    <w:rsid w:val="007E55AB"/>
    <w:rsid w:val="007F29B8"/>
    <w:rsid w:val="007F63ED"/>
    <w:rsid w:val="007F770E"/>
    <w:rsid w:val="007F7B3C"/>
    <w:rsid w:val="008008E0"/>
    <w:rsid w:val="00804929"/>
    <w:rsid w:val="00805E07"/>
    <w:rsid w:val="008070B8"/>
    <w:rsid w:val="0081589D"/>
    <w:rsid w:val="008168E3"/>
    <w:rsid w:val="00820C2F"/>
    <w:rsid w:val="00823727"/>
    <w:rsid w:val="00823F2E"/>
    <w:rsid w:val="00826644"/>
    <w:rsid w:val="0083057C"/>
    <w:rsid w:val="0083068A"/>
    <w:rsid w:val="008312AD"/>
    <w:rsid w:val="00831C41"/>
    <w:rsid w:val="008323ED"/>
    <w:rsid w:val="00833548"/>
    <w:rsid w:val="00833C97"/>
    <w:rsid w:val="00836008"/>
    <w:rsid w:val="008373BD"/>
    <w:rsid w:val="00840670"/>
    <w:rsid w:val="00840D45"/>
    <w:rsid w:val="0084105A"/>
    <w:rsid w:val="00841D1D"/>
    <w:rsid w:val="00842D76"/>
    <w:rsid w:val="008441CC"/>
    <w:rsid w:val="008444BF"/>
    <w:rsid w:val="00847403"/>
    <w:rsid w:val="00847B03"/>
    <w:rsid w:val="0085044C"/>
    <w:rsid w:val="00851E50"/>
    <w:rsid w:val="00852FFF"/>
    <w:rsid w:val="00853F10"/>
    <w:rsid w:val="008562BD"/>
    <w:rsid w:val="008627D5"/>
    <w:rsid w:val="00863EF7"/>
    <w:rsid w:val="00864C8E"/>
    <w:rsid w:val="008656E6"/>
    <w:rsid w:val="00865DEC"/>
    <w:rsid w:val="00871338"/>
    <w:rsid w:val="0087217C"/>
    <w:rsid w:val="008729A9"/>
    <w:rsid w:val="00872D76"/>
    <w:rsid w:val="00874B62"/>
    <w:rsid w:val="00875579"/>
    <w:rsid w:val="0087659D"/>
    <w:rsid w:val="00881350"/>
    <w:rsid w:val="008822E9"/>
    <w:rsid w:val="00882521"/>
    <w:rsid w:val="008833EE"/>
    <w:rsid w:val="00885A6C"/>
    <w:rsid w:val="00887CFC"/>
    <w:rsid w:val="00890380"/>
    <w:rsid w:val="00890392"/>
    <w:rsid w:val="00890B0A"/>
    <w:rsid w:val="00891027"/>
    <w:rsid w:val="00892045"/>
    <w:rsid w:val="00892DF7"/>
    <w:rsid w:val="00894448"/>
    <w:rsid w:val="00895F95"/>
    <w:rsid w:val="0089718A"/>
    <w:rsid w:val="0089723E"/>
    <w:rsid w:val="008A2AE2"/>
    <w:rsid w:val="008A3874"/>
    <w:rsid w:val="008A4F62"/>
    <w:rsid w:val="008A59B3"/>
    <w:rsid w:val="008A7F9C"/>
    <w:rsid w:val="008B0430"/>
    <w:rsid w:val="008B0DCE"/>
    <w:rsid w:val="008B3C4C"/>
    <w:rsid w:val="008B5D1B"/>
    <w:rsid w:val="008B7AFA"/>
    <w:rsid w:val="008C1DC8"/>
    <w:rsid w:val="008C3522"/>
    <w:rsid w:val="008C6396"/>
    <w:rsid w:val="008C66E9"/>
    <w:rsid w:val="008D00AB"/>
    <w:rsid w:val="008D0DD0"/>
    <w:rsid w:val="008D1798"/>
    <w:rsid w:val="008D3D3B"/>
    <w:rsid w:val="008E03B8"/>
    <w:rsid w:val="008E06E2"/>
    <w:rsid w:val="008E1535"/>
    <w:rsid w:val="008E421A"/>
    <w:rsid w:val="008E6349"/>
    <w:rsid w:val="008E64C4"/>
    <w:rsid w:val="008E74F4"/>
    <w:rsid w:val="008E78D4"/>
    <w:rsid w:val="008F07F4"/>
    <w:rsid w:val="008F0EA6"/>
    <w:rsid w:val="008F0EC4"/>
    <w:rsid w:val="008F4A8A"/>
    <w:rsid w:val="008F6483"/>
    <w:rsid w:val="008F6B79"/>
    <w:rsid w:val="008F7313"/>
    <w:rsid w:val="008F796C"/>
    <w:rsid w:val="00900ACA"/>
    <w:rsid w:val="00900C19"/>
    <w:rsid w:val="00904377"/>
    <w:rsid w:val="009058B1"/>
    <w:rsid w:val="00905C60"/>
    <w:rsid w:val="0090777D"/>
    <w:rsid w:val="009112EB"/>
    <w:rsid w:val="00912A34"/>
    <w:rsid w:val="009138FF"/>
    <w:rsid w:val="00913DDD"/>
    <w:rsid w:val="00914B89"/>
    <w:rsid w:val="00923228"/>
    <w:rsid w:val="00940B48"/>
    <w:rsid w:val="00942531"/>
    <w:rsid w:val="00942769"/>
    <w:rsid w:val="0094626E"/>
    <w:rsid w:val="00946B08"/>
    <w:rsid w:val="00950760"/>
    <w:rsid w:val="009522D2"/>
    <w:rsid w:val="00953715"/>
    <w:rsid w:val="009540F2"/>
    <w:rsid w:val="009553DB"/>
    <w:rsid w:val="00956BC9"/>
    <w:rsid w:val="00960E3D"/>
    <w:rsid w:val="00970297"/>
    <w:rsid w:val="009702A7"/>
    <w:rsid w:val="0097175C"/>
    <w:rsid w:val="00972364"/>
    <w:rsid w:val="00973927"/>
    <w:rsid w:val="00973F41"/>
    <w:rsid w:val="00974C9E"/>
    <w:rsid w:val="00975030"/>
    <w:rsid w:val="009763F6"/>
    <w:rsid w:val="0097724F"/>
    <w:rsid w:val="00977CEC"/>
    <w:rsid w:val="00980DCB"/>
    <w:rsid w:val="00981965"/>
    <w:rsid w:val="00982996"/>
    <w:rsid w:val="00982CB3"/>
    <w:rsid w:val="00982DDC"/>
    <w:rsid w:val="0098711D"/>
    <w:rsid w:val="009907A2"/>
    <w:rsid w:val="0099084A"/>
    <w:rsid w:val="00990B08"/>
    <w:rsid w:val="009936B0"/>
    <w:rsid w:val="00996D38"/>
    <w:rsid w:val="009A0C81"/>
    <w:rsid w:val="009A123E"/>
    <w:rsid w:val="009A5719"/>
    <w:rsid w:val="009A5C34"/>
    <w:rsid w:val="009B2DF7"/>
    <w:rsid w:val="009C019F"/>
    <w:rsid w:val="009C180E"/>
    <w:rsid w:val="009C2B74"/>
    <w:rsid w:val="009C3420"/>
    <w:rsid w:val="009C5458"/>
    <w:rsid w:val="009C6D91"/>
    <w:rsid w:val="009C74DD"/>
    <w:rsid w:val="009D6CEB"/>
    <w:rsid w:val="009D7721"/>
    <w:rsid w:val="009E09D3"/>
    <w:rsid w:val="009E0AB9"/>
    <w:rsid w:val="009E662D"/>
    <w:rsid w:val="009E6A45"/>
    <w:rsid w:val="009F4924"/>
    <w:rsid w:val="009F556A"/>
    <w:rsid w:val="009F6F8C"/>
    <w:rsid w:val="00A060F9"/>
    <w:rsid w:val="00A067AA"/>
    <w:rsid w:val="00A127A7"/>
    <w:rsid w:val="00A14306"/>
    <w:rsid w:val="00A143B1"/>
    <w:rsid w:val="00A158ED"/>
    <w:rsid w:val="00A15ED7"/>
    <w:rsid w:val="00A2262F"/>
    <w:rsid w:val="00A24E1B"/>
    <w:rsid w:val="00A25725"/>
    <w:rsid w:val="00A25C70"/>
    <w:rsid w:val="00A25F41"/>
    <w:rsid w:val="00A2607E"/>
    <w:rsid w:val="00A30A70"/>
    <w:rsid w:val="00A310FE"/>
    <w:rsid w:val="00A32EC0"/>
    <w:rsid w:val="00A34411"/>
    <w:rsid w:val="00A3755A"/>
    <w:rsid w:val="00A4192C"/>
    <w:rsid w:val="00A45205"/>
    <w:rsid w:val="00A4565A"/>
    <w:rsid w:val="00A457A4"/>
    <w:rsid w:val="00A469BF"/>
    <w:rsid w:val="00A46D7B"/>
    <w:rsid w:val="00A5097C"/>
    <w:rsid w:val="00A514A9"/>
    <w:rsid w:val="00A51610"/>
    <w:rsid w:val="00A53424"/>
    <w:rsid w:val="00A538A5"/>
    <w:rsid w:val="00A60A5F"/>
    <w:rsid w:val="00A62143"/>
    <w:rsid w:val="00A65F28"/>
    <w:rsid w:val="00A66B9E"/>
    <w:rsid w:val="00A708B9"/>
    <w:rsid w:val="00A70F00"/>
    <w:rsid w:val="00A74B28"/>
    <w:rsid w:val="00A75294"/>
    <w:rsid w:val="00A7791A"/>
    <w:rsid w:val="00A80A8D"/>
    <w:rsid w:val="00A84C51"/>
    <w:rsid w:val="00A90086"/>
    <w:rsid w:val="00A90597"/>
    <w:rsid w:val="00A91654"/>
    <w:rsid w:val="00A925E2"/>
    <w:rsid w:val="00A95295"/>
    <w:rsid w:val="00A954ED"/>
    <w:rsid w:val="00A9679A"/>
    <w:rsid w:val="00AA018E"/>
    <w:rsid w:val="00AA033A"/>
    <w:rsid w:val="00AA1471"/>
    <w:rsid w:val="00AA1972"/>
    <w:rsid w:val="00AA2F8F"/>
    <w:rsid w:val="00AA31E3"/>
    <w:rsid w:val="00AA6F11"/>
    <w:rsid w:val="00AB2377"/>
    <w:rsid w:val="00AB3388"/>
    <w:rsid w:val="00AB5924"/>
    <w:rsid w:val="00AB5FD4"/>
    <w:rsid w:val="00AB7316"/>
    <w:rsid w:val="00AB7977"/>
    <w:rsid w:val="00AC1080"/>
    <w:rsid w:val="00AC16ED"/>
    <w:rsid w:val="00AC187F"/>
    <w:rsid w:val="00AC4A52"/>
    <w:rsid w:val="00AC51E4"/>
    <w:rsid w:val="00AC56FB"/>
    <w:rsid w:val="00AC620A"/>
    <w:rsid w:val="00AC62C0"/>
    <w:rsid w:val="00AC75FF"/>
    <w:rsid w:val="00AD5636"/>
    <w:rsid w:val="00AD5CA3"/>
    <w:rsid w:val="00AE0F40"/>
    <w:rsid w:val="00AE1C58"/>
    <w:rsid w:val="00AE33AD"/>
    <w:rsid w:val="00AE4213"/>
    <w:rsid w:val="00AE5152"/>
    <w:rsid w:val="00AF1284"/>
    <w:rsid w:val="00AF2FB7"/>
    <w:rsid w:val="00AF3F9A"/>
    <w:rsid w:val="00B02328"/>
    <w:rsid w:val="00B027ED"/>
    <w:rsid w:val="00B03BFD"/>
    <w:rsid w:val="00B072C0"/>
    <w:rsid w:val="00B07B21"/>
    <w:rsid w:val="00B102D3"/>
    <w:rsid w:val="00B10461"/>
    <w:rsid w:val="00B10525"/>
    <w:rsid w:val="00B12D46"/>
    <w:rsid w:val="00B1572D"/>
    <w:rsid w:val="00B15B7C"/>
    <w:rsid w:val="00B1676C"/>
    <w:rsid w:val="00B1775D"/>
    <w:rsid w:val="00B2148C"/>
    <w:rsid w:val="00B22615"/>
    <w:rsid w:val="00B279BD"/>
    <w:rsid w:val="00B302B2"/>
    <w:rsid w:val="00B30B3F"/>
    <w:rsid w:val="00B35D76"/>
    <w:rsid w:val="00B367CB"/>
    <w:rsid w:val="00B3722F"/>
    <w:rsid w:val="00B414D4"/>
    <w:rsid w:val="00B4780C"/>
    <w:rsid w:val="00B5162F"/>
    <w:rsid w:val="00B54928"/>
    <w:rsid w:val="00B57E15"/>
    <w:rsid w:val="00B62BD0"/>
    <w:rsid w:val="00B63315"/>
    <w:rsid w:val="00B6510E"/>
    <w:rsid w:val="00B66425"/>
    <w:rsid w:val="00B6657B"/>
    <w:rsid w:val="00B701B1"/>
    <w:rsid w:val="00B717FB"/>
    <w:rsid w:val="00B71D7C"/>
    <w:rsid w:val="00B72796"/>
    <w:rsid w:val="00B745F3"/>
    <w:rsid w:val="00B76EAB"/>
    <w:rsid w:val="00B76F76"/>
    <w:rsid w:val="00B80A6A"/>
    <w:rsid w:val="00B8327F"/>
    <w:rsid w:val="00B848AA"/>
    <w:rsid w:val="00B87EC0"/>
    <w:rsid w:val="00B9419B"/>
    <w:rsid w:val="00B9555A"/>
    <w:rsid w:val="00B97254"/>
    <w:rsid w:val="00B9737B"/>
    <w:rsid w:val="00B97CDD"/>
    <w:rsid w:val="00BA0360"/>
    <w:rsid w:val="00BA1FAD"/>
    <w:rsid w:val="00BA311B"/>
    <w:rsid w:val="00BA3127"/>
    <w:rsid w:val="00BA7124"/>
    <w:rsid w:val="00BB35A2"/>
    <w:rsid w:val="00BB7E7B"/>
    <w:rsid w:val="00BC0302"/>
    <w:rsid w:val="00BC2728"/>
    <w:rsid w:val="00BC3B94"/>
    <w:rsid w:val="00BC776B"/>
    <w:rsid w:val="00BC78D9"/>
    <w:rsid w:val="00BD1124"/>
    <w:rsid w:val="00BD1B3B"/>
    <w:rsid w:val="00BD44BA"/>
    <w:rsid w:val="00BD49FF"/>
    <w:rsid w:val="00BD4D79"/>
    <w:rsid w:val="00BD5027"/>
    <w:rsid w:val="00BD56A0"/>
    <w:rsid w:val="00BD633C"/>
    <w:rsid w:val="00BE1F26"/>
    <w:rsid w:val="00BE3912"/>
    <w:rsid w:val="00BE3C5F"/>
    <w:rsid w:val="00BE44B1"/>
    <w:rsid w:val="00BE52BF"/>
    <w:rsid w:val="00BE5865"/>
    <w:rsid w:val="00BE6424"/>
    <w:rsid w:val="00BE6B0C"/>
    <w:rsid w:val="00BE6E40"/>
    <w:rsid w:val="00BE7590"/>
    <w:rsid w:val="00BF102E"/>
    <w:rsid w:val="00BF1C5C"/>
    <w:rsid w:val="00BF7859"/>
    <w:rsid w:val="00C00ECA"/>
    <w:rsid w:val="00C0722A"/>
    <w:rsid w:val="00C07C2E"/>
    <w:rsid w:val="00C1159B"/>
    <w:rsid w:val="00C138C2"/>
    <w:rsid w:val="00C14C15"/>
    <w:rsid w:val="00C15F26"/>
    <w:rsid w:val="00C161C2"/>
    <w:rsid w:val="00C17419"/>
    <w:rsid w:val="00C17A1D"/>
    <w:rsid w:val="00C17FC2"/>
    <w:rsid w:val="00C224B6"/>
    <w:rsid w:val="00C23E09"/>
    <w:rsid w:val="00C34248"/>
    <w:rsid w:val="00C3753C"/>
    <w:rsid w:val="00C4008D"/>
    <w:rsid w:val="00C405C6"/>
    <w:rsid w:val="00C4263C"/>
    <w:rsid w:val="00C43304"/>
    <w:rsid w:val="00C444F5"/>
    <w:rsid w:val="00C530F9"/>
    <w:rsid w:val="00C536E7"/>
    <w:rsid w:val="00C561CB"/>
    <w:rsid w:val="00C603EC"/>
    <w:rsid w:val="00C629D1"/>
    <w:rsid w:val="00C64967"/>
    <w:rsid w:val="00C66955"/>
    <w:rsid w:val="00C720EF"/>
    <w:rsid w:val="00C732B0"/>
    <w:rsid w:val="00C8307D"/>
    <w:rsid w:val="00C833FB"/>
    <w:rsid w:val="00C84734"/>
    <w:rsid w:val="00C84F3C"/>
    <w:rsid w:val="00C86A90"/>
    <w:rsid w:val="00C90F4A"/>
    <w:rsid w:val="00C92FB1"/>
    <w:rsid w:val="00C93768"/>
    <w:rsid w:val="00C95EA3"/>
    <w:rsid w:val="00C960BD"/>
    <w:rsid w:val="00C96EA0"/>
    <w:rsid w:val="00C970BF"/>
    <w:rsid w:val="00C971CF"/>
    <w:rsid w:val="00CA0B8A"/>
    <w:rsid w:val="00CA12E3"/>
    <w:rsid w:val="00CA3FDF"/>
    <w:rsid w:val="00CA5219"/>
    <w:rsid w:val="00CB06F3"/>
    <w:rsid w:val="00CB1123"/>
    <w:rsid w:val="00CB14F2"/>
    <w:rsid w:val="00CB6494"/>
    <w:rsid w:val="00CB65D7"/>
    <w:rsid w:val="00CC25FD"/>
    <w:rsid w:val="00CC69E3"/>
    <w:rsid w:val="00CD42D5"/>
    <w:rsid w:val="00CD5DEF"/>
    <w:rsid w:val="00CD5EEA"/>
    <w:rsid w:val="00CD6528"/>
    <w:rsid w:val="00CD66B3"/>
    <w:rsid w:val="00CD67A7"/>
    <w:rsid w:val="00CE2A83"/>
    <w:rsid w:val="00CE2E41"/>
    <w:rsid w:val="00CE2E5D"/>
    <w:rsid w:val="00CE4E5F"/>
    <w:rsid w:val="00CE58BE"/>
    <w:rsid w:val="00CE6240"/>
    <w:rsid w:val="00CE6DB6"/>
    <w:rsid w:val="00CF31D2"/>
    <w:rsid w:val="00CF4C31"/>
    <w:rsid w:val="00CF6C10"/>
    <w:rsid w:val="00D01324"/>
    <w:rsid w:val="00D02759"/>
    <w:rsid w:val="00D06E86"/>
    <w:rsid w:val="00D076D7"/>
    <w:rsid w:val="00D15588"/>
    <w:rsid w:val="00D15839"/>
    <w:rsid w:val="00D20FB6"/>
    <w:rsid w:val="00D2153C"/>
    <w:rsid w:val="00D305B5"/>
    <w:rsid w:val="00D3068B"/>
    <w:rsid w:val="00D32D16"/>
    <w:rsid w:val="00D32D32"/>
    <w:rsid w:val="00D37C04"/>
    <w:rsid w:val="00D4017F"/>
    <w:rsid w:val="00D41198"/>
    <w:rsid w:val="00D4120B"/>
    <w:rsid w:val="00D41983"/>
    <w:rsid w:val="00D448CD"/>
    <w:rsid w:val="00D520C6"/>
    <w:rsid w:val="00D53BCD"/>
    <w:rsid w:val="00D5454C"/>
    <w:rsid w:val="00D54C4D"/>
    <w:rsid w:val="00D55654"/>
    <w:rsid w:val="00D66FAD"/>
    <w:rsid w:val="00D674B5"/>
    <w:rsid w:val="00D730D8"/>
    <w:rsid w:val="00D732A7"/>
    <w:rsid w:val="00D74FF4"/>
    <w:rsid w:val="00D7592D"/>
    <w:rsid w:val="00D763D2"/>
    <w:rsid w:val="00D84117"/>
    <w:rsid w:val="00D85A5E"/>
    <w:rsid w:val="00D92422"/>
    <w:rsid w:val="00D92CBA"/>
    <w:rsid w:val="00D956F0"/>
    <w:rsid w:val="00DA2004"/>
    <w:rsid w:val="00DA212A"/>
    <w:rsid w:val="00DA3B88"/>
    <w:rsid w:val="00DA4629"/>
    <w:rsid w:val="00DA66ED"/>
    <w:rsid w:val="00DB126C"/>
    <w:rsid w:val="00DB1736"/>
    <w:rsid w:val="00DB23A5"/>
    <w:rsid w:val="00DB4CE3"/>
    <w:rsid w:val="00DC0295"/>
    <w:rsid w:val="00DC2B87"/>
    <w:rsid w:val="00DC48AE"/>
    <w:rsid w:val="00DC4D3A"/>
    <w:rsid w:val="00DC64D9"/>
    <w:rsid w:val="00DD072B"/>
    <w:rsid w:val="00DD281F"/>
    <w:rsid w:val="00DD2F49"/>
    <w:rsid w:val="00DD62E0"/>
    <w:rsid w:val="00DD6ACF"/>
    <w:rsid w:val="00DD7CCC"/>
    <w:rsid w:val="00DE2788"/>
    <w:rsid w:val="00DE46D7"/>
    <w:rsid w:val="00DE4728"/>
    <w:rsid w:val="00DE7226"/>
    <w:rsid w:val="00DE7487"/>
    <w:rsid w:val="00DF1D96"/>
    <w:rsid w:val="00DF3CB9"/>
    <w:rsid w:val="00DF3D11"/>
    <w:rsid w:val="00DF448C"/>
    <w:rsid w:val="00DF45A2"/>
    <w:rsid w:val="00DF4B17"/>
    <w:rsid w:val="00DF61B1"/>
    <w:rsid w:val="00E00E0E"/>
    <w:rsid w:val="00E01805"/>
    <w:rsid w:val="00E01985"/>
    <w:rsid w:val="00E07210"/>
    <w:rsid w:val="00E105A6"/>
    <w:rsid w:val="00E11D3A"/>
    <w:rsid w:val="00E1211F"/>
    <w:rsid w:val="00E12330"/>
    <w:rsid w:val="00E141E8"/>
    <w:rsid w:val="00E16B1D"/>
    <w:rsid w:val="00E172BE"/>
    <w:rsid w:val="00E173FF"/>
    <w:rsid w:val="00E17E5A"/>
    <w:rsid w:val="00E201AE"/>
    <w:rsid w:val="00E22450"/>
    <w:rsid w:val="00E22603"/>
    <w:rsid w:val="00E2438E"/>
    <w:rsid w:val="00E25BA3"/>
    <w:rsid w:val="00E26893"/>
    <w:rsid w:val="00E278B6"/>
    <w:rsid w:val="00E27FA2"/>
    <w:rsid w:val="00E3367C"/>
    <w:rsid w:val="00E33A98"/>
    <w:rsid w:val="00E33BA0"/>
    <w:rsid w:val="00E35854"/>
    <w:rsid w:val="00E372D2"/>
    <w:rsid w:val="00E37482"/>
    <w:rsid w:val="00E3752B"/>
    <w:rsid w:val="00E41300"/>
    <w:rsid w:val="00E42C23"/>
    <w:rsid w:val="00E43431"/>
    <w:rsid w:val="00E47800"/>
    <w:rsid w:val="00E47ADE"/>
    <w:rsid w:val="00E47BAE"/>
    <w:rsid w:val="00E47EFA"/>
    <w:rsid w:val="00E50185"/>
    <w:rsid w:val="00E50509"/>
    <w:rsid w:val="00E5204B"/>
    <w:rsid w:val="00E52A15"/>
    <w:rsid w:val="00E62707"/>
    <w:rsid w:val="00E6561F"/>
    <w:rsid w:val="00E70355"/>
    <w:rsid w:val="00E71B8F"/>
    <w:rsid w:val="00E7396D"/>
    <w:rsid w:val="00E73A80"/>
    <w:rsid w:val="00E75A8E"/>
    <w:rsid w:val="00E81FF0"/>
    <w:rsid w:val="00E828E3"/>
    <w:rsid w:val="00E85EB0"/>
    <w:rsid w:val="00E86FD1"/>
    <w:rsid w:val="00E91AF5"/>
    <w:rsid w:val="00E926EA"/>
    <w:rsid w:val="00E92E01"/>
    <w:rsid w:val="00E93560"/>
    <w:rsid w:val="00E93960"/>
    <w:rsid w:val="00E950A1"/>
    <w:rsid w:val="00EA0AA6"/>
    <w:rsid w:val="00EA30DF"/>
    <w:rsid w:val="00EA549E"/>
    <w:rsid w:val="00EA5C03"/>
    <w:rsid w:val="00EB00C3"/>
    <w:rsid w:val="00EB4FA9"/>
    <w:rsid w:val="00EB6646"/>
    <w:rsid w:val="00EC18B4"/>
    <w:rsid w:val="00EC2711"/>
    <w:rsid w:val="00EC3CD1"/>
    <w:rsid w:val="00EC4083"/>
    <w:rsid w:val="00ED0A95"/>
    <w:rsid w:val="00ED4011"/>
    <w:rsid w:val="00ED538D"/>
    <w:rsid w:val="00EE265E"/>
    <w:rsid w:val="00EE2E44"/>
    <w:rsid w:val="00EE34EB"/>
    <w:rsid w:val="00EE663A"/>
    <w:rsid w:val="00EE7288"/>
    <w:rsid w:val="00EE729E"/>
    <w:rsid w:val="00EF33CC"/>
    <w:rsid w:val="00EF4044"/>
    <w:rsid w:val="00EF4396"/>
    <w:rsid w:val="00EF5EB6"/>
    <w:rsid w:val="00EF6102"/>
    <w:rsid w:val="00F008D3"/>
    <w:rsid w:val="00F022AC"/>
    <w:rsid w:val="00F02E3A"/>
    <w:rsid w:val="00F063D3"/>
    <w:rsid w:val="00F06614"/>
    <w:rsid w:val="00F06A6D"/>
    <w:rsid w:val="00F101EF"/>
    <w:rsid w:val="00F13D0B"/>
    <w:rsid w:val="00F149E0"/>
    <w:rsid w:val="00F1512F"/>
    <w:rsid w:val="00F15A8E"/>
    <w:rsid w:val="00F15F88"/>
    <w:rsid w:val="00F16257"/>
    <w:rsid w:val="00F170A9"/>
    <w:rsid w:val="00F17852"/>
    <w:rsid w:val="00F245B6"/>
    <w:rsid w:val="00F25046"/>
    <w:rsid w:val="00F25FBC"/>
    <w:rsid w:val="00F26C9F"/>
    <w:rsid w:val="00F27E60"/>
    <w:rsid w:val="00F3555F"/>
    <w:rsid w:val="00F35A0A"/>
    <w:rsid w:val="00F3695A"/>
    <w:rsid w:val="00F4037B"/>
    <w:rsid w:val="00F40B56"/>
    <w:rsid w:val="00F41051"/>
    <w:rsid w:val="00F4111B"/>
    <w:rsid w:val="00F43197"/>
    <w:rsid w:val="00F46EB8"/>
    <w:rsid w:val="00F473AE"/>
    <w:rsid w:val="00F50758"/>
    <w:rsid w:val="00F50F80"/>
    <w:rsid w:val="00F51B80"/>
    <w:rsid w:val="00F5327D"/>
    <w:rsid w:val="00F56592"/>
    <w:rsid w:val="00F603B9"/>
    <w:rsid w:val="00F60A5F"/>
    <w:rsid w:val="00F6108F"/>
    <w:rsid w:val="00F61A70"/>
    <w:rsid w:val="00F63E45"/>
    <w:rsid w:val="00F64696"/>
    <w:rsid w:val="00F64A31"/>
    <w:rsid w:val="00F669F3"/>
    <w:rsid w:val="00F73274"/>
    <w:rsid w:val="00F7614D"/>
    <w:rsid w:val="00F76183"/>
    <w:rsid w:val="00F80E83"/>
    <w:rsid w:val="00F81ED6"/>
    <w:rsid w:val="00F843F0"/>
    <w:rsid w:val="00F86DA4"/>
    <w:rsid w:val="00F93D72"/>
    <w:rsid w:val="00F9668E"/>
    <w:rsid w:val="00F97733"/>
    <w:rsid w:val="00FA1E1C"/>
    <w:rsid w:val="00FA2074"/>
    <w:rsid w:val="00FA2EFA"/>
    <w:rsid w:val="00FA4125"/>
    <w:rsid w:val="00FA541C"/>
    <w:rsid w:val="00FA6403"/>
    <w:rsid w:val="00FB42D5"/>
    <w:rsid w:val="00FB756B"/>
    <w:rsid w:val="00FB7C36"/>
    <w:rsid w:val="00FC0647"/>
    <w:rsid w:val="00FC1BDC"/>
    <w:rsid w:val="00FC306C"/>
    <w:rsid w:val="00FC53DC"/>
    <w:rsid w:val="00FC659D"/>
    <w:rsid w:val="00FC683A"/>
    <w:rsid w:val="00FC7930"/>
    <w:rsid w:val="00FC7B06"/>
    <w:rsid w:val="00FD6110"/>
    <w:rsid w:val="00FD6D13"/>
    <w:rsid w:val="00FD7021"/>
    <w:rsid w:val="00FE1656"/>
    <w:rsid w:val="00FE4AF8"/>
    <w:rsid w:val="00FE7C44"/>
    <w:rsid w:val="00FE7D1F"/>
    <w:rsid w:val="00FF0933"/>
    <w:rsid w:val="00FF13FC"/>
    <w:rsid w:val="0A128219"/>
    <w:rsid w:val="1187A3E4"/>
    <w:rsid w:val="158E43D9"/>
    <w:rsid w:val="16E3EE63"/>
    <w:rsid w:val="1B920694"/>
    <w:rsid w:val="270F7E32"/>
    <w:rsid w:val="28A4C4EA"/>
    <w:rsid w:val="2E3FB69A"/>
    <w:rsid w:val="2E7A3EB0"/>
    <w:rsid w:val="313CD170"/>
    <w:rsid w:val="38713857"/>
    <w:rsid w:val="41F7D02A"/>
    <w:rsid w:val="474D5613"/>
    <w:rsid w:val="4BF16491"/>
    <w:rsid w:val="55E3EEB4"/>
    <w:rsid w:val="577922FE"/>
    <w:rsid w:val="5CD7F970"/>
    <w:rsid w:val="5EA985F0"/>
    <w:rsid w:val="6231296A"/>
    <w:rsid w:val="62E830FF"/>
    <w:rsid w:val="69FD961D"/>
    <w:rsid w:val="70A70881"/>
    <w:rsid w:val="71C9677B"/>
    <w:rsid w:val="74DEC487"/>
    <w:rsid w:val="769679B1"/>
    <w:rsid w:val="7BFFE940"/>
    <w:rsid w:val="7D76962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9F10ED4"/>
  <w15:docId w15:val="{4D38F813-9ED6-4DCE-BA86-35AF89A12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16"/>
        <w:szCs w:val="16"/>
        <w:lang w:val="nl-NL" w:eastAsia="nl-NL"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5"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iPriority="3" w:unhideWhenUsed="1" w:qFormat="1"/>
    <w:lsdException w:name="List Number" w:semiHidden="1" w:uiPriority="4" w:unhideWhenUsed="1" w:qFormat="1"/>
    <w:lsdException w:name="List 2" w:semiHidden="1"/>
    <w:lsdException w:name="List 3" w:semiHidden="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lsdException w:name="Subtitle" w:semiHidden="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39"/>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02E"/>
    <w:rPr>
      <w:rFonts w:ascii="Calibri" w:hAnsi="Calibri"/>
      <w:sz w:val="22"/>
    </w:rPr>
  </w:style>
  <w:style w:type="paragraph" w:styleId="Heading1">
    <w:name w:val="heading 1"/>
    <w:basedOn w:val="Normal"/>
    <w:next w:val="Normal"/>
    <w:link w:val="Heading1Char"/>
    <w:uiPriority w:val="2"/>
    <w:qFormat/>
    <w:rsid w:val="00BF102E"/>
    <w:pPr>
      <w:keepNext/>
      <w:pageBreakBefore/>
      <w:spacing w:after="480"/>
      <w:ind w:right="-289" w:hanging="567"/>
      <w:outlineLvl w:val="0"/>
    </w:pPr>
    <w:rPr>
      <w:rFonts w:cs="Arial"/>
      <w:bCs/>
      <w:kern w:val="32"/>
      <w:sz w:val="52"/>
      <w:szCs w:val="32"/>
    </w:rPr>
  </w:style>
  <w:style w:type="paragraph" w:styleId="Heading2">
    <w:name w:val="heading 2"/>
    <w:basedOn w:val="Normal"/>
    <w:next w:val="Normal"/>
    <w:link w:val="Heading2Char"/>
    <w:uiPriority w:val="2"/>
    <w:qFormat/>
    <w:rsid w:val="00BF102E"/>
    <w:pPr>
      <w:keepNext/>
      <w:spacing w:before="720" w:after="240"/>
      <w:ind w:left="851" w:hanging="851"/>
      <w:outlineLvl w:val="1"/>
    </w:pPr>
    <w:rPr>
      <w:caps/>
      <w:color w:val="58125A" w:themeColor="text2"/>
      <w:sz w:val="36"/>
      <w:szCs w:val="28"/>
    </w:rPr>
  </w:style>
  <w:style w:type="paragraph" w:styleId="Heading3">
    <w:name w:val="heading 3"/>
    <w:basedOn w:val="Normal"/>
    <w:next w:val="Normal"/>
    <w:link w:val="Heading3Char"/>
    <w:uiPriority w:val="2"/>
    <w:qFormat/>
    <w:rsid w:val="00BF102E"/>
    <w:pPr>
      <w:keepNext/>
      <w:spacing w:before="480"/>
      <w:outlineLvl w:val="2"/>
    </w:pPr>
    <w:rPr>
      <w:b/>
    </w:rPr>
  </w:style>
  <w:style w:type="paragraph" w:styleId="Heading4">
    <w:name w:val="heading 4"/>
    <w:basedOn w:val="Normal"/>
    <w:next w:val="Normal"/>
    <w:link w:val="Heading4Char"/>
    <w:uiPriority w:val="9"/>
    <w:semiHidden/>
    <w:qFormat/>
    <w:rsid w:val="006E7E19"/>
    <w:pPr>
      <w:keepNext/>
      <w:outlineLvl w:val="3"/>
    </w:pPr>
    <w:rPr>
      <w:rFonts w:eastAsiaTheme="majorEastAsia" w:cstheme="majorBidi"/>
      <w:b/>
      <w:bCs/>
      <w:iCs/>
    </w:rPr>
  </w:style>
  <w:style w:type="paragraph" w:styleId="Heading5">
    <w:name w:val="heading 5"/>
    <w:basedOn w:val="Normal"/>
    <w:next w:val="Normal"/>
    <w:link w:val="Heading5Char"/>
    <w:uiPriority w:val="9"/>
    <w:semiHidden/>
    <w:qFormat/>
    <w:rsid w:val="006E7E19"/>
    <w:pPr>
      <w:keepNext/>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Genummerdelijst">
    <w:name w:val="Genummerde lijst"/>
    <w:uiPriority w:val="99"/>
    <w:rsid w:val="00FA2EFA"/>
    <w:pPr>
      <w:numPr>
        <w:numId w:val="1"/>
      </w:numPr>
    </w:pPr>
  </w:style>
  <w:style w:type="table" w:styleId="TableGrid">
    <w:name w:val="Table Grid"/>
    <w:basedOn w:val="TableNormal"/>
    <w:uiPriority w:val="39"/>
    <w:rsid w:val="007E3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semiHidden/>
    <w:rsid w:val="00942531"/>
    <w:pPr>
      <w:ind w:left="1134" w:hanging="1134"/>
    </w:pPr>
    <w:rPr>
      <w:sz w:val="13"/>
    </w:rPr>
  </w:style>
  <w:style w:type="paragraph" w:styleId="Caption">
    <w:name w:val="caption"/>
    <w:basedOn w:val="Normal"/>
    <w:next w:val="Normal"/>
    <w:uiPriority w:val="99"/>
    <w:semiHidden/>
    <w:qFormat/>
    <w:rsid w:val="00FA2EFA"/>
    <w:pPr>
      <w:spacing w:before="140" w:after="140"/>
    </w:pPr>
    <w:rPr>
      <w:i/>
      <w:iCs/>
      <w:sz w:val="18"/>
    </w:rPr>
  </w:style>
  <w:style w:type="paragraph" w:customStyle="1" w:styleId="Bullets">
    <w:name w:val="Bullets"/>
    <w:basedOn w:val="Normal"/>
    <w:uiPriority w:val="4"/>
    <w:qFormat/>
    <w:rsid w:val="00FA2EFA"/>
    <w:pPr>
      <w:numPr>
        <w:numId w:val="3"/>
      </w:numPr>
    </w:pPr>
  </w:style>
  <w:style w:type="paragraph" w:customStyle="1" w:styleId="Nummers">
    <w:name w:val="Nummers"/>
    <w:basedOn w:val="Normal"/>
    <w:uiPriority w:val="5"/>
    <w:qFormat/>
    <w:rsid w:val="00FA2EFA"/>
    <w:pPr>
      <w:ind w:left="284" w:hanging="284"/>
    </w:pPr>
  </w:style>
  <w:style w:type="character" w:styleId="PlaceholderText">
    <w:name w:val="Placeholder Text"/>
    <w:uiPriority w:val="99"/>
    <w:semiHidden/>
    <w:rsid w:val="00FA2EFA"/>
    <w:rPr>
      <w:color w:val="808080"/>
    </w:rPr>
  </w:style>
  <w:style w:type="table" w:customStyle="1" w:styleId="Tablestyle">
    <w:name w:val="Table style"/>
    <w:basedOn w:val="TableNormal"/>
    <w:rsid w:val="00354E4C"/>
    <w:tblPr>
      <w:tblCellMar>
        <w:left w:w="0" w:type="dxa"/>
        <w:right w:w="0" w:type="dxa"/>
      </w:tblCellMar>
    </w:tblPr>
  </w:style>
  <w:style w:type="paragraph" w:styleId="Header">
    <w:name w:val="header"/>
    <w:basedOn w:val="Normal"/>
    <w:link w:val="HeaderChar"/>
    <w:uiPriority w:val="99"/>
    <w:semiHidden/>
    <w:rsid w:val="00044AD2"/>
  </w:style>
  <w:style w:type="numbering" w:customStyle="1" w:styleId="Opsomming">
    <w:name w:val="Opsomming"/>
    <w:uiPriority w:val="99"/>
    <w:rsid w:val="00FA2EFA"/>
    <w:pPr>
      <w:numPr>
        <w:numId w:val="2"/>
      </w:numPr>
    </w:pPr>
  </w:style>
  <w:style w:type="character" w:customStyle="1" w:styleId="Heading3Char">
    <w:name w:val="Heading 3 Char"/>
    <w:basedOn w:val="DefaultParagraphFont"/>
    <w:link w:val="Heading3"/>
    <w:uiPriority w:val="2"/>
    <w:rsid w:val="00BF102E"/>
    <w:rPr>
      <w:rFonts w:ascii="Calibri" w:hAnsi="Calibri"/>
      <w:b/>
      <w:sz w:val="22"/>
    </w:rPr>
  </w:style>
  <w:style w:type="numbering" w:customStyle="1" w:styleId="Koppen">
    <w:name w:val="Koppen"/>
    <w:uiPriority w:val="99"/>
    <w:rsid w:val="00434071"/>
    <w:pPr>
      <w:numPr>
        <w:numId w:val="4"/>
      </w:numPr>
    </w:pPr>
  </w:style>
  <w:style w:type="character" w:customStyle="1" w:styleId="Heading1Char">
    <w:name w:val="Heading 1 Char"/>
    <w:basedOn w:val="DefaultParagraphFont"/>
    <w:link w:val="Heading1"/>
    <w:uiPriority w:val="2"/>
    <w:rsid w:val="00BF102E"/>
    <w:rPr>
      <w:rFonts w:ascii="Calibri" w:hAnsi="Calibri" w:cs="Arial"/>
      <w:bCs/>
      <w:kern w:val="32"/>
      <w:sz w:val="52"/>
      <w:szCs w:val="32"/>
    </w:rPr>
  </w:style>
  <w:style w:type="character" w:customStyle="1" w:styleId="Heading4Char">
    <w:name w:val="Heading 4 Char"/>
    <w:basedOn w:val="DefaultParagraphFont"/>
    <w:link w:val="Heading4"/>
    <w:uiPriority w:val="9"/>
    <w:semiHidden/>
    <w:rsid w:val="006E6722"/>
    <w:rPr>
      <w:rFonts w:eastAsiaTheme="majorEastAsia" w:cstheme="majorBidi"/>
      <w:b/>
      <w:bCs/>
      <w:iCs/>
    </w:rPr>
  </w:style>
  <w:style w:type="character" w:customStyle="1" w:styleId="Heading5Char">
    <w:name w:val="Heading 5 Char"/>
    <w:basedOn w:val="DefaultParagraphFont"/>
    <w:link w:val="Heading5"/>
    <w:uiPriority w:val="9"/>
    <w:semiHidden/>
    <w:rsid w:val="006E6722"/>
    <w:rPr>
      <w:rFonts w:eastAsiaTheme="majorEastAsia" w:cstheme="majorBidi"/>
      <w:i/>
    </w:rPr>
  </w:style>
  <w:style w:type="character" w:customStyle="1" w:styleId="HeaderChar">
    <w:name w:val="Header Char"/>
    <w:basedOn w:val="DefaultParagraphFont"/>
    <w:link w:val="Header"/>
    <w:uiPriority w:val="99"/>
    <w:semiHidden/>
    <w:rsid w:val="00496CC4"/>
    <w:rPr>
      <w:rFonts w:ascii="Arial" w:hAnsi="Arial"/>
      <w:szCs w:val="24"/>
      <w:lang w:eastAsia="en-US"/>
    </w:rPr>
  </w:style>
  <w:style w:type="character" w:customStyle="1" w:styleId="FooterChar">
    <w:name w:val="Footer Char"/>
    <w:basedOn w:val="DefaultParagraphFont"/>
    <w:link w:val="Footer"/>
    <w:uiPriority w:val="99"/>
    <w:semiHidden/>
    <w:rsid w:val="00942531"/>
    <w:rPr>
      <w:sz w:val="13"/>
    </w:rPr>
  </w:style>
  <w:style w:type="paragraph" w:customStyle="1" w:styleId="Smallline">
    <w:name w:val="Small line"/>
    <w:basedOn w:val="Footer"/>
    <w:uiPriority w:val="99"/>
    <w:semiHidden/>
    <w:qFormat/>
    <w:rsid w:val="00B02328"/>
    <w:pPr>
      <w:spacing w:line="14" w:lineRule="exact"/>
    </w:pPr>
  </w:style>
  <w:style w:type="character" w:customStyle="1" w:styleId="Heading2Char">
    <w:name w:val="Heading 2 Char"/>
    <w:basedOn w:val="DefaultParagraphFont"/>
    <w:link w:val="Heading2"/>
    <w:uiPriority w:val="2"/>
    <w:rsid w:val="00BF102E"/>
    <w:rPr>
      <w:rFonts w:ascii="Calibri" w:hAnsi="Calibri"/>
      <w:caps/>
      <w:color w:val="58125A" w:themeColor="text2"/>
      <w:sz w:val="36"/>
      <w:szCs w:val="28"/>
    </w:rPr>
  </w:style>
  <w:style w:type="paragraph" w:customStyle="1" w:styleId="Label">
    <w:name w:val="Label"/>
    <w:basedOn w:val="Normal"/>
    <w:uiPriority w:val="99"/>
    <w:semiHidden/>
    <w:qFormat/>
    <w:rsid w:val="00FA2EFA"/>
    <w:rPr>
      <w:rFonts w:asciiTheme="majorHAnsi" w:hAnsiTheme="majorHAnsi"/>
      <w:b/>
      <w:sz w:val="18"/>
    </w:rPr>
  </w:style>
  <w:style w:type="paragraph" w:customStyle="1" w:styleId="Kop1zondernummer">
    <w:name w:val="Kop 1 zonder nummer"/>
    <w:basedOn w:val="Heading1"/>
    <w:next w:val="Normal"/>
    <w:uiPriority w:val="3"/>
    <w:qFormat/>
    <w:rsid w:val="00AC16ED"/>
    <w:pPr>
      <w:ind w:firstLine="0"/>
    </w:pPr>
  </w:style>
  <w:style w:type="paragraph" w:customStyle="1" w:styleId="Kop2zondernummer">
    <w:name w:val="Kop 2 zonder nummer"/>
    <w:basedOn w:val="Heading2"/>
    <w:next w:val="Normal"/>
    <w:uiPriority w:val="3"/>
    <w:qFormat/>
    <w:rsid w:val="00BE3C5F"/>
    <w:pPr>
      <w:ind w:left="0" w:firstLine="0"/>
    </w:pPr>
  </w:style>
  <w:style w:type="paragraph" w:customStyle="1" w:styleId="Kop3zondernummer">
    <w:name w:val="Kop 3 zonder nummer"/>
    <w:basedOn w:val="Heading3"/>
    <w:next w:val="Normal"/>
    <w:uiPriority w:val="14"/>
    <w:semiHidden/>
    <w:qFormat/>
    <w:rsid w:val="007F770E"/>
  </w:style>
  <w:style w:type="paragraph" w:styleId="TOCHeading">
    <w:name w:val="TOC Heading"/>
    <w:basedOn w:val="Heading1"/>
    <w:next w:val="Normal"/>
    <w:uiPriority w:val="39"/>
    <w:semiHidden/>
    <w:rsid w:val="00E33A98"/>
    <w:pPr>
      <w:ind w:firstLine="0"/>
      <w:outlineLvl w:val="9"/>
    </w:pPr>
    <w:rPr>
      <w:rFonts w:eastAsiaTheme="majorEastAsia" w:cstheme="majorBidi"/>
      <w:bCs w:val="0"/>
      <w:kern w:val="0"/>
    </w:rPr>
  </w:style>
  <w:style w:type="paragraph" w:styleId="TOC3">
    <w:name w:val="toc 3"/>
    <w:basedOn w:val="TOC2"/>
    <w:next w:val="Normal"/>
    <w:uiPriority w:val="39"/>
    <w:semiHidden/>
    <w:rsid w:val="00335B66"/>
    <w:pPr>
      <w:ind w:left="1474" w:hanging="680"/>
    </w:pPr>
  </w:style>
  <w:style w:type="paragraph" w:styleId="TOC1">
    <w:name w:val="toc 1"/>
    <w:basedOn w:val="Normal"/>
    <w:next w:val="Normal"/>
    <w:uiPriority w:val="39"/>
    <w:rsid w:val="00476CC8"/>
    <w:pPr>
      <w:keepNext/>
      <w:tabs>
        <w:tab w:val="right" w:pos="8477"/>
      </w:tabs>
      <w:spacing w:before="120"/>
      <w:ind w:left="397" w:right="454" w:hanging="397"/>
    </w:pPr>
    <w:rPr>
      <w:b/>
      <w:sz w:val="18"/>
    </w:rPr>
  </w:style>
  <w:style w:type="paragraph" w:styleId="TOC2">
    <w:name w:val="toc 2"/>
    <w:basedOn w:val="TOC1"/>
    <w:uiPriority w:val="39"/>
    <w:rsid w:val="00150FD1"/>
    <w:pPr>
      <w:keepNext w:val="0"/>
    </w:pPr>
    <w:rPr>
      <w:b w:val="0"/>
      <w:sz w:val="16"/>
    </w:rPr>
  </w:style>
  <w:style w:type="character" w:styleId="Hyperlink">
    <w:name w:val="Hyperlink"/>
    <w:uiPriority w:val="99"/>
    <w:rsid w:val="00EF5EB6"/>
    <w:rPr>
      <w:color w:val="58125A" w:themeColor="hyperlink"/>
      <w:u w:val="single"/>
    </w:rPr>
  </w:style>
  <w:style w:type="paragraph" w:styleId="Title">
    <w:name w:val="Title"/>
    <w:basedOn w:val="Normal"/>
    <w:next w:val="Normal"/>
    <w:link w:val="TitleChar"/>
    <w:uiPriority w:val="34"/>
    <w:semiHidden/>
    <w:qFormat/>
    <w:rsid w:val="00942531"/>
    <w:pPr>
      <w:framePr w:wrap="around" w:vAnchor="page" w:hAnchor="page" w:x="2099" w:y="12305"/>
      <w:spacing w:after="160"/>
      <w:suppressOverlap/>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34"/>
    <w:semiHidden/>
    <w:rsid w:val="00103B87"/>
    <w:rPr>
      <w:rFonts w:asciiTheme="majorHAnsi" w:eastAsiaTheme="majorEastAsia" w:hAnsiTheme="majorHAnsi" w:cstheme="majorBidi"/>
      <w:kern w:val="28"/>
      <w:sz w:val="56"/>
      <w:szCs w:val="56"/>
    </w:rPr>
  </w:style>
  <w:style w:type="paragraph" w:styleId="Subtitle">
    <w:name w:val="Subtitle"/>
    <w:basedOn w:val="Normal"/>
    <w:next w:val="Normal"/>
    <w:link w:val="SubtitleChar"/>
    <w:uiPriority w:val="35"/>
    <w:semiHidden/>
    <w:qFormat/>
    <w:rsid w:val="00B701B1"/>
    <w:pPr>
      <w:numPr>
        <w:ilvl w:val="1"/>
      </w:numPr>
    </w:pPr>
    <w:rPr>
      <w:rFonts w:asciiTheme="majorHAnsi" w:eastAsiaTheme="minorEastAsia" w:hAnsiTheme="majorHAnsi" w:cstheme="minorBidi"/>
    </w:rPr>
  </w:style>
  <w:style w:type="character" w:customStyle="1" w:styleId="SubtitleChar">
    <w:name w:val="Subtitle Char"/>
    <w:basedOn w:val="DefaultParagraphFont"/>
    <w:link w:val="Subtitle"/>
    <w:uiPriority w:val="35"/>
    <w:semiHidden/>
    <w:rsid w:val="00103B87"/>
    <w:rPr>
      <w:rFonts w:asciiTheme="majorHAnsi" w:eastAsiaTheme="minorEastAsia" w:hAnsiTheme="majorHAnsi" w:cstheme="minorBidi"/>
      <w:sz w:val="22"/>
    </w:rPr>
  </w:style>
  <w:style w:type="table" w:styleId="TableGridLight">
    <w:name w:val="Grid Table Light"/>
    <w:basedOn w:val="TableNormal"/>
    <w:uiPriority w:val="40"/>
    <w:rsid w:val="009058B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PO-Raad">
    <w:name w:val="Tabel PO-Raad"/>
    <w:basedOn w:val="TableNormal"/>
    <w:uiPriority w:val="99"/>
    <w:rsid w:val="00EA30DF"/>
    <w:rPr>
      <w:color w:val="231F20" w:themeColor="text1"/>
    </w:r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insideH w:val="single" w:sz="4" w:space="0" w:color="231F20" w:themeColor="text1"/>
        <w:insideV w:val="single" w:sz="4" w:space="0" w:color="231F20" w:themeColor="text1"/>
      </w:tblBorders>
      <w:tblCellMar>
        <w:top w:w="28" w:type="dxa"/>
        <w:left w:w="68" w:type="dxa"/>
        <w:bottom w:w="28" w:type="dxa"/>
        <w:right w:w="68" w:type="dxa"/>
      </w:tblCellMar>
    </w:tblPr>
    <w:tblStylePr w:type="firstRow">
      <w:pPr>
        <w:jc w:val="center"/>
      </w:pPr>
      <w:rPr>
        <w:b w:val="0"/>
        <w:color w:val="231F20" w:themeColor="text1"/>
      </w:rPr>
      <w:tblPr/>
      <w:trPr>
        <w:tblHeader/>
      </w:tr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vAlign w:val="bottom"/>
      </w:tcPr>
    </w:tblStylePr>
    <w:tblStylePr w:type="lastRow">
      <w:rPr>
        <w:b/>
        <w:caps/>
        <w:smallCaps w:val="0"/>
      </w:rPr>
      <w:tblPr/>
      <w:tcPr>
        <w:shd w:val="clear" w:color="auto" w:fill="FFFCED"/>
      </w:tcPr>
    </w:tblStylePr>
    <w:tblStylePr w:type="lastCol">
      <w:pPr>
        <w:jc w:val="right"/>
      </w:pPr>
    </w:tblStylePr>
  </w:style>
  <w:style w:type="paragraph" w:customStyle="1" w:styleId="DocData">
    <w:name w:val="DocData"/>
    <w:basedOn w:val="Normal"/>
    <w:semiHidden/>
    <w:qFormat/>
    <w:rsid w:val="00E33A98"/>
  </w:style>
  <w:style w:type="character" w:styleId="UnresolvedMention">
    <w:name w:val="Unresolved Mention"/>
    <w:basedOn w:val="DefaultParagraphFont"/>
    <w:uiPriority w:val="99"/>
    <w:semiHidden/>
    <w:unhideWhenUsed/>
    <w:rsid w:val="001651D6"/>
    <w:rPr>
      <w:color w:val="605E5C"/>
      <w:shd w:val="clear" w:color="auto" w:fill="E1DFDD"/>
    </w:rPr>
  </w:style>
  <w:style w:type="table" w:customStyle="1" w:styleId="NormalTable0">
    <w:name w:val="Normal Table0"/>
    <w:uiPriority w:val="2"/>
    <w:semiHidden/>
    <w:unhideWhenUsed/>
    <w:qFormat/>
    <w:rsid w:val="00AE5152"/>
    <w:pPr>
      <w:widowControl w:val="0"/>
      <w:autoSpaceDE w:val="0"/>
      <w:autoSpaceDN w:val="0"/>
      <w:spacing w:line="240" w:lineRule="auto"/>
    </w:pPr>
    <w:rPr>
      <w:rFonts w:eastAsia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Verwijzingen">
    <w:name w:val="Verwijzingen"/>
    <w:uiPriority w:val="99"/>
    <w:rsid w:val="005B1494"/>
    <w:pPr>
      <w:numPr>
        <w:numId w:val="6"/>
      </w:numPr>
    </w:pPr>
  </w:style>
  <w:style w:type="paragraph" w:styleId="FootnoteText">
    <w:name w:val="footnote text"/>
    <w:basedOn w:val="Normal"/>
    <w:link w:val="FootnoteTextChar"/>
    <w:uiPriority w:val="99"/>
    <w:semiHidden/>
    <w:rsid w:val="00EC2711"/>
    <w:pPr>
      <w:spacing w:line="240" w:lineRule="auto"/>
      <w:ind w:left="227" w:hanging="227"/>
    </w:pPr>
    <w:rPr>
      <w:sz w:val="14"/>
      <w:szCs w:val="20"/>
    </w:rPr>
  </w:style>
  <w:style w:type="character" w:customStyle="1" w:styleId="FootnoteTextChar">
    <w:name w:val="Footnote Text Char"/>
    <w:basedOn w:val="DefaultParagraphFont"/>
    <w:link w:val="FootnoteText"/>
    <w:uiPriority w:val="99"/>
    <w:semiHidden/>
    <w:rsid w:val="00103B87"/>
    <w:rPr>
      <w:sz w:val="14"/>
      <w:szCs w:val="20"/>
    </w:rPr>
  </w:style>
  <w:style w:type="character" w:styleId="FootnoteReference">
    <w:name w:val="footnote reference"/>
    <w:basedOn w:val="DefaultParagraphFont"/>
    <w:uiPriority w:val="99"/>
    <w:semiHidden/>
    <w:unhideWhenUsed/>
    <w:rsid w:val="00EF5EB6"/>
    <w:rPr>
      <w:vertAlign w:val="superscript"/>
    </w:rPr>
  </w:style>
  <w:style w:type="paragraph" w:customStyle="1" w:styleId="Verwijzing">
    <w:name w:val="Verwijzing"/>
    <w:basedOn w:val="Normal"/>
    <w:uiPriority w:val="10"/>
    <w:qFormat/>
    <w:rsid w:val="00551F7C"/>
    <w:pPr>
      <w:keepLines/>
      <w:pBdr>
        <w:top w:val="single" w:sz="4" w:space="8" w:color="FFFCED"/>
        <w:left w:val="single" w:sz="4" w:space="8" w:color="FFFCED"/>
        <w:bottom w:val="single" w:sz="4" w:space="8" w:color="FFFCED"/>
        <w:right w:val="single" w:sz="4" w:space="8" w:color="FFFCED"/>
      </w:pBdr>
      <w:shd w:val="clear" w:color="auto" w:fill="FFFCED"/>
      <w:spacing w:line="200" w:lineRule="atLeast"/>
      <w:ind w:left="567" w:right="567"/>
    </w:pPr>
    <w:rPr>
      <w:color w:val="FF6C1D" w:themeColor="accent1"/>
      <w:sz w:val="14"/>
    </w:rPr>
  </w:style>
  <w:style w:type="paragraph" w:customStyle="1" w:styleId="Verwijzingkopje">
    <w:name w:val="Verwijzing kopje"/>
    <w:basedOn w:val="Verwijzing"/>
    <w:next w:val="Verwijzing"/>
    <w:uiPriority w:val="9"/>
    <w:qFormat/>
    <w:rsid w:val="00C444F5"/>
    <w:pPr>
      <w:keepNext/>
      <w:numPr>
        <w:numId w:val="7"/>
      </w:numPr>
    </w:pPr>
    <w:rPr>
      <w:sz w:val="18"/>
    </w:rPr>
  </w:style>
  <w:style w:type="character" w:styleId="FollowedHyperlink">
    <w:name w:val="FollowedHyperlink"/>
    <w:basedOn w:val="DefaultParagraphFont"/>
    <w:uiPriority w:val="99"/>
    <w:semiHidden/>
    <w:unhideWhenUsed/>
    <w:rsid w:val="0019385D"/>
    <w:rPr>
      <w:color w:val="58125A" w:themeColor="followedHyperlink"/>
      <w:u w:val="single"/>
    </w:rPr>
  </w:style>
  <w:style w:type="character" w:styleId="CommentReference">
    <w:name w:val="annotation reference"/>
    <w:basedOn w:val="DefaultParagraphFont"/>
    <w:uiPriority w:val="99"/>
    <w:semiHidden/>
    <w:unhideWhenUsed/>
    <w:rsid w:val="00E22450"/>
    <w:rPr>
      <w:sz w:val="16"/>
      <w:szCs w:val="16"/>
    </w:rPr>
  </w:style>
  <w:style w:type="paragraph" w:styleId="CommentText">
    <w:name w:val="annotation text"/>
    <w:basedOn w:val="Normal"/>
    <w:link w:val="CommentTextChar"/>
    <w:uiPriority w:val="99"/>
    <w:unhideWhenUsed/>
    <w:rsid w:val="00E22450"/>
    <w:pPr>
      <w:spacing w:line="240" w:lineRule="auto"/>
    </w:pPr>
    <w:rPr>
      <w:sz w:val="20"/>
      <w:szCs w:val="20"/>
    </w:rPr>
  </w:style>
  <w:style w:type="character" w:customStyle="1" w:styleId="CommentTextChar">
    <w:name w:val="Comment Text Char"/>
    <w:basedOn w:val="DefaultParagraphFont"/>
    <w:link w:val="CommentText"/>
    <w:uiPriority w:val="99"/>
    <w:rsid w:val="00E22450"/>
    <w:rPr>
      <w:sz w:val="20"/>
      <w:szCs w:val="20"/>
    </w:rPr>
  </w:style>
  <w:style w:type="paragraph" w:styleId="CommentSubject">
    <w:name w:val="annotation subject"/>
    <w:basedOn w:val="CommentText"/>
    <w:next w:val="CommentText"/>
    <w:link w:val="CommentSubjectChar"/>
    <w:uiPriority w:val="99"/>
    <w:semiHidden/>
    <w:unhideWhenUsed/>
    <w:rsid w:val="00E22450"/>
    <w:rPr>
      <w:b/>
      <w:bCs/>
    </w:rPr>
  </w:style>
  <w:style w:type="character" w:customStyle="1" w:styleId="CommentSubjectChar">
    <w:name w:val="Comment Subject Char"/>
    <w:basedOn w:val="CommentTextChar"/>
    <w:link w:val="CommentSubject"/>
    <w:uiPriority w:val="99"/>
    <w:semiHidden/>
    <w:rsid w:val="00E22450"/>
    <w:rPr>
      <w:b/>
      <w:bCs/>
      <w:sz w:val="20"/>
      <w:szCs w:val="20"/>
    </w:rPr>
  </w:style>
  <w:style w:type="paragraph" w:styleId="Revision">
    <w:name w:val="Revision"/>
    <w:hidden/>
    <w:uiPriority w:val="99"/>
    <w:semiHidden/>
    <w:rsid w:val="0003502C"/>
    <w:pPr>
      <w:spacing w:line="240" w:lineRule="auto"/>
    </w:pPr>
  </w:style>
  <w:style w:type="character" w:styleId="Mention">
    <w:name w:val="Mention"/>
    <w:basedOn w:val="DefaultParagraphFont"/>
    <w:uiPriority w:val="99"/>
    <w:unhideWhenUsed/>
    <w:rsid w:val="004D11B8"/>
    <w:rPr>
      <w:color w:val="2B579A"/>
      <w:shd w:val="clear" w:color="auto" w:fill="E1DFDD"/>
    </w:rPr>
  </w:style>
  <w:style w:type="paragraph" w:styleId="ListParagraph">
    <w:name w:val="List Paragraph"/>
    <w:basedOn w:val="Normal"/>
    <w:uiPriority w:val="34"/>
    <w:qFormat/>
    <w:rsid w:val="003A21D0"/>
    <w:pPr>
      <w:spacing w:line="240" w:lineRule="auto"/>
      <w:ind w:left="720"/>
    </w:pPr>
    <w:rPr>
      <w:rFonts w:eastAsiaTheme="minorHAnsi" w:cs="Calibri"/>
      <w:szCs w:val="22"/>
      <w:lang w:eastAsia="en-US"/>
    </w:rPr>
  </w:style>
  <w:style w:type="character" w:customStyle="1" w:styleId="cf01">
    <w:name w:val="cf01"/>
    <w:basedOn w:val="DefaultParagraphFont"/>
    <w:rsid w:val="00E6561F"/>
    <w:rPr>
      <w:rFonts w:ascii="Segoe UI" w:hAnsi="Segoe UI" w:cs="Segoe UI" w:hint="default"/>
      <w:sz w:val="18"/>
      <w:szCs w:val="18"/>
    </w:rPr>
  </w:style>
  <w:style w:type="paragraph" w:styleId="NormalWeb">
    <w:name w:val="Normal (Web)"/>
    <w:basedOn w:val="Normal"/>
    <w:uiPriority w:val="99"/>
    <w:semiHidden/>
    <w:unhideWhenUsed/>
    <w:rsid w:val="00B57E15"/>
    <w:pPr>
      <w:spacing w:before="100" w:beforeAutospacing="1" w:after="100" w:afterAutospacing="1" w:line="240" w:lineRule="auto"/>
    </w:pPr>
    <w:rPr>
      <w:rFonts w:ascii="Times New Roman" w:hAnsi="Times New Roman"/>
      <w:sz w:val="24"/>
      <w:szCs w:val="24"/>
    </w:rPr>
  </w:style>
  <w:style w:type="character" w:customStyle="1" w:styleId="button-container">
    <w:name w:val="button-container"/>
    <w:basedOn w:val="DefaultParagraphFont"/>
    <w:rsid w:val="00B57E15"/>
  </w:style>
  <w:style w:type="character" w:styleId="Strong">
    <w:name w:val="Strong"/>
    <w:basedOn w:val="DefaultParagraphFont"/>
    <w:uiPriority w:val="22"/>
    <w:qFormat/>
    <w:rsid w:val="00B57E15"/>
    <w:rPr>
      <w:b/>
      <w:bCs/>
    </w:rPr>
  </w:style>
  <w:style w:type="table" w:customStyle="1" w:styleId="Tabelraster3">
    <w:name w:val="Tabelraster3"/>
    <w:basedOn w:val="TableNormal"/>
    <w:uiPriority w:val="59"/>
    <w:rsid w:val="004A500D"/>
    <w:pPr>
      <w:spacing w:line="240" w:lineRule="auto"/>
    </w:pPr>
    <w:rPr>
      <w:rFonts w:ascii="Trebuchet MS" w:eastAsia="Calibri" w:hAnsi="Trebuchet MS"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99836">
      <w:bodyDiv w:val="1"/>
      <w:marLeft w:val="0"/>
      <w:marRight w:val="0"/>
      <w:marTop w:val="0"/>
      <w:marBottom w:val="0"/>
      <w:divBdr>
        <w:top w:val="none" w:sz="0" w:space="0" w:color="auto"/>
        <w:left w:val="none" w:sz="0" w:space="0" w:color="auto"/>
        <w:bottom w:val="none" w:sz="0" w:space="0" w:color="auto"/>
        <w:right w:val="none" w:sz="0" w:space="0" w:color="auto"/>
      </w:divBdr>
      <w:divsChild>
        <w:div w:id="66005585">
          <w:marLeft w:val="0"/>
          <w:marRight w:val="0"/>
          <w:marTop w:val="0"/>
          <w:marBottom w:val="0"/>
          <w:divBdr>
            <w:top w:val="none" w:sz="0" w:space="0" w:color="auto"/>
            <w:left w:val="none" w:sz="0" w:space="0" w:color="auto"/>
            <w:bottom w:val="none" w:sz="0" w:space="0" w:color="auto"/>
            <w:right w:val="none" w:sz="0" w:space="0" w:color="auto"/>
          </w:divBdr>
        </w:div>
        <w:div w:id="95440699">
          <w:marLeft w:val="0"/>
          <w:marRight w:val="0"/>
          <w:marTop w:val="0"/>
          <w:marBottom w:val="0"/>
          <w:divBdr>
            <w:top w:val="none" w:sz="0" w:space="0" w:color="auto"/>
            <w:left w:val="none" w:sz="0" w:space="0" w:color="auto"/>
            <w:bottom w:val="none" w:sz="0" w:space="0" w:color="auto"/>
            <w:right w:val="none" w:sz="0" w:space="0" w:color="auto"/>
          </w:divBdr>
        </w:div>
        <w:div w:id="98570349">
          <w:marLeft w:val="0"/>
          <w:marRight w:val="0"/>
          <w:marTop w:val="0"/>
          <w:marBottom w:val="0"/>
          <w:divBdr>
            <w:top w:val="none" w:sz="0" w:space="0" w:color="auto"/>
            <w:left w:val="none" w:sz="0" w:space="0" w:color="auto"/>
            <w:bottom w:val="none" w:sz="0" w:space="0" w:color="auto"/>
            <w:right w:val="none" w:sz="0" w:space="0" w:color="auto"/>
          </w:divBdr>
        </w:div>
        <w:div w:id="100682684">
          <w:marLeft w:val="0"/>
          <w:marRight w:val="0"/>
          <w:marTop w:val="0"/>
          <w:marBottom w:val="0"/>
          <w:divBdr>
            <w:top w:val="none" w:sz="0" w:space="0" w:color="auto"/>
            <w:left w:val="none" w:sz="0" w:space="0" w:color="auto"/>
            <w:bottom w:val="none" w:sz="0" w:space="0" w:color="auto"/>
            <w:right w:val="none" w:sz="0" w:space="0" w:color="auto"/>
          </w:divBdr>
        </w:div>
        <w:div w:id="132600369">
          <w:marLeft w:val="0"/>
          <w:marRight w:val="0"/>
          <w:marTop w:val="0"/>
          <w:marBottom w:val="0"/>
          <w:divBdr>
            <w:top w:val="none" w:sz="0" w:space="0" w:color="auto"/>
            <w:left w:val="none" w:sz="0" w:space="0" w:color="auto"/>
            <w:bottom w:val="none" w:sz="0" w:space="0" w:color="auto"/>
            <w:right w:val="none" w:sz="0" w:space="0" w:color="auto"/>
          </w:divBdr>
        </w:div>
        <w:div w:id="187329545">
          <w:marLeft w:val="0"/>
          <w:marRight w:val="0"/>
          <w:marTop w:val="0"/>
          <w:marBottom w:val="0"/>
          <w:divBdr>
            <w:top w:val="none" w:sz="0" w:space="0" w:color="auto"/>
            <w:left w:val="none" w:sz="0" w:space="0" w:color="auto"/>
            <w:bottom w:val="none" w:sz="0" w:space="0" w:color="auto"/>
            <w:right w:val="none" w:sz="0" w:space="0" w:color="auto"/>
          </w:divBdr>
          <w:divsChild>
            <w:div w:id="1199506916">
              <w:marLeft w:val="-75"/>
              <w:marRight w:val="0"/>
              <w:marTop w:val="30"/>
              <w:marBottom w:val="30"/>
              <w:divBdr>
                <w:top w:val="none" w:sz="0" w:space="0" w:color="auto"/>
                <w:left w:val="none" w:sz="0" w:space="0" w:color="auto"/>
                <w:bottom w:val="none" w:sz="0" w:space="0" w:color="auto"/>
                <w:right w:val="none" w:sz="0" w:space="0" w:color="auto"/>
              </w:divBdr>
              <w:divsChild>
                <w:div w:id="36438404">
                  <w:marLeft w:val="0"/>
                  <w:marRight w:val="0"/>
                  <w:marTop w:val="0"/>
                  <w:marBottom w:val="0"/>
                  <w:divBdr>
                    <w:top w:val="none" w:sz="0" w:space="0" w:color="auto"/>
                    <w:left w:val="none" w:sz="0" w:space="0" w:color="auto"/>
                    <w:bottom w:val="none" w:sz="0" w:space="0" w:color="auto"/>
                    <w:right w:val="none" w:sz="0" w:space="0" w:color="auto"/>
                  </w:divBdr>
                  <w:divsChild>
                    <w:div w:id="1123498171">
                      <w:marLeft w:val="0"/>
                      <w:marRight w:val="0"/>
                      <w:marTop w:val="0"/>
                      <w:marBottom w:val="0"/>
                      <w:divBdr>
                        <w:top w:val="none" w:sz="0" w:space="0" w:color="auto"/>
                        <w:left w:val="none" w:sz="0" w:space="0" w:color="auto"/>
                        <w:bottom w:val="none" w:sz="0" w:space="0" w:color="auto"/>
                        <w:right w:val="none" w:sz="0" w:space="0" w:color="auto"/>
                      </w:divBdr>
                    </w:div>
                  </w:divsChild>
                </w:div>
                <w:div w:id="49426902">
                  <w:marLeft w:val="0"/>
                  <w:marRight w:val="0"/>
                  <w:marTop w:val="0"/>
                  <w:marBottom w:val="0"/>
                  <w:divBdr>
                    <w:top w:val="none" w:sz="0" w:space="0" w:color="auto"/>
                    <w:left w:val="none" w:sz="0" w:space="0" w:color="auto"/>
                    <w:bottom w:val="none" w:sz="0" w:space="0" w:color="auto"/>
                    <w:right w:val="none" w:sz="0" w:space="0" w:color="auto"/>
                  </w:divBdr>
                  <w:divsChild>
                    <w:div w:id="1970549507">
                      <w:marLeft w:val="0"/>
                      <w:marRight w:val="0"/>
                      <w:marTop w:val="0"/>
                      <w:marBottom w:val="0"/>
                      <w:divBdr>
                        <w:top w:val="none" w:sz="0" w:space="0" w:color="auto"/>
                        <w:left w:val="none" w:sz="0" w:space="0" w:color="auto"/>
                        <w:bottom w:val="none" w:sz="0" w:space="0" w:color="auto"/>
                        <w:right w:val="none" w:sz="0" w:space="0" w:color="auto"/>
                      </w:divBdr>
                    </w:div>
                  </w:divsChild>
                </w:div>
                <w:div w:id="150024978">
                  <w:marLeft w:val="0"/>
                  <w:marRight w:val="0"/>
                  <w:marTop w:val="0"/>
                  <w:marBottom w:val="0"/>
                  <w:divBdr>
                    <w:top w:val="none" w:sz="0" w:space="0" w:color="auto"/>
                    <w:left w:val="none" w:sz="0" w:space="0" w:color="auto"/>
                    <w:bottom w:val="none" w:sz="0" w:space="0" w:color="auto"/>
                    <w:right w:val="none" w:sz="0" w:space="0" w:color="auto"/>
                  </w:divBdr>
                  <w:divsChild>
                    <w:div w:id="1923444694">
                      <w:marLeft w:val="0"/>
                      <w:marRight w:val="0"/>
                      <w:marTop w:val="0"/>
                      <w:marBottom w:val="0"/>
                      <w:divBdr>
                        <w:top w:val="none" w:sz="0" w:space="0" w:color="auto"/>
                        <w:left w:val="none" w:sz="0" w:space="0" w:color="auto"/>
                        <w:bottom w:val="none" w:sz="0" w:space="0" w:color="auto"/>
                        <w:right w:val="none" w:sz="0" w:space="0" w:color="auto"/>
                      </w:divBdr>
                    </w:div>
                  </w:divsChild>
                </w:div>
                <w:div w:id="230622836">
                  <w:marLeft w:val="0"/>
                  <w:marRight w:val="0"/>
                  <w:marTop w:val="0"/>
                  <w:marBottom w:val="0"/>
                  <w:divBdr>
                    <w:top w:val="none" w:sz="0" w:space="0" w:color="auto"/>
                    <w:left w:val="none" w:sz="0" w:space="0" w:color="auto"/>
                    <w:bottom w:val="none" w:sz="0" w:space="0" w:color="auto"/>
                    <w:right w:val="none" w:sz="0" w:space="0" w:color="auto"/>
                  </w:divBdr>
                  <w:divsChild>
                    <w:div w:id="1617517091">
                      <w:marLeft w:val="0"/>
                      <w:marRight w:val="0"/>
                      <w:marTop w:val="0"/>
                      <w:marBottom w:val="0"/>
                      <w:divBdr>
                        <w:top w:val="none" w:sz="0" w:space="0" w:color="auto"/>
                        <w:left w:val="none" w:sz="0" w:space="0" w:color="auto"/>
                        <w:bottom w:val="none" w:sz="0" w:space="0" w:color="auto"/>
                        <w:right w:val="none" w:sz="0" w:space="0" w:color="auto"/>
                      </w:divBdr>
                    </w:div>
                  </w:divsChild>
                </w:div>
                <w:div w:id="336735634">
                  <w:marLeft w:val="0"/>
                  <w:marRight w:val="0"/>
                  <w:marTop w:val="0"/>
                  <w:marBottom w:val="0"/>
                  <w:divBdr>
                    <w:top w:val="none" w:sz="0" w:space="0" w:color="auto"/>
                    <w:left w:val="none" w:sz="0" w:space="0" w:color="auto"/>
                    <w:bottom w:val="none" w:sz="0" w:space="0" w:color="auto"/>
                    <w:right w:val="none" w:sz="0" w:space="0" w:color="auto"/>
                  </w:divBdr>
                  <w:divsChild>
                    <w:div w:id="1978683178">
                      <w:marLeft w:val="0"/>
                      <w:marRight w:val="0"/>
                      <w:marTop w:val="0"/>
                      <w:marBottom w:val="0"/>
                      <w:divBdr>
                        <w:top w:val="none" w:sz="0" w:space="0" w:color="auto"/>
                        <w:left w:val="none" w:sz="0" w:space="0" w:color="auto"/>
                        <w:bottom w:val="none" w:sz="0" w:space="0" w:color="auto"/>
                        <w:right w:val="none" w:sz="0" w:space="0" w:color="auto"/>
                      </w:divBdr>
                    </w:div>
                  </w:divsChild>
                </w:div>
                <w:div w:id="402029335">
                  <w:marLeft w:val="0"/>
                  <w:marRight w:val="0"/>
                  <w:marTop w:val="0"/>
                  <w:marBottom w:val="0"/>
                  <w:divBdr>
                    <w:top w:val="none" w:sz="0" w:space="0" w:color="auto"/>
                    <w:left w:val="none" w:sz="0" w:space="0" w:color="auto"/>
                    <w:bottom w:val="none" w:sz="0" w:space="0" w:color="auto"/>
                    <w:right w:val="none" w:sz="0" w:space="0" w:color="auto"/>
                  </w:divBdr>
                  <w:divsChild>
                    <w:div w:id="1781685885">
                      <w:marLeft w:val="0"/>
                      <w:marRight w:val="0"/>
                      <w:marTop w:val="0"/>
                      <w:marBottom w:val="0"/>
                      <w:divBdr>
                        <w:top w:val="none" w:sz="0" w:space="0" w:color="auto"/>
                        <w:left w:val="none" w:sz="0" w:space="0" w:color="auto"/>
                        <w:bottom w:val="none" w:sz="0" w:space="0" w:color="auto"/>
                        <w:right w:val="none" w:sz="0" w:space="0" w:color="auto"/>
                      </w:divBdr>
                    </w:div>
                  </w:divsChild>
                </w:div>
                <w:div w:id="461463008">
                  <w:marLeft w:val="0"/>
                  <w:marRight w:val="0"/>
                  <w:marTop w:val="0"/>
                  <w:marBottom w:val="0"/>
                  <w:divBdr>
                    <w:top w:val="none" w:sz="0" w:space="0" w:color="auto"/>
                    <w:left w:val="none" w:sz="0" w:space="0" w:color="auto"/>
                    <w:bottom w:val="none" w:sz="0" w:space="0" w:color="auto"/>
                    <w:right w:val="none" w:sz="0" w:space="0" w:color="auto"/>
                  </w:divBdr>
                  <w:divsChild>
                    <w:div w:id="1065682762">
                      <w:marLeft w:val="0"/>
                      <w:marRight w:val="0"/>
                      <w:marTop w:val="0"/>
                      <w:marBottom w:val="0"/>
                      <w:divBdr>
                        <w:top w:val="none" w:sz="0" w:space="0" w:color="auto"/>
                        <w:left w:val="none" w:sz="0" w:space="0" w:color="auto"/>
                        <w:bottom w:val="none" w:sz="0" w:space="0" w:color="auto"/>
                        <w:right w:val="none" w:sz="0" w:space="0" w:color="auto"/>
                      </w:divBdr>
                    </w:div>
                  </w:divsChild>
                </w:div>
                <w:div w:id="526598489">
                  <w:marLeft w:val="0"/>
                  <w:marRight w:val="0"/>
                  <w:marTop w:val="0"/>
                  <w:marBottom w:val="0"/>
                  <w:divBdr>
                    <w:top w:val="none" w:sz="0" w:space="0" w:color="auto"/>
                    <w:left w:val="none" w:sz="0" w:space="0" w:color="auto"/>
                    <w:bottom w:val="none" w:sz="0" w:space="0" w:color="auto"/>
                    <w:right w:val="none" w:sz="0" w:space="0" w:color="auto"/>
                  </w:divBdr>
                  <w:divsChild>
                    <w:div w:id="1480611667">
                      <w:marLeft w:val="0"/>
                      <w:marRight w:val="0"/>
                      <w:marTop w:val="0"/>
                      <w:marBottom w:val="0"/>
                      <w:divBdr>
                        <w:top w:val="none" w:sz="0" w:space="0" w:color="auto"/>
                        <w:left w:val="none" w:sz="0" w:space="0" w:color="auto"/>
                        <w:bottom w:val="none" w:sz="0" w:space="0" w:color="auto"/>
                        <w:right w:val="none" w:sz="0" w:space="0" w:color="auto"/>
                      </w:divBdr>
                    </w:div>
                  </w:divsChild>
                </w:div>
                <w:div w:id="597835938">
                  <w:marLeft w:val="0"/>
                  <w:marRight w:val="0"/>
                  <w:marTop w:val="0"/>
                  <w:marBottom w:val="0"/>
                  <w:divBdr>
                    <w:top w:val="none" w:sz="0" w:space="0" w:color="auto"/>
                    <w:left w:val="none" w:sz="0" w:space="0" w:color="auto"/>
                    <w:bottom w:val="none" w:sz="0" w:space="0" w:color="auto"/>
                    <w:right w:val="none" w:sz="0" w:space="0" w:color="auto"/>
                  </w:divBdr>
                  <w:divsChild>
                    <w:div w:id="1094280190">
                      <w:marLeft w:val="0"/>
                      <w:marRight w:val="0"/>
                      <w:marTop w:val="0"/>
                      <w:marBottom w:val="0"/>
                      <w:divBdr>
                        <w:top w:val="none" w:sz="0" w:space="0" w:color="auto"/>
                        <w:left w:val="none" w:sz="0" w:space="0" w:color="auto"/>
                        <w:bottom w:val="none" w:sz="0" w:space="0" w:color="auto"/>
                        <w:right w:val="none" w:sz="0" w:space="0" w:color="auto"/>
                      </w:divBdr>
                    </w:div>
                  </w:divsChild>
                </w:div>
                <w:div w:id="601495976">
                  <w:marLeft w:val="0"/>
                  <w:marRight w:val="0"/>
                  <w:marTop w:val="0"/>
                  <w:marBottom w:val="0"/>
                  <w:divBdr>
                    <w:top w:val="none" w:sz="0" w:space="0" w:color="auto"/>
                    <w:left w:val="none" w:sz="0" w:space="0" w:color="auto"/>
                    <w:bottom w:val="none" w:sz="0" w:space="0" w:color="auto"/>
                    <w:right w:val="none" w:sz="0" w:space="0" w:color="auto"/>
                  </w:divBdr>
                  <w:divsChild>
                    <w:div w:id="492649267">
                      <w:marLeft w:val="0"/>
                      <w:marRight w:val="0"/>
                      <w:marTop w:val="0"/>
                      <w:marBottom w:val="0"/>
                      <w:divBdr>
                        <w:top w:val="none" w:sz="0" w:space="0" w:color="auto"/>
                        <w:left w:val="none" w:sz="0" w:space="0" w:color="auto"/>
                        <w:bottom w:val="none" w:sz="0" w:space="0" w:color="auto"/>
                        <w:right w:val="none" w:sz="0" w:space="0" w:color="auto"/>
                      </w:divBdr>
                    </w:div>
                  </w:divsChild>
                </w:div>
                <w:div w:id="665934285">
                  <w:marLeft w:val="0"/>
                  <w:marRight w:val="0"/>
                  <w:marTop w:val="0"/>
                  <w:marBottom w:val="0"/>
                  <w:divBdr>
                    <w:top w:val="none" w:sz="0" w:space="0" w:color="auto"/>
                    <w:left w:val="none" w:sz="0" w:space="0" w:color="auto"/>
                    <w:bottom w:val="none" w:sz="0" w:space="0" w:color="auto"/>
                    <w:right w:val="none" w:sz="0" w:space="0" w:color="auto"/>
                  </w:divBdr>
                  <w:divsChild>
                    <w:div w:id="235020264">
                      <w:marLeft w:val="0"/>
                      <w:marRight w:val="0"/>
                      <w:marTop w:val="0"/>
                      <w:marBottom w:val="0"/>
                      <w:divBdr>
                        <w:top w:val="none" w:sz="0" w:space="0" w:color="auto"/>
                        <w:left w:val="none" w:sz="0" w:space="0" w:color="auto"/>
                        <w:bottom w:val="none" w:sz="0" w:space="0" w:color="auto"/>
                        <w:right w:val="none" w:sz="0" w:space="0" w:color="auto"/>
                      </w:divBdr>
                    </w:div>
                    <w:div w:id="1098142336">
                      <w:marLeft w:val="0"/>
                      <w:marRight w:val="0"/>
                      <w:marTop w:val="0"/>
                      <w:marBottom w:val="0"/>
                      <w:divBdr>
                        <w:top w:val="none" w:sz="0" w:space="0" w:color="auto"/>
                        <w:left w:val="none" w:sz="0" w:space="0" w:color="auto"/>
                        <w:bottom w:val="none" w:sz="0" w:space="0" w:color="auto"/>
                        <w:right w:val="none" w:sz="0" w:space="0" w:color="auto"/>
                      </w:divBdr>
                    </w:div>
                  </w:divsChild>
                </w:div>
                <w:div w:id="751319403">
                  <w:marLeft w:val="0"/>
                  <w:marRight w:val="0"/>
                  <w:marTop w:val="0"/>
                  <w:marBottom w:val="0"/>
                  <w:divBdr>
                    <w:top w:val="none" w:sz="0" w:space="0" w:color="auto"/>
                    <w:left w:val="none" w:sz="0" w:space="0" w:color="auto"/>
                    <w:bottom w:val="none" w:sz="0" w:space="0" w:color="auto"/>
                    <w:right w:val="none" w:sz="0" w:space="0" w:color="auto"/>
                  </w:divBdr>
                  <w:divsChild>
                    <w:div w:id="1278099899">
                      <w:marLeft w:val="0"/>
                      <w:marRight w:val="0"/>
                      <w:marTop w:val="0"/>
                      <w:marBottom w:val="0"/>
                      <w:divBdr>
                        <w:top w:val="none" w:sz="0" w:space="0" w:color="auto"/>
                        <w:left w:val="none" w:sz="0" w:space="0" w:color="auto"/>
                        <w:bottom w:val="none" w:sz="0" w:space="0" w:color="auto"/>
                        <w:right w:val="none" w:sz="0" w:space="0" w:color="auto"/>
                      </w:divBdr>
                    </w:div>
                  </w:divsChild>
                </w:div>
                <w:div w:id="759066134">
                  <w:marLeft w:val="0"/>
                  <w:marRight w:val="0"/>
                  <w:marTop w:val="0"/>
                  <w:marBottom w:val="0"/>
                  <w:divBdr>
                    <w:top w:val="none" w:sz="0" w:space="0" w:color="auto"/>
                    <w:left w:val="none" w:sz="0" w:space="0" w:color="auto"/>
                    <w:bottom w:val="none" w:sz="0" w:space="0" w:color="auto"/>
                    <w:right w:val="none" w:sz="0" w:space="0" w:color="auto"/>
                  </w:divBdr>
                  <w:divsChild>
                    <w:div w:id="80370936">
                      <w:marLeft w:val="0"/>
                      <w:marRight w:val="0"/>
                      <w:marTop w:val="0"/>
                      <w:marBottom w:val="0"/>
                      <w:divBdr>
                        <w:top w:val="none" w:sz="0" w:space="0" w:color="auto"/>
                        <w:left w:val="none" w:sz="0" w:space="0" w:color="auto"/>
                        <w:bottom w:val="none" w:sz="0" w:space="0" w:color="auto"/>
                        <w:right w:val="none" w:sz="0" w:space="0" w:color="auto"/>
                      </w:divBdr>
                    </w:div>
                  </w:divsChild>
                </w:div>
                <w:div w:id="900672737">
                  <w:marLeft w:val="0"/>
                  <w:marRight w:val="0"/>
                  <w:marTop w:val="0"/>
                  <w:marBottom w:val="0"/>
                  <w:divBdr>
                    <w:top w:val="none" w:sz="0" w:space="0" w:color="auto"/>
                    <w:left w:val="none" w:sz="0" w:space="0" w:color="auto"/>
                    <w:bottom w:val="none" w:sz="0" w:space="0" w:color="auto"/>
                    <w:right w:val="none" w:sz="0" w:space="0" w:color="auto"/>
                  </w:divBdr>
                  <w:divsChild>
                    <w:div w:id="1589121597">
                      <w:marLeft w:val="0"/>
                      <w:marRight w:val="0"/>
                      <w:marTop w:val="0"/>
                      <w:marBottom w:val="0"/>
                      <w:divBdr>
                        <w:top w:val="none" w:sz="0" w:space="0" w:color="auto"/>
                        <w:left w:val="none" w:sz="0" w:space="0" w:color="auto"/>
                        <w:bottom w:val="none" w:sz="0" w:space="0" w:color="auto"/>
                        <w:right w:val="none" w:sz="0" w:space="0" w:color="auto"/>
                      </w:divBdr>
                    </w:div>
                  </w:divsChild>
                </w:div>
                <w:div w:id="900990731">
                  <w:marLeft w:val="0"/>
                  <w:marRight w:val="0"/>
                  <w:marTop w:val="0"/>
                  <w:marBottom w:val="0"/>
                  <w:divBdr>
                    <w:top w:val="none" w:sz="0" w:space="0" w:color="auto"/>
                    <w:left w:val="none" w:sz="0" w:space="0" w:color="auto"/>
                    <w:bottom w:val="none" w:sz="0" w:space="0" w:color="auto"/>
                    <w:right w:val="none" w:sz="0" w:space="0" w:color="auto"/>
                  </w:divBdr>
                  <w:divsChild>
                    <w:div w:id="2046520282">
                      <w:marLeft w:val="0"/>
                      <w:marRight w:val="0"/>
                      <w:marTop w:val="0"/>
                      <w:marBottom w:val="0"/>
                      <w:divBdr>
                        <w:top w:val="none" w:sz="0" w:space="0" w:color="auto"/>
                        <w:left w:val="none" w:sz="0" w:space="0" w:color="auto"/>
                        <w:bottom w:val="none" w:sz="0" w:space="0" w:color="auto"/>
                        <w:right w:val="none" w:sz="0" w:space="0" w:color="auto"/>
                      </w:divBdr>
                    </w:div>
                  </w:divsChild>
                </w:div>
                <w:div w:id="907887113">
                  <w:marLeft w:val="0"/>
                  <w:marRight w:val="0"/>
                  <w:marTop w:val="0"/>
                  <w:marBottom w:val="0"/>
                  <w:divBdr>
                    <w:top w:val="none" w:sz="0" w:space="0" w:color="auto"/>
                    <w:left w:val="none" w:sz="0" w:space="0" w:color="auto"/>
                    <w:bottom w:val="none" w:sz="0" w:space="0" w:color="auto"/>
                    <w:right w:val="none" w:sz="0" w:space="0" w:color="auto"/>
                  </w:divBdr>
                  <w:divsChild>
                    <w:div w:id="845555900">
                      <w:marLeft w:val="0"/>
                      <w:marRight w:val="0"/>
                      <w:marTop w:val="0"/>
                      <w:marBottom w:val="0"/>
                      <w:divBdr>
                        <w:top w:val="none" w:sz="0" w:space="0" w:color="auto"/>
                        <w:left w:val="none" w:sz="0" w:space="0" w:color="auto"/>
                        <w:bottom w:val="none" w:sz="0" w:space="0" w:color="auto"/>
                        <w:right w:val="none" w:sz="0" w:space="0" w:color="auto"/>
                      </w:divBdr>
                    </w:div>
                  </w:divsChild>
                </w:div>
                <w:div w:id="937829604">
                  <w:marLeft w:val="0"/>
                  <w:marRight w:val="0"/>
                  <w:marTop w:val="0"/>
                  <w:marBottom w:val="0"/>
                  <w:divBdr>
                    <w:top w:val="none" w:sz="0" w:space="0" w:color="auto"/>
                    <w:left w:val="none" w:sz="0" w:space="0" w:color="auto"/>
                    <w:bottom w:val="none" w:sz="0" w:space="0" w:color="auto"/>
                    <w:right w:val="none" w:sz="0" w:space="0" w:color="auto"/>
                  </w:divBdr>
                  <w:divsChild>
                    <w:div w:id="185218397">
                      <w:marLeft w:val="0"/>
                      <w:marRight w:val="0"/>
                      <w:marTop w:val="0"/>
                      <w:marBottom w:val="0"/>
                      <w:divBdr>
                        <w:top w:val="none" w:sz="0" w:space="0" w:color="auto"/>
                        <w:left w:val="none" w:sz="0" w:space="0" w:color="auto"/>
                        <w:bottom w:val="none" w:sz="0" w:space="0" w:color="auto"/>
                        <w:right w:val="none" w:sz="0" w:space="0" w:color="auto"/>
                      </w:divBdr>
                    </w:div>
                  </w:divsChild>
                </w:div>
                <w:div w:id="1003170782">
                  <w:marLeft w:val="0"/>
                  <w:marRight w:val="0"/>
                  <w:marTop w:val="0"/>
                  <w:marBottom w:val="0"/>
                  <w:divBdr>
                    <w:top w:val="none" w:sz="0" w:space="0" w:color="auto"/>
                    <w:left w:val="none" w:sz="0" w:space="0" w:color="auto"/>
                    <w:bottom w:val="none" w:sz="0" w:space="0" w:color="auto"/>
                    <w:right w:val="none" w:sz="0" w:space="0" w:color="auto"/>
                  </w:divBdr>
                  <w:divsChild>
                    <w:div w:id="1182670875">
                      <w:marLeft w:val="0"/>
                      <w:marRight w:val="0"/>
                      <w:marTop w:val="0"/>
                      <w:marBottom w:val="0"/>
                      <w:divBdr>
                        <w:top w:val="none" w:sz="0" w:space="0" w:color="auto"/>
                        <w:left w:val="none" w:sz="0" w:space="0" w:color="auto"/>
                        <w:bottom w:val="none" w:sz="0" w:space="0" w:color="auto"/>
                        <w:right w:val="none" w:sz="0" w:space="0" w:color="auto"/>
                      </w:divBdr>
                    </w:div>
                  </w:divsChild>
                </w:div>
                <w:div w:id="1054743841">
                  <w:marLeft w:val="0"/>
                  <w:marRight w:val="0"/>
                  <w:marTop w:val="0"/>
                  <w:marBottom w:val="0"/>
                  <w:divBdr>
                    <w:top w:val="none" w:sz="0" w:space="0" w:color="auto"/>
                    <w:left w:val="none" w:sz="0" w:space="0" w:color="auto"/>
                    <w:bottom w:val="none" w:sz="0" w:space="0" w:color="auto"/>
                    <w:right w:val="none" w:sz="0" w:space="0" w:color="auto"/>
                  </w:divBdr>
                  <w:divsChild>
                    <w:div w:id="1634016506">
                      <w:marLeft w:val="0"/>
                      <w:marRight w:val="0"/>
                      <w:marTop w:val="0"/>
                      <w:marBottom w:val="0"/>
                      <w:divBdr>
                        <w:top w:val="none" w:sz="0" w:space="0" w:color="auto"/>
                        <w:left w:val="none" w:sz="0" w:space="0" w:color="auto"/>
                        <w:bottom w:val="none" w:sz="0" w:space="0" w:color="auto"/>
                        <w:right w:val="none" w:sz="0" w:space="0" w:color="auto"/>
                      </w:divBdr>
                    </w:div>
                  </w:divsChild>
                </w:div>
                <w:div w:id="1068764731">
                  <w:marLeft w:val="0"/>
                  <w:marRight w:val="0"/>
                  <w:marTop w:val="0"/>
                  <w:marBottom w:val="0"/>
                  <w:divBdr>
                    <w:top w:val="none" w:sz="0" w:space="0" w:color="auto"/>
                    <w:left w:val="none" w:sz="0" w:space="0" w:color="auto"/>
                    <w:bottom w:val="none" w:sz="0" w:space="0" w:color="auto"/>
                    <w:right w:val="none" w:sz="0" w:space="0" w:color="auto"/>
                  </w:divBdr>
                  <w:divsChild>
                    <w:div w:id="741946733">
                      <w:marLeft w:val="0"/>
                      <w:marRight w:val="0"/>
                      <w:marTop w:val="0"/>
                      <w:marBottom w:val="0"/>
                      <w:divBdr>
                        <w:top w:val="none" w:sz="0" w:space="0" w:color="auto"/>
                        <w:left w:val="none" w:sz="0" w:space="0" w:color="auto"/>
                        <w:bottom w:val="none" w:sz="0" w:space="0" w:color="auto"/>
                        <w:right w:val="none" w:sz="0" w:space="0" w:color="auto"/>
                      </w:divBdr>
                    </w:div>
                  </w:divsChild>
                </w:div>
                <w:div w:id="1080058353">
                  <w:marLeft w:val="0"/>
                  <w:marRight w:val="0"/>
                  <w:marTop w:val="0"/>
                  <w:marBottom w:val="0"/>
                  <w:divBdr>
                    <w:top w:val="none" w:sz="0" w:space="0" w:color="auto"/>
                    <w:left w:val="none" w:sz="0" w:space="0" w:color="auto"/>
                    <w:bottom w:val="none" w:sz="0" w:space="0" w:color="auto"/>
                    <w:right w:val="none" w:sz="0" w:space="0" w:color="auto"/>
                  </w:divBdr>
                  <w:divsChild>
                    <w:div w:id="1494103189">
                      <w:marLeft w:val="0"/>
                      <w:marRight w:val="0"/>
                      <w:marTop w:val="0"/>
                      <w:marBottom w:val="0"/>
                      <w:divBdr>
                        <w:top w:val="none" w:sz="0" w:space="0" w:color="auto"/>
                        <w:left w:val="none" w:sz="0" w:space="0" w:color="auto"/>
                        <w:bottom w:val="none" w:sz="0" w:space="0" w:color="auto"/>
                        <w:right w:val="none" w:sz="0" w:space="0" w:color="auto"/>
                      </w:divBdr>
                    </w:div>
                  </w:divsChild>
                </w:div>
                <w:div w:id="1113750940">
                  <w:marLeft w:val="0"/>
                  <w:marRight w:val="0"/>
                  <w:marTop w:val="0"/>
                  <w:marBottom w:val="0"/>
                  <w:divBdr>
                    <w:top w:val="none" w:sz="0" w:space="0" w:color="auto"/>
                    <w:left w:val="none" w:sz="0" w:space="0" w:color="auto"/>
                    <w:bottom w:val="none" w:sz="0" w:space="0" w:color="auto"/>
                    <w:right w:val="none" w:sz="0" w:space="0" w:color="auto"/>
                  </w:divBdr>
                  <w:divsChild>
                    <w:div w:id="1090658101">
                      <w:marLeft w:val="0"/>
                      <w:marRight w:val="0"/>
                      <w:marTop w:val="0"/>
                      <w:marBottom w:val="0"/>
                      <w:divBdr>
                        <w:top w:val="none" w:sz="0" w:space="0" w:color="auto"/>
                        <w:left w:val="none" w:sz="0" w:space="0" w:color="auto"/>
                        <w:bottom w:val="none" w:sz="0" w:space="0" w:color="auto"/>
                        <w:right w:val="none" w:sz="0" w:space="0" w:color="auto"/>
                      </w:divBdr>
                    </w:div>
                  </w:divsChild>
                </w:div>
                <w:div w:id="1155073722">
                  <w:marLeft w:val="0"/>
                  <w:marRight w:val="0"/>
                  <w:marTop w:val="0"/>
                  <w:marBottom w:val="0"/>
                  <w:divBdr>
                    <w:top w:val="none" w:sz="0" w:space="0" w:color="auto"/>
                    <w:left w:val="none" w:sz="0" w:space="0" w:color="auto"/>
                    <w:bottom w:val="none" w:sz="0" w:space="0" w:color="auto"/>
                    <w:right w:val="none" w:sz="0" w:space="0" w:color="auto"/>
                  </w:divBdr>
                  <w:divsChild>
                    <w:div w:id="194736571">
                      <w:marLeft w:val="0"/>
                      <w:marRight w:val="0"/>
                      <w:marTop w:val="0"/>
                      <w:marBottom w:val="0"/>
                      <w:divBdr>
                        <w:top w:val="none" w:sz="0" w:space="0" w:color="auto"/>
                        <w:left w:val="none" w:sz="0" w:space="0" w:color="auto"/>
                        <w:bottom w:val="none" w:sz="0" w:space="0" w:color="auto"/>
                        <w:right w:val="none" w:sz="0" w:space="0" w:color="auto"/>
                      </w:divBdr>
                    </w:div>
                  </w:divsChild>
                </w:div>
                <w:div w:id="1161123013">
                  <w:marLeft w:val="0"/>
                  <w:marRight w:val="0"/>
                  <w:marTop w:val="0"/>
                  <w:marBottom w:val="0"/>
                  <w:divBdr>
                    <w:top w:val="none" w:sz="0" w:space="0" w:color="auto"/>
                    <w:left w:val="none" w:sz="0" w:space="0" w:color="auto"/>
                    <w:bottom w:val="none" w:sz="0" w:space="0" w:color="auto"/>
                    <w:right w:val="none" w:sz="0" w:space="0" w:color="auto"/>
                  </w:divBdr>
                  <w:divsChild>
                    <w:div w:id="1139565954">
                      <w:marLeft w:val="0"/>
                      <w:marRight w:val="0"/>
                      <w:marTop w:val="0"/>
                      <w:marBottom w:val="0"/>
                      <w:divBdr>
                        <w:top w:val="none" w:sz="0" w:space="0" w:color="auto"/>
                        <w:left w:val="none" w:sz="0" w:space="0" w:color="auto"/>
                        <w:bottom w:val="none" w:sz="0" w:space="0" w:color="auto"/>
                        <w:right w:val="none" w:sz="0" w:space="0" w:color="auto"/>
                      </w:divBdr>
                    </w:div>
                  </w:divsChild>
                </w:div>
                <w:div w:id="1195389106">
                  <w:marLeft w:val="0"/>
                  <w:marRight w:val="0"/>
                  <w:marTop w:val="0"/>
                  <w:marBottom w:val="0"/>
                  <w:divBdr>
                    <w:top w:val="none" w:sz="0" w:space="0" w:color="auto"/>
                    <w:left w:val="none" w:sz="0" w:space="0" w:color="auto"/>
                    <w:bottom w:val="none" w:sz="0" w:space="0" w:color="auto"/>
                    <w:right w:val="none" w:sz="0" w:space="0" w:color="auto"/>
                  </w:divBdr>
                  <w:divsChild>
                    <w:div w:id="885333543">
                      <w:marLeft w:val="0"/>
                      <w:marRight w:val="0"/>
                      <w:marTop w:val="0"/>
                      <w:marBottom w:val="0"/>
                      <w:divBdr>
                        <w:top w:val="none" w:sz="0" w:space="0" w:color="auto"/>
                        <w:left w:val="none" w:sz="0" w:space="0" w:color="auto"/>
                        <w:bottom w:val="none" w:sz="0" w:space="0" w:color="auto"/>
                        <w:right w:val="none" w:sz="0" w:space="0" w:color="auto"/>
                      </w:divBdr>
                    </w:div>
                  </w:divsChild>
                </w:div>
                <w:div w:id="1226791979">
                  <w:marLeft w:val="0"/>
                  <w:marRight w:val="0"/>
                  <w:marTop w:val="0"/>
                  <w:marBottom w:val="0"/>
                  <w:divBdr>
                    <w:top w:val="none" w:sz="0" w:space="0" w:color="auto"/>
                    <w:left w:val="none" w:sz="0" w:space="0" w:color="auto"/>
                    <w:bottom w:val="none" w:sz="0" w:space="0" w:color="auto"/>
                    <w:right w:val="none" w:sz="0" w:space="0" w:color="auto"/>
                  </w:divBdr>
                  <w:divsChild>
                    <w:div w:id="200677683">
                      <w:marLeft w:val="0"/>
                      <w:marRight w:val="0"/>
                      <w:marTop w:val="0"/>
                      <w:marBottom w:val="0"/>
                      <w:divBdr>
                        <w:top w:val="none" w:sz="0" w:space="0" w:color="auto"/>
                        <w:left w:val="none" w:sz="0" w:space="0" w:color="auto"/>
                        <w:bottom w:val="none" w:sz="0" w:space="0" w:color="auto"/>
                        <w:right w:val="none" w:sz="0" w:space="0" w:color="auto"/>
                      </w:divBdr>
                    </w:div>
                  </w:divsChild>
                </w:div>
                <w:div w:id="1284847588">
                  <w:marLeft w:val="0"/>
                  <w:marRight w:val="0"/>
                  <w:marTop w:val="0"/>
                  <w:marBottom w:val="0"/>
                  <w:divBdr>
                    <w:top w:val="none" w:sz="0" w:space="0" w:color="auto"/>
                    <w:left w:val="none" w:sz="0" w:space="0" w:color="auto"/>
                    <w:bottom w:val="none" w:sz="0" w:space="0" w:color="auto"/>
                    <w:right w:val="none" w:sz="0" w:space="0" w:color="auto"/>
                  </w:divBdr>
                  <w:divsChild>
                    <w:div w:id="2074809371">
                      <w:marLeft w:val="0"/>
                      <w:marRight w:val="0"/>
                      <w:marTop w:val="0"/>
                      <w:marBottom w:val="0"/>
                      <w:divBdr>
                        <w:top w:val="none" w:sz="0" w:space="0" w:color="auto"/>
                        <w:left w:val="none" w:sz="0" w:space="0" w:color="auto"/>
                        <w:bottom w:val="none" w:sz="0" w:space="0" w:color="auto"/>
                        <w:right w:val="none" w:sz="0" w:space="0" w:color="auto"/>
                      </w:divBdr>
                    </w:div>
                  </w:divsChild>
                </w:div>
                <w:div w:id="1329020521">
                  <w:marLeft w:val="0"/>
                  <w:marRight w:val="0"/>
                  <w:marTop w:val="0"/>
                  <w:marBottom w:val="0"/>
                  <w:divBdr>
                    <w:top w:val="none" w:sz="0" w:space="0" w:color="auto"/>
                    <w:left w:val="none" w:sz="0" w:space="0" w:color="auto"/>
                    <w:bottom w:val="none" w:sz="0" w:space="0" w:color="auto"/>
                    <w:right w:val="none" w:sz="0" w:space="0" w:color="auto"/>
                  </w:divBdr>
                  <w:divsChild>
                    <w:div w:id="166943519">
                      <w:marLeft w:val="0"/>
                      <w:marRight w:val="0"/>
                      <w:marTop w:val="0"/>
                      <w:marBottom w:val="0"/>
                      <w:divBdr>
                        <w:top w:val="none" w:sz="0" w:space="0" w:color="auto"/>
                        <w:left w:val="none" w:sz="0" w:space="0" w:color="auto"/>
                        <w:bottom w:val="none" w:sz="0" w:space="0" w:color="auto"/>
                        <w:right w:val="none" w:sz="0" w:space="0" w:color="auto"/>
                      </w:divBdr>
                    </w:div>
                  </w:divsChild>
                </w:div>
                <w:div w:id="1329164875">
                  <w:marLeft w:val="0"/>
                  <w:marRight w:val="0"/>
                  <w:marTop w:val="0"/>
                  <w:marBottom w:val="0"/>
                  <w:divBdr>
                    <w:top w:val="none" w:sz="0" w:space="0" w:color="auto"/>
                    <w:left w:val="none" w:sz="0" w:space="0" w:color="auto"/>
                    <w:bottom w:val="none" w:sz="0" w:space="0" w:color="auto"/>
                    <w:right w:val="none" w:sz="0" w:space="0" w:color="auto"/>
                  </w:divBdr>
                  <w:divsChild>
                    <w:div w:id="518809823">
                      <w:marLeft w:val="0"/>
                      <w:marRight w:val="0"/>
                      <w:marTop w:val="0"/>
                      <w:marBottom w:val="0"/>
                      <w:divBdr>
                        <w:top w:val="none" w:sz="0" w:space="0" w:color="auto"/>
                        <w:left w:val="none" w:sz="0" w:space="0" w:color="auto"/>
                        <w:bottom w:val="none" w:sz="0" w:space="0" w:color="auto"/>
                        <w:right w:val="none" w:sz="0" w:space="0" w:color="auto"/>
                      </w:divBdr>
                    </w:div>
                  </w:divsChild>
                </w:div>
                <w:div w:id="1337920143">
                  <w:marLeft w:val="0"/>
                  <w:marRight w:val="0"/>
                  <w:marTop w:val="0"/>
                  <w:marBottom w:val="0"/>
                  <w:divBdr>
                    <w:top w:val="none" w:sz="0" w:space="0" w:color="auto"/>
                    <w:left w:val="none" w:sz="0" w:space="0" w:color="auto"/>
                    <w:bottom w:val="none" w:sz="0" w:space="0" w:color="auto"/>
                    <w:right w:val="none" w:sz="0" w:space="0" w:color="auto"/>
                  </w:divBdr>
                  <w:divsChild>
                    <w:div w:id="1044865753">
                      <w:marLeft w:val="0"/>
                      <w:marRight w:val="0"/>
                      <w:marTop w:val="0"/>
                      <w:marBottom w:val="0"/>
                      <w:divBdr>
                        <w:top w:val="none" w:sz="0" w:space="0" w:color="auto"/>
                        <w:left w:val="none" w:sz="0" w:space="0" w:color="auto"/>
                        <w:bottom w:val="none" w:sz="0" w:space="0" w:color="auto"/>
                        <w:right w:val="none" w:sz="0" w:space="0" w:color="auto"/>
                      </w:divBdr>
                    </w:div>
                  </w:divsChild>
                </w:div>
                <w:div w:id="1417822776">
                  <w:marLeft w:val="0"/>
                  <w:marRight w:val="0"/>
                  <w:marTop w:val="0"/>
                  <w:marBottom w:val="0"/>
                  <w:divBdr>
                    <w:top w:val="none" w:sz="0" w:space="0" w:color="auto"/>
                    <w:left w:val="none" w:sz="0" w:space="0" w:color="auto"/>
                    <w:bottom w:val="none" w:sz="0" w:space="0" w:color="auto"/>
                    <w:right w:val="none" w:sz="0" w:space="0" w:color="auto"/>
                  </w:divBdr>
                  <w:divsChild>
                    <w:div w:id="1050232339">
                      <w:marLeft w:val="0"/>
                      <w:marRight w:val="0"/>
                      <w:marTop w:val="0"/>
                      <w:marBottom w:val="0"/>
                      <w:divBdr>
                        <w:top w:val="none" w:sz="0" w:space="0" w:color="auto"/>
                        <w:left w:val="none" w:sz="0" w:space="0" w:color="auto"/>
                        <w:bottom w:val="none" w:sz="0" w:space="0" w:color="auto"/>
                        <w:right w:val="none" w:sz="0" w:space="0" w:color="auto"/>
                      </w:divBdr>
                    </w:div>
                  </w:divsChild>
                </w:div>
                <w:div w:id="1498381171">
                  <w:marLeft w:val="0"/>
                  <w:marRight w:val="0"/>
                  <w:marTop w:val="0"/>
                  <w:marBottom w:val="0"/>
                  <w:divBdr>
                    <w:top w:val="none" w:sz="0" w:space="0" w:color="auto"/>
                    <w:left w:val="none" w:sz="0" w:space="0" w:color="auto"/>
                    <w:bottom w:val="none" w:sz="0" w:space="0" w:color="auto"/>
                    <w:right w:val="none" w:sz="0" w:space="0" w:color="auto"/>
                  </w:divBdr>
                  <w:divsChild>
                    <w:div w:id="1556430451">
                      <w:marLeft w:val="0"/>
                      <w:marRight w:val="0"/>
                      <w:marTop w:val="0"/>
                      <w:marBottom w:val="0"/>
                      <w:divBdr>
                        <w:top w:val="none" w:sz="0" w:space="0" w:color="auto"/>
                        <w:left w:val="none" w:sz="0" w:space="0" w:color="auto"/>
                        <w:bottom w:val="none" w:sz="0" w:space="0" w:color="auto"/>
                        <w:right w:val="none" w:sz="0" w:space="0" w:color="auto"/>
                      </w:divBdr>
                    </w:div>
                  </w:divsChild>
                </w:div>
                <w:div w:id="1501846760">
                  <w:marLeft w:val="0"/>
                  <w:marRight w:val="0"/>
                  <w:marTop w:val="0"/>
                  <w:marBottom w:val="0"/>
                  <w:divBdr>
                    <w:top w:val="none" w:sz="0" w:space="0" w:color="auto"/>
                    <w:left w:val="none" w:sz="0" w:space="0" w:color="auto"/>
                    <w:bottom w:val="none" w:sz="0" w:space="0" w:color="auto"/>
                    <w:right w:val="none" w:sz="0" w:space="0" w:color="auto"/>
                  </w:divBdr>
                  <w:divsChild>
                    <w:div w:id="1637879945">
                      <w:marLeft w:val="0"/>
                      <w:marRight w:val="0"/>
                      <w:marTop w:val="0"/>
                      <w:marBottom w:val="0"/>
                      <w:divBdr>
                        <w:top w:val="none" w:sz="0" w:space="0" w:color="auto"/>
                        <w:left w:val="none" w:sz="0" w:space="0" w:color="auto"/>
                        <w:bottom w:val="none" w:sz="0" w:space="0" w:color="auto"/>
                        <w:right w:val="none" w:sz="0" w:space="0" w:color="auto"/>
                      </w:divBdr>
                    </w:div>
                  </w:divsChild>
                </w:div>
                <w:div w:id="1521049748">
                  <w:marLeft w:val="0"/>
                  <w:marRight w:val="0"/>
                  <w:marTop w:val="0"/>
                  <w:marBottom w:val="0"/>
                  <w:divBdr>
                    <w:top w:val="none" w:sz="0" w:space="0" w:color="auto"/>
                    <w:left w:val="none" w:sz="0" w:space="0" w:color="auto"/>
                    <w:bottom w:val="none" w:sz="0" w:space="0" w:color="auto"/>
                    <w:right w:val="none" w:sz="0" w:space="0" w:color="auto"/>
                  </w:divBdr>
                  <w:divsChild>
                    <w:div w:id="443888609">
                      <w:marLeft w:val="0"/>
                      <w:marRight w:val="0"/>
                      <w:marTop w:val="0"/>
                      <w:marBottom w:val="0"/>
                      <w:divBdr>
                        <w:top w:val="none" w:sz="0" w:space="0" w:color="auto"/>
                        <w:left w:val="none" w:sz="0" w:space="0" w:color="auto"/>
                        <w:bottom w:val="none" w:sz="0" w:space="0" w:color="auto"/>
                        <w:right w:val="none" w:sz="0" w:space="0" w:color="auto"/>
                      </w:divBdr>
                    </w:div>
                  </w:divsChild>
                </w:div>
                <w:div w:id="1569341541">
                  <w:marLeft w:val="0"/>
                  <w:marRight w:val="0"/>
                  <w:marTop w:val="0"/>
                  <w:marBottom w:val="0"/>
                  <w:divBdr>
                    <w:top w:val="none" w:sz="0" w:space="0" w:color="auto"/>
                    <w:left w:val="none" w:sz="0" w:space="0" w:color="auto"/>
                    <w:bottom w:val="none" w:sz="0" w:space="0" w:color="auto"/>
                    <w:right w:val="none" w:sz="0" w:space="0" w:color="auto"/>
                  </w:divBdr>
                  <w:divsChild>
                    <w:div w:id="1530021385">
                      <w:marLeft w:val="0"/>
                      <w:marRight w:val="0"/>
                      <w:marTop w:val="0"/>
                      <w:marBottom w:val="0"/>
                      <w:divBdr>
                        <w:top w:val="none" w:sz="0" w:space="0" w:color="auto"/>
                        <w:left w:val="none" w:sz="0" w:space="0" w:color="auto"/>
                        <w:bottom w:val="none" w:sz="0" w:space="0" w:color="auto"/>
                        <w:right w:val="none" w:sz="0" w:space="0" w:color="auto"/>
                      </w:divBdr>
                    </w:div>
                  </w:divsChild>
                </w:div>
                <w:div w:id="1670865600">
                  <w:marLeft w:val="0"/>
                  <w:marRight w:val="0"/>
                  <w:marTop w:val="0"/>
                  <w:marBottom w:val="0"/>
                  <w:divBdr>
                    <w:top w:val="none" w:sz="0" w:space="0" w:color="auto"/>
                    <w:left w:val="none" w:sz="0" w:space="0" w:color="auto"/>
                    <w:bottom w:val="none" w:sz="0" w:space="0" w:color="auto"/>
                    <w:right w:val="none" w:sz="0" w:space="0" w:color="auto"/>
                  </w:divBdr>
                  <w:divsChild>
                    <w:div w:id="11731413">
                      <w:marLeft w:val="0"/>
                      <w:marRight w:val="0"/>
                      <w:marTop w:val="0"/>
                      <w:marBottom w:val="0"/>
                      <w:divBdr>
                        <w:top w:val="none" w:sz="0" w:space="0" w:color="auto"/>
                        <w:left w:val="none" w:sz="0" w:space="0" w:color="auto"/>
                        <w:bottom w:val="none" w:sz="0" w:space="0" w:color="auto"/>
                        <w:right w:val="none" w:sz="0" w:space="0" w:color="auto"/>
                      </w:divBdr>
                    </w:div>
                  </w:divsChild>
                </w:div>
                <w:div w:id="1888058889">
                  <w:marLeft w:val="0"/>
                  <w:marRight w:val="0"/>
                  <w:marTop w:val="0"/>
                  <w:marBottom w:val="0"/>
                  <w:divBdr>
                    <w:top w:val="none" w:sz="0" w:space="0" w:color="auto"/>
                    <w:left w:val="none" w:sz="0" w:space="0" w:color="auto"/>
                    <w:bottom w:val="none" w:sz="0" w:space="0" w:color="auto"/>
                    <w:right w:val="none" w:sz="0" w:space="0" w:color="auto"/>
                  </w:divBdr>
                  <w:divsChild>
                    <w:div w:id="962921722">
                      <w:marLeft w:val="0"/>
                      <w:marRight w:val="0"/>
                      <w:marTop w:val="0"/>
                      <w:marBottom w:val="0"/>
                      <w:divBdr>
                        <w:top w:val="none" w:sz="0" w:space="0" w:color="auto"/>
                        <w:left w:val="none" w:sz="0" w:space="0" w:color="auto"/>
                        <w:bottom w:val="none" w:sz="0" w:space="0" w:color="auto"/>
                        <w:right w:val="none" w:sz="0" w:space="0" w:color="auto"/>
                      </w:divBdr>
                    </w:div>
                  </w:divsChild>
                </w:div>
                <w:div w:id="1905485881">
                  <w:marLeft w:val="0"/>
                  <w:marRight w:val="0"/>
                  <w:marTop w:val="0"/>
                  <w:marBottom w:val="0"/>
                  <w:divBdr>
                    <w:top w:val="none" w:sz="0" w:space="0" w:color="auto"/>
                    <w:left w:val="none" w:sz="0" w:space="0" w:color="auto"/>
                    <w:bottom w:val="none" w:sz="0" w:space="0" w:color="auto"/>
                    <w:right w:val="none" w:sz="0" w:space="0" w:color="auto"/>
                  </w:divBdr>
                  <w:divsChild>
                    <w:div w:id="1098210684">
                      <w:marLeft w:val="0"/>
                      <w:marRight w:val="0"/>
                      <w:marTop w:val="0"/>
                      <w:marBottom w:val="0"/>
                      <w:divBdr>
                        <w:top w:val="none" w:sz="0" w:space="0" w:color="auto"/>
                        <w:left w:val="none" w:sz="0" w:space="0" w:color="auto"/>
                        <w:bottom w:val="none" w:sz="0" w:space="0" w:color="auto"/>
                        <w:right w:val="none" w:sz="0" w:space="0" w:color="auto"/>
                      </w:divBdr>
                    </w:div>
                  </w:divsChild>
                </w:div>
                <w:div w:id="1927373233">
                  <w:marLeft w:val="0"/>
                  <w:marRight w:val="0"/>
                  <w:marTop w:val="0"/>
                  <w:marBottom w:val="0"/>
                  <w:divBdr>
                    <w:top w:val="none" w:sz="0" w:space="0" w:color="auto"/>
                    <w:left w:val="none" w:sz="0" w:space="0" w:color="auto"/>
                    <w:bottom w:val="none" w:sz="0" w:space="0" w:color="auto"/>
                    <w:right w:val="none" w:sz="0" w:space="0" w:color="auto"/>
                  </w:divBdr>
                  <w:divsChild>
                    <w:div w:id="147290727">
                      <w:marLeft w:val="0"/>
                      <w:marRight w:val="0"/>
                      <w:marTop w:val="0"/>
                      <w:marBottom w:val="0"/>
                      <w:divBdr>
                        <w:top w:val="none" w:sz="0" w:space="0" w:color="auto"/>
                        <w:left w:val="none" w:sz="0" w:space="0" w:color="auto"/>
                        <w:bottom w:val="none" w:sz="0" w:space="0" w:color="auto"/>
                        <w:right w:val="none" w:sz="0" w:space="0" w:color="auto"/>
                      </w:divBdr>
                    </w:div>
                  </w:divsChild>
                </w:div>
                <w:div w:id="1990597854">
                  <w:marLeft w:val="0"/>
                  <w:marRight w:val="0"/>
                  <w:marTop w:val="0"/>
                  <w:marBottom w:val="0"/>
                  <w:divBdr>
                    <w:top w:val="none" w:sz="0" w:space="0" w:color="auto"/>
                    <w:left w:val="none" w:sz="0" w:space="0" w:color="auto"/>
                    <w:bottom w:val="none" w:sz="0" w:space="0" w:color="auto"/>
                    <w:right w:val="none" w:sz="0" w:space="0" w:color="auto"/>
                  </w:divBdr>
                  <w:divsChild>
                    <w:div w:id="446628707">
                      <w:marLeft w:val="0"/>
                      <w:marRight w:val="0"/>
                      <w:marTop w:val="0"/>
                      <w:marBottom w:val="0"/>
                      <w:divBdr>
                        <w:top w:val="none" w:sz="0" w:space="0" w:color="auto"/>
                        <w:left w:val="none" w:sz="0" w:space="0" w:color="auto"/>
                        <w:bottom w:val="none" w:sz="0" w:space="0" w:color="auto"/>
                        <w:right w:val="none" w:sz="0" w:space="0" w:color="auto"/>
                      </w:divBdr>
                    </w:div>
                  </w:divsChild>
                </w:div>
                <w:div w:id="2011328778">
                  <w:marLeft w:val="0"/>
                  <w:marRight w:val="0"/>
                  <w:marTop w:val="0"/>
                  <w:marBottom w:val="0"/>
                  <w:divBdr>
                    <w:top w:val="none" w:sz="0" w:space="0" w:color="auto"/>
                    <w:left w:val="none" w:sz="0" w:space="0" w:color="auto"/>
                    <w:bottom w:val="none" w:sz="0" w:space="0" w:color="auto"/>
                    <w:right w:val="none" w:sz="0" w:space="0" w:color="auto"/>
                  </w:divBdr>
                  <w:divsChild>
                    <w:div w:id="275910814">
                      <w:marLeft w:val="0"/>
                      <w:marRight w:val="0"/>
                      <w:marTop w:val="0"/>
                      <w:marBottom w:val="0"/>
                      <w:divBdr>
                        <w:top w:val="none" w:sz="0" w:space="0" w:color="auto"/>
                        <w:left w:val="none" w:sz="0" w:space="0" w:color="auto"/>
                        <w:bottom w:val="none" w:sz="0" w:space="0" w:color="auto"/>
                        <w:right w:val="none" w:sz="0" w:space="0" w:color="auto"/>
                      </w:divBdr>
                    </w:div>
                  </w:divsChild>
                </w:div>
                <w:div w:id="2048680642">
                  <w:marLeft w:val="0"/>
                  <w:marRight w:val="0"/>
                  <w:marTop w:val="0"/>
                  <w:marBottom w:val="0"/>
                  <w:divBdr>
                    <w:top w:val="none" w:sz="0" w:space="0" w:color="auto"/>
                    <w:left w:val="none" w:sz="0" w:space="0" w:color="auto"/>
                    <w:bottom w:val="none" w:sz="0" w:space="0" w:color="auto"/>
                    <w:right w:val="none" w:sz="0" w:space="0" w:color="auto"/>
                  </w:divBdr>
                  <w:divsChild>
                    <w:div w:id="1114860214">
                      <w:marLeft w:val="0"/>
                      <w:marRight w:val="0"/>
                      <w:marTop w:val="0"/>
                      <w:marBottom w:val="0"/>
                      <w:divBdr>
                        <w:top w:val="none" w:sz="0" w:space="0" w:color="auto"/>
                        <w:left w:val="none" w:sz="0" w:space="0" w:color="auto"/>
                        <w:bottom w:val="none" w:sz="0" w:space="0" w:color="auto"/>
                        <w:right w:val="none" w:sz="0" w:space="0" w:color="auto"/>
                      </w:divBdr>
                    </w:div>
                  </w:divsChild>
                </w:div>
                <w:div w:id="2118519176">
                  <w:marLeft w:val="0"/>
                  <w:marRight w:val="0"/>
                  <w:marTop w:val="0"/>
                  <w:marBottom w:val="0"/>
                  <w:divBdr>
                    <w:top w:val="none" w:sz="0" w:space="0" w:color="auto"/>
                    <w:left w:val="none" w:sz="0" w:space="0" w:color="auto"/>
                    <w:bottom w:val="none" w:sz="0" w:space="0" w:color="auto"/>
                    <w:right w:val="none" w:sz="0" w:space="0" w:color="auto"/>
                  </w:divBdr>
                  <w:divsChild>
                    <w:div w:id="977881870">
                      <w:marLeft w:val="0"/>
                      <w:marRight w:val="0"/>
                      <w:marTop w:val="0"/>
                      <w:marBottom w:val="0"/>
                      <w:divBdr>
                        <w:top w:val="none" w:sz="0" w:space="0" w:color="auto"/>
                        <w:left w:val="none" w:sz="0" w:space="0" w:color="auto"/>
                        <w:bottom w:val="none" w:sz="0" w:space="0" w:color="auto"/>
                        <w:right w:val="none" w:sz="0" w:space="0" w:color="auto"/>
                      </w:divBdr>
                    </w:div>
                  </w:divsChild>
                </w:div>
                <w:div w:id="2134054712">
                  <w:marLeft w:val="0"/>
                  <w:marRight w:val="0"/>
                  <w:marTop w:val="0"/>
                  <w:marBottom w:val="0"/>
                  <w:divBdr>
                    <w:top w:val="none" w:sz="0" w:space="0" w:color="auto"/>
                    <w:left w:val="none" w:sz="0" w:space="0" w:color="auto"/>
                    <w:bottom w:val="none" w:sz="0" w:space="0" w:color="auto"/>
                    <w:right w:val="none" w:sz="0" w:space="0" w:color="auto"/>
                  </w:divBdr>
                  <w:divsChild>
                    <w:div w:id="948898199">
                      <w:marLeft w:val="0"/>
                      <w:marRight w:val="0"/>
                      <w:marTop w:val="0"/>
                      <w:marBottom w:val="0"/>
                      <w:divBdr>
                        <w:top w:val="none" w:sz="0" w:space="0" w:color="auto"/>
                        <w:left w:val="none" w:sz="0" w:space="0" w:color="auto"/>
                        <w:bottom w:val="none" w:sz="0" w:space="0" w:color="auto"/>
                        <w:right w:val="none" w:sz="0" w:space="0" w:color="auto"/>
                      </w:divBdr>
                    </w:div>
                  </w:divsChild>
                </w:div>
                <w:div w:id="2143621038">
                  <w:marLeft w:val="0"/>
                  <w:marRight w:val="0"/>
                  <w:marTop w:val="0"/>
                  <w:marBottom w:val="0"/>
                  <w:divBdr>
                    <w:top w:val="none" w:sz="0" w:space="0" w:color="auto"/>
                    <w:left w:val="none" w:sz="0" w:space="0" w:color="auto"/>
                    <w:bottom w:val="none" w:sz="0" w:space="0" w:color="auto"/>
                    <w:right w:val="none" w:sz="0" w:space="0" w:color="auto"/>
                  </w:divBdr>
                  <w:divsChild>
                    <w:div w:id="207731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59630">
          <w:marLeft w:val="0"/>
          <w:marRight w:val="0"/>
          <w:marTop w:val="0"/>
          <w:marBottom w:val="0"/>
          <w:divBdr>
            <w:top w:val="none" w:sz="0" w:space="0" w:color="auto"/>
            <w:left w:val="none" w:sz="0" w:space="0" w:color="auto"/>
            <w:bottom w:val="none" w:sz="0" w:space="0" w:color="auto"/>
            <w:right w:val="none" w:sz="0" w:space="0" w:color="auto"/>
          </w:divBdr>
        </w:div>
        <w:div w:id="274216256">
          <w:marLeft w:val="0"/>
          <w:marRight w:val="0"/>
          <w:marTop w:val="0"/>
          <w:marBottom w:val="0"/>
          <w:divBdr>
            <w:top w:val="none" w:sz="0" w:space="0" w:color="auto"/>
            <w:left w:val="none" w:sz="0" w:space="0" w:color="auto"/>
            <w:bottom w:val="none" w:sz="0" w:space="0" w:color="auto"/>
            <w:right w:val="none" w:sz="0" w:space="0" w:color="auto"/>
          </w:divBdr>
        </w:div>
        <w:div w:id="291055612">
          <w:marLeft w:val="0"/>
          <w:marRight w:val="0"/>
          <w:marTop w:val="0"/>
          <w:marBottom w:val="0"/>
          <w:divBdr>
            <w:top w:val="none" w:sz="0" w:space="0" w:color="auto"/>
            <w:left w:val="none" w:sz="0" w:space="0" w:color="auto"/>
            <w:bottom w:val="none" w:sz="0" w:space="0" w:color="auto"/>
            <w:right w:val="none" w:sz="0" w:space="0" w:color="auto"/>
          </w:divBdr>
        </w:div>
        <w:div w:id="370420115">
          <w:marLeft w:val="0"/>
          <w:marRight w:val="0"/>
          <w:marTop w:val="0"/>
          <w:marBottom w:val="0"/>
          <w:divBdr>
            <w:top w:val="none" w:sz="0" w:space="0" w:color="auto"/>
            <w:left w:val="none" w:sz="0" w:space="0" w:color="auto"/>
            <w:bottom w:val="none" w:sz="0" w:space="0" w:color="auto"/>
            <w:right w:val="none" w:sz="0" w:space="0" w:color="auto"/>
          </w:divBdr>
        </w:div>
        <w:div w:id="408772957">
          <w:marLeft w:val="0"/>
          <w:marRight w:val="0"/>
          <w:marTop w:val="0"/>
          <w:marBottom w:val="0"/>
          <w:divBdr>
            <w:top w:val="none" w:sz="0" w:space="0" w:color="auto"/>
            <w:left w:val="none" w:sz="0" w:space="0" w:color="auto"/>
            <w:bottom w:val="none" w:sz="0" w:space="0" w:color="auto"/>
            <w:right w:val="none" w:sz="0" w:space="0" w:color="auto"/>
          </w:divBdr>
        </w:div>
        <w:div w:id="481848392">
          <w:marLeft w:val="0"/>
          <w:marRight w:val="0"/>
          <w:marTop w:val="0"/>
          <w:marBottom w:val="0"/>
          <w:divBdr>
            <w:top w:val="none" w:sz="0" w:space="0" w:color="auto"/>
            <w:left w:val="none" w:sz="0" w:space="0" w:color="auto"/>
            <w:bottom w:val="none" w:sz="0" w:space="0" w:color="auto"/>
            <w:right w:val="none" w:sz="0" w:space="0" w:color="auto"/>
          </w:divBdr>
        </w:div>
        <w:div w:id="487790359">
          <w:marLeft w:val="0"/>
          <w:marRight w:val="0"/>
          <w:marTop w:val="0"/>
          <w:marBottom w:val="0"/>
          <w:divBdr>
            <w:top w:val="none" w:sz="0" w:space="0" w:color="auto"/>
            <w:left w:val="none" w:sz="0" w:space="0" w:color="auto"/>
            <w:bottom w:val="none" w:sz="0" w:space="0" w:color="auto"/>
            <w:right w:val="none" w:sz="0" w:space="0" w:color="auto"/>
          </w:divBdr>
        </w:div>
        <w:div w:id="489097866">
          <w:marLeft w:val="0"/>
          <w:marRight w:val="0"/>
          <w:marTop w:val="0"/>
          <w:marBottom w:val="0"/>
          <w:divBdr>
            <w:top w:val="none" w:sz="0" w:space="0" w:color="auto"/>
            <w:left w:val="none" w:sz="0" w:space="0" w:color="auto"/>
            <w:bottom w:val="none" w:sz="0" w:space="0" w:color="auto"/>
            <w:right w:val="none" w:sz="0" w:space="0" w:color="auto"/>
          </w:divBdr>
        </w:div>
        <w:div w:id="558782454">
          <w:marLeft w:val="0"/>
          <w:marRight w:val="0"/>
          <w:marTop w:val="0"/>
          <w:marBottom w:val="0"/>
          <w:divBdr>
            <w:top w:val="none" w:sz="0" w:space="0" w:color="auto"/>
            <w:left w:val="none" w:sz="0" w:space="0" w:color="auto"/>
            <w:bottom w:val="none" w:sz="0" w:space="0" w:color="auto"/>
            <w:right w:val="none" w:sz="0" w:space="0" w:color="auto"/>
          </w:divBdr>
        </w:div>
        <w:div w:id="619923824">
          <w:marLeft w:val="0"/>
          <w:marRight w:val="0"/>
          <w:marTop w:val="0"/>
          <w:marBottom w:val="0"/>
          <w:divBdr>
            <w:top w:val="none" w:sz="0" w:space="0" w:color="auto"/>
            <w:left w:val="none" w:sz="0" w:space="0" w:color="auto"/>
            <w:bottom w:val="none" w:sz="0" w:space="0" w:color="auto"/>
            <w:right w:val="none" w:sz="0" w:space="0" w:color="auto"/>
          </w:divBdr>
        </w:div>
        <w:div w:id="631864094">
          <w:marLeft w:val="0"/>
          <w:marRight w:val="0"/>
          <w:marTop w:val="0"/>
          <w:marBottom w:val="0"/>
          <w:divBdr>
            <w:top w:val="none" w:sz="0" w:space="0" w:color="auto"/>
            <w:left w:val="none" w:sz="0" w:space="0" w:color="auto"/>
            <w:bottom w:val="none" w:sz="0" w:space="0" w:color="auto"/>
            <w:right w:val="none" w:sz="0" w:space="0" w:color="auto"/>
          </w:divBdr>
        </w:div>
        <w:div w:id="671878328">
          <w:marLeft w:val="0"/>
          <w:marRight w:val="0"/>
          <w:marTop w:val="0"/>
          <w:marBottom w:val="0"/>
          <w:divBdr>
            <w:top w:val="none" w:sz="0" w:space="0" w:color="auto"/>
            <w:left w:val="none" w:sz="0" w:space="0" w:color="auto"/>
            <w:bottom w:val="none" w:sz="0" w:space="0" w:color="auto"/>
            <w:right w:val="none" w:sz="0" w:space="0" w:color="auto"/>
          </w:divBdr>
        </w:div>
        <w:div w:id="678198406">
          <w:marLeft w:val="0"/>
          <w:marRight w:val="0"/>
          <w:marTop w:val="0"/>
          <w:marBottom w:val="0"/>
          <w:divBdr>
            <w:top w:val="none" w:sz="0" w:space="0" w:color="auto"/>
            <w:left w:val="none" w:sz="0" w:space="0" w:color="auto"/>
            <w:bottom w:val="none" w:sz="0" w:space="0" w:color="auto"/>
            <w:right w:val="none" w:sz="0" w:space="0" w:color="auto"/>
          </w:divBdr>
        </w:div>
        <w:div w:id="762839104">
          <w:marLeft w:val="0"/>
          <w:marRight w:val="0"/>
          <w:marTop w:val="0"/>
          <w:marBottom w:val="0"/>
          <w:divBdr>
            <w:top w:val="none" w:sz="0" w:space="0" w:color="auto"/>
            <w:left w:val="none" w:sz="0" w:space="0" w:color="auto"/>
            <w:bottom w:val="none" w:sz="0" w:space="0" w:color="auto"/>
            <w:right w:val="none" w:sz="0" w:space="0" w:color="auto"/>
          </w:divBdr>
        </w:div>
        <w:div w:id="799877549">
          <w:marLeft w:val="0"/>
          <w:marRight w:val="0"/>
          <w:marTop w:val="0"/>
          <w:marBottom w:val="0"/>
          <w:divBdr>
            <w:top w:val="none" w:sz="0" w:space="0" w:color="auto"/>
            <w:left w:val="none" w:sz="0" w:space="0" w:color="auto"/>
            <w:bottom w:val="none" w:sz="0" w:space="0" w:color="auto"/>
            <w:right w:val="none" w:sz="0" w:space="0" w:color="auto"/>
          </w:divBdr>
        </w:div>
        <w:div w:id="845828336">
          <w:marLeft w:val="0"/>
          <w:marRight w:val="0"/>
          <w:marTop w:val="0"/>
          <w:marBottom w:val="0"/>
          <w:divBdr>
            <w:top w:val="none" w:sz="0" w:space="0" w:color="auto"/>
            <w:left w:val="none" w:sz="0" w:space="0" w:color="auto"/>
            <w:bottom w:val="none" w:sz="0" w:space="0" w:color="auto"/>
            <w:right w:val="none" w:sz="0" w:space="0" w:color="auto"/>
          </w:divBdr>
        </w:div>
        <w:div w:id="853306771">
          <w:marLeft w:val="0"/>
          <w:marRight w:val="0"/>
          <w:marTop w:val="0"/>
          <w:marBottom w:val="0"/>
          <w:divBdr>
            <w:top w:val="none" w:sz="0" w:space="0" w:color="auto"/>
            <w:left w:val="none" w:sz="0" w:space="0" w:color="auto"/>
            <w:bottom w:val="none" w:sz="0" w:space="0" w:color="auto"/>
            <w:right w:val="none" w:sz="0" w:space="0" w:color="auto"/>
          </w:divBdr>
        </w:div>
        <w:div w:id="855844483">
          <w:marLeft w:val="0"/>
          <w:marRight w:val="0"/>
          <w:marTop w:val="0"/>
          <w:marBottom w:val="0"/>
          <w:divBdr>
            <w:top w:val="none" w:sz="0" w:space="0" w:color="auto"/>
            <w:left w:val="none" w:sz="0" w:space="0" w:color="auto"/>
            <w:bottom w:val="none" w:sz="0" w:space="0" w:color="auto"/>
            <w:right w:val="none" w:sz="0" w:space="0" w:color="auto"/>
          </w:divBdr>
        </w:div>
        <w:div w:id="888880240">
          <w:marLeft w:val="0"/>
          <w:marRight w:val="0"/>
          <w:marTop w:val="0"/>
          <w:marBottom w:val="0"/>
          <w:divBdr>
            <w:top w:val="none" w:sz="0" w:space="0" w:color="auto"/>
            <w:left w:val="none" w:sz="0" w:space="0" w:color="auto"/>
            <w:bottom w:val="none" w:sz="0" w:space="0" w:color="auto"/>
            <w:right w:val="none" w:sz="0" w:space="0" w:color="auto"/>
          </w:divBdr>
        </w:div>
        <w:div w:id="944849816">
          <w:marLeft w:val="0"/>
          <w:marRight w:val="0"/>
          <w:marTop w:val="0"/>
          <w:marBottom w:val="0"/>
          <w:divBdr>
            <w:top w:val="none" w:sz="0" w:space="0" w:color="auto"/>
            <w:left w:val="none" w:sz="0" w:space="0" w:color="auto"/>
            <w:bottom w:val="none" w:sz="0" w:space="0" w:color="auto"/>
            <w:right w:val="none" w:sz="0" w:space="0" w:color="auto"/>
          </w:divBdr>
        </w:div>
        <w:div w:id="971792287">
          <w:marLeft w:val="0"/>
          <w:marRight w:val="0"/>
          <w:marTop w:val="0"/>
          <w:marBottom w:val="0"/>
          <w:divBdr>
            <w:top w:val="none" w:sz="0" w:space="0" w:color="auto"/>
            <w:left w:val="none" w:sz="0" w:space="0" w:color="auto"/>
            <w:bottom w:val="none" w:sz="0" w:space="0" w:color="auto"/>
            <w:right w:val="none" w:sz="0" w:space="0" w:color="auto"/>
          </w:divBdr>
        </w:div>
        <w:div w:id="991761367">
          <w:marLeft w:val="0"/>
          <w:marRight w:val="0"/>
          <w:marTop w:val="0"/>
          <w:marBottom w:val="0"/>
          <w:divBdr>
            <w:top w:val="none" w:sz="0" w:space="0" w:color="auto"/>
            <w:left w:val="none" w:sz="0" w:space="0" w:color="auto"/>
            <w:bottom w:val="none" w:sz="0" w:space="0" w:color="auto"/>
            <w:right w:val="none" w:sz="0" w:space="0" w:color="auto"/>
          </w:divBdr>
        </w:div>
        <w:div w:id="1033381089">
          <w:marLeft w:val="0"/>
          <w:marRight w:val="0"/>
          <w:marTop w:val="0"/>
          <w:marBottom w:val="0"/>
          <w:divBdr>
            <w:top w:val="none" w:sz="0" w:space="0" w:color="auto"/>
            <w:left w:val="none" w:sz="0" w:space="0" w:color="auto"/>
            <w:bottom w:val="none" w:sz="0" w:space="0" w:color="auto"/>
            <w:right w:val="none" w:sz="0" w:space="0" w:color="auto"/>
          </w:divBdr>
        </w:div>
        <w:div w:id="1071275551">
          <w:marLeft w:val="0"/>
          <w:marRight w:val="0"/>
          <w:marTop w:val="0"/>
          <w:marBottom w:val="0"/>
          <w:divBdr>
            <w:top w:val="none" w:sz="0" w:space="0" w:color="auto"/>
            <w:left w:val="none" w:sz="0" w:space="0" w:color="auto"/>
            <w:bottom w:val="none" w:sz="0" w:space="0" w:color="auto"/>
            <w:right w:val="none" w:sz="0" w:space="0" w:color="auto"/>
          </w:divBdr>
        </w:div>
        <w:div w:id="1072042142">
          <w:marLeft w:val="0"/>
          <w:marRight w:val="0"/>
          <w:marTop w:val="0"/>
          <w:marBottom w:val="0"/>
          <w:divBdr>
            <w:top w:val="none" w:sz="0" w:space="0" w:color="auto"/>
            <w:left w:val="none" w:sz="0" w:space="0" w:color="auto"/>
            <w:bottom w:val="none" w:sz="0" w:space="0" w:color="auto"/>
            <w:right w:val="none" w:sz="0" w:space="0" w:color="auto"/>
          </w:divBdr>
        </w:div>
        <w:div w:id="1081679271">
          <w:marLeft w:val="0"/>
          <w:marRight w:val="0"/>
          <w:marTop w:val="0"/>
          <w:marBottom w:val="0"/>
          <w:divBdr>
            <w:top w:val="none" w:sz="0" w:space="0" w:color="auto"/>
            <w:left w:val="none" w:sz="0" w:space="0" w:color="auto"/>
            <w:bottom w:val="none" w:sz="0" w:space="0" w:color="auto"/>
            <w:right w:val="none" w:sz="0" w:space="0" w:color="auto"/>
          </w:divBdr>
        </w:div>
        <w:div w:id="1087068924">
          <w:marLeft w:val="0"/>
          <w:marRight w:val="0"/>
          <w:marTop w:val="0"/>
          <w:marBottom w:val="0"/>
          <w:divBdr>
            <w:top w:val="none" w:sz="0" w:space="0" w:color="auto"/>
            <w:left w:val="none" w:sz="0" w:space="0" w:color="auto"/>
            <w:bottom w:val="none" w:sz="0" w:space="0" w:color="auto"/>
            <w:right w:val="none" w:sz="0" w:space="0" w:color="auto"/>
          </w:divBdr>
        </w:div>
        <w:div w:id="1218320934">
          <w:marLeft w:val="0"/>
          <w:marRight w:val="0"/>
          <w:marTop w:val="0"/>
          <w:marBottom w:val="0"/>
          <w:divBdr>
            <w:top w:val="none" w:sz="0" w:space="0" w:color="auto"/>
            <w:left w:val="none" w:sz="0" w:space="0" w:color="auto"/>
            <w:bottom w:val="none" w:sz="0" w:space="0" w:color="auto"/>
            <w:right w:val="none" w:sz="0" w:space="0" w:color="auto"/>
          </w:divBdr>
        </w:div>
        <w:div w:id="1319111195">
          <w:marLeft w:val="0"/>
          <w:marRight w:val="0"/>
          <w:marTop w:val="0"/>
          <w:marBottom w:val="0"/>
          <w:divBdr>
            <w:top w:val="none" w:sz="0" w:space="0" w:color="auto"/>
            <w:left w:val="none" w:sz="0" w:space="0" w:color="auto"/>
            <w:bottom w:val="none" w:sz="0" w:space="0" w:color="auto"/>
            <w:right w:val="none" w:sz="0" w:space="0" w:color="auto"/>
          </w:divBdr>
        </w:div>
        <w:div w:id="1370835289">
          <w:marLeft w:val="0"/>
          <w:marRight w:val="0"/>
          <w:marTop w:val="0"/>
          <w:marBottom w:val="0"/>
          <w:divBdr>
            <w:top w:val="none" w:sz="0" w:space="0" w:color="auto"/>
            <w:left w:val="none" w:sz="0" w:space="0" w:color="auto"/>
            <w:bottom w:val="none" w:sz="0" w:space="0" w:color="auto"/>
            <w:right w:val="none" w:sz="0" w:space="0" w:color="auto"/>
          </w:divBdr>
        </w:div>
        <w:div w:id="1383480358">
          <w:marLeft w:val="0"/>
          <w:marRight w:val="0"/>
          <w:marTop w:val="0"/>
          <w:marBottom w:val="0"/>
          <w:divBdr>
            <w:top w:val="none" w:sz="0" w:space="0" w:color="auto"/>
            <w:left w:val="none" w:sz="0" w:space="0" w:color="auto"/>
            <w:bottom w:val="none" w:sz="0" w:space="0" w:color="auto"/>
            <w:right w:val="none" w:sz="0" w:space="0" w:color="auto"/>
          </w:divBdr>
        </w:div>
        <w:div w:id="1407266639">
          <w:marLeft w:val="0"/>
          <w:marRight w:val="0"/>
          <w:marTop w:val="0"/>
          <w:marBottom w:val="0"/>
          <w:divBdr>
            <w:top w:val="none" w:sz="0" w:space="0" w:color="auto"/>
            <w:left w:val="none" w:sz="0" w:space="0" w:color="auto"/>
            <w:bottom w:val="none" w:sz="0" w:space="0" w:color="auto"/>
            <w:right w:val="none" w:sz="0" w:space="0" w:color="auto"/>
          </w:divBdr>
        </w:div>
        <w:div w:id="1449202695">
          <w:marLeft w:val="0"/>
          <w:marRight w:val="0"/>
          <w:marTop w:val="0"/>
          <w:marBottom w:val="0"/>
          <w:divBdr>
            <w:top w:val="none" w:sz="0" w:space="0" w:color="auto"/>
            <w:left w:val="none" w:sz="0" w:space="0" w:color="auto"/>
            <w:bottom w:val="none" w:sz="0" w:space="0" w:color="auto"/>
            <w:right w:val="none" w:sz="0" w:space="0" w:color="auto"/>
          </w:divBdr>
          <w:divsChild>
            <w:div w:id="16322023">
              <w:marLeft w:val="0"/>
              <w:marRight w:val="0"/>
              <w:marTop w:val="0"/>
              <w:marBottom w:val="0"/>
              <w:divBdr>
                <w:top w:val="none" w:sz="0" w:space="0" w:color="auto"/>
                <w:left w:val="none" w:sz="0" w:space="0" w:color="auto"/>
                <w:bottom w:val="none" w:sz="0" w:space="0" w:color="auto"/>
                <w:right w:val="none" w:sz="0" w:space="0" w:color="auto"/>
              </w:divBdr>
            </w:div>
            <w:div w:id="25108464">
              <w:marLeft w:val="0"/>
              <w:marRight w:val="0"/>
              <w:marTop w:val="0"/>
              <w:marBottom w:val="0"/>
              <w:divBdr>
                <w:top w:val="none" w:sz="0" w:space="0" w:color="auto"/>
                <w:left w:val="none" w:sz="0" w:space="0" w:color="auto"/>
                <w:bottom w:val="none" w:sz="0" w:space="0" w:color="auto"/>
                <w:right w:val="none" w:sz="0" w:space="0" w:color="auto"/>
              </w:divBdr>
            </w:div>
            <w:div w:id="28455660">
              <w:marLeft w:val="0"/>
              <w:marRight w:val="0"/>
              <w:marTop w:val="0"/>
              <w:marBottom w:val="0"/>
              <w:divBdr>
                <w:top w:val="none" w:sz="0" w:space="0" w:color="auto"/>
                <w:left w:val="none" w:sz="0" w:space="0" w:color="auto"/>
                <w:bottom w:val="none" w:sz="0" w:space="0" w:color="auto"/>
                <w:right w:val="none" w:sz="0" w:space="0" w:color="auto"/>
              </w:divBdr>
            </w:div>
            <w:div w:id="64886884">
              <w:marLeft w:val="0"/>
              <w:marRight w:val="0"/>
              <w:marTop w:val="0"/>
              <w:marBottom w:val="0"/>
              <w:divBdr>
                <w:top w:val="none" w:sz="0" w:space="0" w:color="auto"/>
                <w:left w:val="none" w:sz="0" w:space="0" w:color="auto"/>
                <w:bottom w:val="none" w:sz="0" w:space="0" w:color="auto"/>
                <w:right w:val="none" w:sz="0" w:space="0" w:color="auto"/>
              </w:divBdr>
            </w:div>
            <w:div w:id="102923804">
              <w:marLeft w:val="0"/>
              <w:marRight w:val="0"/>
              <w:marTop w:val="0"/>
              <w:marBottom w:val="0"/>
              <w:divBdr>
                <w:top w:val="none" w:sz="0" w:space="0" w:color="auto"/>
                <w:left w:val="none" w:sz="0" w:space="0" w:color="auto"/>
                <w:bottom w:val="none" w:sz="0" w:space="0" w:color="auto"/>
                <w:right w:val="none" w:sz="0" w:space="0" w:color="auto"/>
              </w:divBdr>
            </w:div>
            <w:div w:id="258568617">
              <w:marLeft w:val="0"/>
              <w:marRight w:val="0"/>
              <w:marTop w:val="0"/>
              <w:marBottom w:val="0"/>
              <w:divBdr>
                <w:top w:val="none" w:sz="0" w:space="0" w:color="auto"/>
                <w:left w:val="none" w:sz="0" w:space="0" w:color="auto"/>
                <w:bottom w:val="none" w:sz="0" w:space="0" w:color="auto"/>
                <w:right w:val="none" w:sz="0" w:space="0" w:color="auto"/>
              </w:divBdr>
            </w:div>
            <w:div w:id="349836686">
              <w:marLeft w:val="0"/>
              <w:marRight w:val="0"/>
              <w:marTop w:val="0"/>
              <w:marBottom w:val="0"/>
              <w:divBdr>
                <w:top w:val="none" w:sz="0" w:space="0" w:color="auto"/>
                <w:left w:val="none" w:sz="0" w:space="0" w:color="auto"/>
                <w:bottom w:val="none" w:sz="0" w:space="0" w:color="auto"/>
                <w:right w:val="none" w:sz="0" w:space="0" w:color="auto"/>
              </w:divBdr>
            </w:div>
            <w:div w:id="404257627">
              <w:marLeft w:val="0"/>
              <w:marRight w:val="0"/>
              <w:marTop w:val="0"/>
              <w:marBottom w:val="0"/>
              <w:divBdr>
                <w:top w:val="none" w:sz="0" w:space="0" w:color="auto"/>
                <w:left w:val="none" w:sz="0" w:space="0" w:color="auto"/>
                <w:bottom w:val="none" w:sz="0" w:space="0" w:color="auto"/>
                <w:right w:val="none" w:sz="0" w:space="0" w:color="auto"/>
              </w:divBdr>
            </w:div>
            <w:div w:id="663971011">
              <w:marLeft w:val="0"/>
              <w:marRight w:val="0"/>
              <w:marTop w:val="0"/>
              <w:marBottom w:val="0"/>
              <w:divBdr>
                <w:top w:val="none" w:sz="0" w:space="0" w:color="auto"/>
                <w:left w:val="none" w:sz="0" w:space="0" w:color="auto"/>
                <w:bottom w:val="none" w:sz="0" w:space="0" w:color="auto"/>
                <w:right w:val="none" w:sz="0" w:space="0" w:color="auto"/>
              </w:divBdr>
            </w:div>
            <w:div w:id="671565396">
              <w:marLeft w:val="0"/>
              <w:marRight w:val="0"/>
              <w:marTop w:val="0"/>
              <w:marBottom w:val="0"/>
              <w:divBdr>
                <w:top w:val="none" w:sz="0" w:space="0" w:color="auto"/>
                <w:left w:val="none" w:sz="0" w:space="0" w:color="auto"/>
                <w:bottom w:val="none" w:sz="0" w:space="0" w:color="auto"/>
                <w:right w:val="none" w:sz="0" w:space="0" w:color="auto"/>
              </w:divBdr>
            </w:div>
            <w:div w:id="914362055">
              <w:marLeft w:val="0"/>
              <w:marRight w:val="0"/>
              <w:marTop w:val="0"/>
              <w:marBottom w:val="0"/>
              <w:divBdr>
                <w:top w:val="none" w:sz="0" w:space="0" w:color="auto"/>
                <w:left w:val="none" w:sz="0" w:space="0" w:color="auto"/>
                <w:bottom w:val="none" w:sz="0" w:space="0" w:color="auto"/>
                <w:right w:val="none" w:sz="0" w:space="0" w:color="auto"/>
              </w:divBdr>
            </w:div>
            <w:div w:id="1098678004">
              <w:marLeft w:val="0"/>
              <w:marRight w:val="0"/>
              <w:marTop w:val="0"/>
              <w:marBottom w:val="0"/>
              <w:divBdr>
                <w:top w:val="none" w:sz="0" w:space="0" w:color="auto"/>
                <w:left w:val="none" w:sz="0" w:space="0" w:color="auto"/>
                <w:bottom w:val="none" w:sz="0" w:space="0" w:color="auto"/>
                <w:right w:val="none" w:sz="0" w:space="0" w:color="auto"/>
              </w:divBdr>
            </w:div>
            <w:div w:id="1130708322">
              <w:marLeft w:val="0"/>
              <w:marRight w:val="0"/>
              <w:marTop w:val="0"/>
              <w:marBottom w:val="0"/>
              <w:divBdr>
                <w:top w:val="none" w:sz="0" w:space="0" w:color="auto"/>
                <w:left w:val="none" w:sz="0" w:space="0" w:color="auto"/>
                <w:bottom w:val="none" w:sz="0" w:space="0" w:color="auto"/>
                <w:right w:val="none" w:sz="0" w:space="0" w:color="auto"/>
              </w:divBdr>
            </w:div>
            <w:div w:id="1227303939">
              <w:marLeft w:val="0"/>
              <w:marRight w:val="0"/>
              <w:marTop w:val="0"/>
              <w:marBottom w:val="0"/>
              <w:divBdr>
                <w:top w:val="none" w:sz="0" w:space="0" w:color="auto"/>
                <w:left w:val="none" w:sz="0" w:space="0" w:color="auto"/>
                <w:bottom w:val="none" w:sz="0" w:space="0" w:color="auto"/>
                <w:right w:val="none" w:sz="0" w:space="0" w:color="auto"/>
              </w:divBdr>
            </w:div>
            <w:div w:id="1383749865">
              <w:marLeft w:val="0"/>
              <w:marRight w:val="0"/>
              <w:marTop w:val="0"/>
              <w:marBottom w:val="0"/>
              <w:divBdr>
                <w:top w:val="none" w:sz="0" w:space="0" w:color="auto"/>
                <w:left w:val="none" w:sz="0" w:space="0" w:color="auto"/>
                <w:bottom w:val="none" w:sz="0" w:space="0" w:color="auto"/>
                <w:right w:val="none" w:sz="0" w:space="0" w:color="auto"/>
              </w:divBdr>
            </w:div>
            <w:div w:id="1561554535">
              <w:marLeft w:val="0"/>
              <w:marRight w:val="0"/>
              <w:marTop w:val="0"/>
              <w:marBottom w:val="0"/>
              <w:divBdr>
                <w:top w:val="none" w:sz="0" w:space="0" w:color="auto"/>
                <w:left w:val="none" w:sz="0" w:space="0" w:color="auto"/>
                <w:bottom w:val="none" w:sz="0" w:space="0" w:color="auto"/>
                <w:right w:val="none" w:sz="0" w:space="0" w:color="auto"/>
              </w:divBdr>
            </w:div>
            <w:div w:id="1777016871">
              <w:marLeft w:val="0"/>
              <w:marRight w:val="0"/>
              <w:marTop w:val="0"/>
              <w:marBottom w:val="0"/>
              <w:divBdr>
                <w:top w:val="none" w:sz="0" w:space="0" w:color="auto"/>
                <w:left w:val="none" w:sz="0" w:space="0" w:color="auto"/>
                <w:bottom w:val="none" w:sz="0" w:space="0" w:color="auto"/>
                <w:right w:val="none" w:sz="0" w:space="0" w:color="auto"/>
              </w:divBdr>
            </w:div>
            <w:div w:id="1994210697">
              <w:marLeft w:val="0"/>
              <w:marRight w:val="0"/>
              <w:marTop w:val="0"/>
              <w:marBottom w:val="0"/>
              <w:divBdr>
                <w:top w:val="none" w:sz="0" w:space="0" w:color="auto"/>
                <w:left w:val="none" w:sz="0" w:space="0" w:color="auto"/>
                <w:bottom w:val="none" w:sz="0" w:space="0" w:color="auto"/>
                <w:right w:val="none" w:sz="0" w:space="0" w:color="auto"/>
              </w:divBdr>
            </w:div>
            <w:div w:id="2044135187">
              <w:marLeft w:val="0"/>
              <w:marRight w:val="0"/>
              <w:marTop w:val="0"/>
              <w:marBottom w:val="0"/>
              <w:divBdr>
                <w:top w:val="none" w:sz="0" w:space="0" w:color="auto"/>
                <w:left w:val="none" w:sz="0" w:space="0" w:color="auto"/>
                <w:bottom w:val="none" w:sz="0" w:space="0" w:color="auto"/>
                <w:right w:val="none" w:sz="0" w:space="0" w:color="auto"/>
              </w:divBdr>
            </w:div>
            <w:div w:id="2090031366">
              <w:marLeft w:val="0"/>
              <w:marRight w:val="0"/>
              <w:marTop w:val="0"/>
              <w:marBottom w:val="0"/>
              <w:divBdr>
                <w:top w:val="none" w:sz="0" w:space="0" w:color="auto"/>
                <w:left w:val="none" w:sz="0" w:space="0" w:color="auto"/>
                <w:bottom w:val="none" w:sz="0" w:space="0" w:color="auto"/>
                <w:right w:val="none" w:sz="0" w:space="0" w:color="auto"/>
              </w:divBdr>
            </w:div>
          </w:divsChild>
        </w:div>
        <w:div w:id="1498040129">
          <w:marLeft w:val="0"/>
          <w:marRight w:val="0"/>
          <w:marTop w:val="0"/>
          <w:marBottom w:val="0"/>
          <w:divBdr>
            <w:top w:val="none" w:sz="0" w:space="0" w:color="auto"/>
            <w:left w:val="none" w:sz="0" w:space="0" w:color="auto"/>
            <w:bottom w:val="none" w:sz="0" w:space="0" w:color="auto"/>
            <w:right w:val="none" w:sz="0" w:space="0" w:color="auto"/>
          </w:divBdr>
        </w:div>
        <w:div w:id="1546915555">
          <w:marLeft w:val="0"/>
          <w:marRight w:val="0"/>
          <w:marTop w:val="0"/>
          <w:marBottom w:val="0"/>
          <w:divBdr>
            <w:top w:val="none" w:sz="0" w:space="0" w:color="auto"/>
            <w:left w:val="none" w:sz="0" w:space="0" w:color="auto"/>
            <w:bottom w:val="none" w:sz="0" w:space="0" w:color="auto"/>
            <w:right w:val="none" w:sz="0" w:space="0" w:color="auto"/>
          </w:divBdr>
        </w:div>
        <w:div w:id="1678969715">
          <w:marLeft w:val="0"/>
          <w:marRight w:val="0"/>
          <w:marTop w:val="0"/>
          <w:marBottom w:val="0"/>
          <w:divBdr>
            <w:top w:val="none" w:sz="0" w:space="0" w:color="auto"/>
            <w:left w:val="none" w:sz="0" w:space="0" w:color="auto"/>
            <w:bottom w:val="none" w:sz="0" w:space="0" w:color="auto"/>
            <w:right w:val="none" w:sz="0" w:space="0" w:color="auto"/>
          </w:divBdr>
        </w:div>
        <w:div w:id="1694916097">
          <w:marLeft w:val="0"/>
          <w:marRight w:val="0"/>
          <w:marTop w:val="0"/>
          <w:marBottom w:val="0"/>
          <w:divBdr>
            <w:top w:val="none" w:sz="0" w:space="0" w:color="auto"/>
            <w:left w:val="none" w:sz="0" w:space="0" w:color="auto"/>
            <w:bottom w:val="none" w:sz="0" w:space="0" w:color="auto"/>
            <w:right w:val="none" w:sz="0" w:space="0" w:color="auto"/>
          </w:divBdr>
        </w:div>
        <w:div w:id="1731616656">
          <w:marLeft w:val="0"/>
          <w:marRight w:val="0"/>
          <w:marTop w:val="0"/>
          <w:marBottom w:val="0"/>
          <w:divBdr>
            <w:top w:val="none" w:sz="0" w:space="0" w:color="auto"/>
            <w:left w:val="none" w:sz="0" w:space="0" w:color="auto"/>
            <w:bottom w:val="none" w:sz="0" w:space="0" w:color="auto"/>
            <w:right w:val="none" w:sz="0" w:space="0" w:color="auto"/>
          </w:divBdr>
          <w:divsChild>
            <w:div w:id="99768218">
              <w:marLeft w:val="0"/>
              <w:marRight w:val="0"/>
              <w:marTop w:val="0"/>
              <w:marBottom w:val="0"/>
              <w:divBdr>
                <w:top w:val="none" w:sz="0" w:space="0" w:color="auto"/>
                <w:left w:val="none" w:sz="0" w:space="0" w:color="auto"/>
                <w:bottom w:val="none" w:sz="0" w:space="0" w:color="auto"/>
                <w:right w:val="none" w:sz="0" w:space="0" w:color="auto"/>
              </w:divBdr>
            </w:div>
            <w:div w:id="119492375">
              <w:marLeft w:val="0"/>
              <w:marRight w:val="0"/>
              <w:marTop w:val="0"/>
              <w:marBottom w:val="0"/>
              <w:divBdr>
                <w:top w:val="none" w:sz="0" w:space="0" w:color="auto"/>
                <w:left w:val="none" w:sz="0" w:space="0" w:color="auto"/>
                <w:bottom w:val="none" w:sz="0" w:space="0" w:color="auto"/>
                <w:right w:val="none" w:sz="0" w:space="0" w:color="auto"/>
              </w:divBdr>
            </w:div>
            <w:div w:id="208417282">
              <w:marLeft w:val="0"/>
              <w:marRight w:val="0"/>
              <w:marTop w:val="0"/>
              <w:marBottom w:val="0"/>
              <w:divBdr>
                <w:top w:val="none" w:sz="0" w:space="0" w:color="auto"/>
                <w:left w:val="none" w:sz="0" w:space="0" w:color="auto"/>
                <w:bottom w:val="none" w:sz="0" w:space="0" w:color="auto"/>
                <w:right w:val="none" w:sz="0" w:space="0" w:color="auto"/>
              </w:divBdr>
            </w:div>
            <w:div w:id="256984947">
              <w:marLeft w:val="0"/>
              <w:marRight w:val="0"/>
              <w:marTop w:val="0"/>
              <w:marBottom w:val="0"/>
              <w:divBdr>
                <w:top w:val="none" w:sz="0" w:space="0" w:color="auto"/>
                <w:left w:val="none" w:sz="0" w:space="0" w:color="auto"/>
                <w:bottom w:val="none" w:sz="0" w:space="0" w:color="auto"/>
                <w:right w:val="none" w:sz="0" w:space="0" w:color="auto"/>
              </w:divBdr>
            </w:div>
            <w:div w:id="263539065">
              <w:marLeft w:val="0"/>
              <w:marRight w:val="0"/>
              <w:marTop w:val="0"/>
              <w:marBottom w:val="0"/>
              <w:divBdr>
                <w:top w:val="none" w:sz="0" w:space="0" w:color="auto"/>
                <w:left w:val="none" w:sz="0" w:space="0" w:color="auto"/>
                <w:bottom w:val="none" w:sz="0" w:space="0" w:color="auto"/>
                <w:right w:val="none" w:sz="0" w:space="0" w:color="auto"/>
              </w:divBdr>
            </w:div>
            <w:div w:id="335501398">
              <w:marLeft w:val="0"/>
              <w:marRight w:val="0"/>
              <w:marTop w:val="0"/>
              <w:marBottom w:val="0"/>
              <w:divBdr>
                <w:top w:val="none" w:sz="0" w:space="0" w:color="auto"/>
                <w:left w:val="none" w:sz="0" w:space="0" w:color="auto"/>
                <w:bottom w:val="none" w:sz="0" w:space="0" w:color="auto"/>
                <w:right w:val="none" w:sz="0" w:space="0" w:color="auto"/>
              </w:divBdr>
            </w:div>
            <w:div w:id="356778100">
              <w:marLeft w:val="0"/>
              <w:marRight w:val="0"/>
              <w:marTop w:val="0"/>
              <w:marBottom w:val="0"/>
              <w:divBdr>
                <w:top w:val="none" w:sz="0" w:space="0" w:color="auto"/>
                <w:left w:val="none" w:sz="0" w:space="0" w:color="auto"/>
                <w:bottom w:val="none" w:sz="0" w:space="0" w:color="auto"/>
                <w:right w:val="none" w:sz="0" w:space="0" w:color="auto"/>
              </w:divBdr>
            </w:div>
            <w:div w:id="498689738">
              <w:marLeft w:val="0"/>
              <w:marRight w:val="0"/>
              <w:marTop w:val="0"/>
              <w:marBottom w:val="0"/>
              <w:divBdr>
                <w:top w:val="none" w:sz="0" w:space="0" w:color="auto"/>
                <w:left w:val="none" w:sz="0" w:space="0" w:color="auto"/>
                <w:bottom w:val="none" w:sz="0" w:space="0" w:color="auto"/>
                <w:right w:val="none" w:sz="0" w:space="0" w:color="auto"/>
              </w:divBdr>
            </w:div>
            <w:div w:id="512259020">
              <w:marLeft w:val="0"/>
              <w:marRight w:val="0"/>
              <w:marTop w:val="0"/>
              <w:marBottom w:val="0"/>
              <w:divBdr>
                <w:top w:val="none" w:sz="0" w:space="0" w:color="auto"/>
                <w:left w:val="none" w:sz="0" w:space="0" w:color="auto"/>
                <w:bottom w:val="none" w:sz="0" w:space="0" w:color="auto"/>
                <w:right w:val="none" w:sz="0" w:space="0" w:color="auto"/>
              </w:divBdr>
            </w:div>
            <w:div w:id="721633681">
              <w:marLeft w:val="0"/>
              <w:marRight w:val="0"/>
              <w:marTop w:val="0"/>
              <w:marBottom w:val="0"/>
              <w:divBdr>
                <w:top w:val="none" w:sz="0" w:space="0" w:color="auto"/>
                <w:left w:val="none" w:sz="0" w:space="0" w:color="auto"/>
                <w:bottom w:val="none" w:sz="0" w:space="0" w:color="auto"/>
                <w:right w:val="none" w:sz="0" w:space="0" w:color="auto"/>
              </w:divBdr>
            </w:div>
            <w:div w:id="819733128">
              <w:marLeft w:val="0"/>
              <w:marRight w:val="0"/>
              <w:marTop w:val="0"/>
              <w:marBottom w:val="0"/>
              <w:divBdr>
                <w:top w:val="none" w:sz="0" w:space="0" w:color="auto"/>
                <w:left w:val="none" w:sz="0" w:space="0" w:color="auto"/>
                <w:bottom w:val="none" w:sz="0" w:space="0" w:color="auto"/>
                <w:right w:val="none" w:sz="0" w:space="0" w:color="auto"/>
              </w:divBdr>
            </w:div>
            <w:div w:id="892615371">
              <w:marLeft w:val="0"/>
              <w:marRight w:val="0"/>
              <w:marTop w:val="0"/>
              <w:marBottom w:val="0"/>
              <w:divBdr>
                <w:top w:val="none" w:sz="0" w:space="0" w:color="auto"/>
                <w:left w:val="none" w:sz="0" w:space="0" w:color="auto"/>
                <w:bottom w:val="none" w:sz="0" w:space="0" w:color="auto"/>
                <w:right w:val="none" w:sz="0" w:space="0" w:color="auto"/>
              </w:divBdr>
            </w:div>
            <w:div w:id="925503746">
              <w:marLeft w:val="0"/>
              <w:marRight w:val="0"/>
              <w:marTop w:val="0"/>
              <w:marBottom w:val="0"/>
              <w:divBdr>
                <w:top w:val="none" w:sz="0" w:space="0" w:color="auto"/>
                <w:left w:val="none" w:sz="0" w:space="0" w:color="auto"/>
                <w:bottom w:val="none" w:sz="0" w:space="0" w:color="auto"/>
                <w:right w:val="none" w:sz="0" w:space="0" w:color="auto"/>
              </w:divBdr>
            </w:div>
            <w:div w:id="1175459825">
              <w:marLeft w:val="0"/>
              <w:marRight w:val="0"/>
              <w:marTop w:val="0"/>
              <w:marBottom w:val="0"/>
              <w:divBdr>
                <w:top w:val="none" w:sz="0" w:space="0" w:color="auto"/>
                <w:left w:val="none" w:sz="0" w:space="0" w:color="auto"/>
                <w:bottom w:val="none" w:sz="0" w:space="0" w:color="auto"/>
                <w:right w:val="none" w:sz="0" w:space="0" w:color="auto"/>
              </w:divBdr>
            </w:div>
            <w:div w:id="1277054376">
              <w:marLeft w:val="0"/>
              <w:marRight w:val="0"/>
              <w:marTop w:val="0"/>
              <w:marBottom w:val="0"/>
              <w:divBdr>
                <w:top w:val="none" w:sz="0" w:space="0" w:color="auto"/>
                <w:left w:val="none" w:sz="0" w:space="0" w:color="auto"/>
                <w:bottom w:val="none" w:sz="0" w:space="0" w:color="auto"/>
                <w:right w:val="none" w:sz="0" w:space="0" w:color="auto"/>
              </w:divBdr>
            </w:div>
            <w:div w:id="1307126013">
              <w:marLeft w:val="0"/>
              <w:marRight w:val="0"/>
              <w:marTop w:val="0"/>
              <w:marBottom w:val="0"/>
              <w:divBdr>
                <w:top w:val="none" w:sz="0" w:space="0" w:color="auto"/>
                <w:left w:val="none" w:sz="0" w:space="0" w:color="auto"/>
                <w:bottom w:val="none" w:sz="0" w:space="0" w:color="auto"/>
                <w:right w:val="none" w:sz="0" w:space="0" w:color="auto"/>
              </w:divBdr>
            </w:div>
            <w:div w:id="1672682267">
              <w:marLeft w:val="0"/>
              <w:marRight w:val="0"/>
              <w:marTop w:val="0"/>
              <w:marBottom w:val="0"/>
              <w:divBdr>
                <w:top w:val="none" w:sz="0" w:space="0" w:color="auto"/>
                <w:left w:val="none" w:sz="0" w:space="0" w:color="auto"/>
                <w:bottom w:val="none" w:sz="0" w:space="0" w:color="auto"/>
                <w:right w:val="none" w:sz="0" w:space="0" w:color="auto"/>
              </w:divBdr>
            </w:div>
            <w:div w:id="1691833666">
              <w:marLeft w:val="0"/>
              <w:marRight w:val="0"/>
              <w:marTop w:val="0"/>
              <w:marBottom w:val="0"/>
              <w:divBdr>
                <w:top w:val="none" w:sz="0" w:space="0" w:color="auto"/>
                <w:left w:val="none" w:sz="0" w:space="0" w:color="auto"/>
                <w:bottom w:val="none" w:sz="0" w:space="0" w:color="auto"/>
                <w:right w:val="none" w:sz="0" w:space="0" w:color="auto"/>
              </w:divBdr>
            </w:div>
            <w:div w:id="2028554837">
              <w:marLeft w:val="0"/>
              <w:marRight w:val="0"/>
              <w:marTop w:val="0"/>
              <w:marBottom w:val="0"/>
              <w:divBdr>
                <w:top w:val="none" w:sz="0" w:space="0" w:color="auto"/>
                <w:left w:val="none" w:sz="0" w:space="0" w:color="auto"/>
                <w:bottom w:val="none" w:sz="0" w:space="0" w:color="auto"/>
                <w:right w:val="none" w:sz="0" w:space="0" w:color="auto"/>
              </w:divBdr>
            </w:div>
            <w:div w:id="2036808811">
              <w:marLeft w:val="0"/>
              <w:marRight w:val="0"/>
              <w:marTop w:val="0"/>
              <w:marBottom w:val="0"/>
              <w:divBdr>
                <w:top w:val="none" w:sz="0" w:space="0" w:color="auto"/>
                <w:left w:val="none" w:sz="0" w:space="0" w:color="auto"/>
                <w:bottom w:val="none" w:sz="0" w:space="0" w:color="auto"/>
                <w:right w:val="none" w:sz="0" w:space="0" w:color="auto"/>
              </w:divBdr>
            </w:div>
          </w:divsChild>
        </w:div>
        <w:div w:id="1870799963">
          <w:marLeft w:val="0"/>
          <w:marRight w:val="0"/>
          <w:marTop w:val="0"/>
          <w:marBottom w:val="0"/>
          <w:divBdr>
            <w:top w:val="none" w:sz="0" w:space="0" w:color="auto"/>
            <w:left w:val="none" w:sz="0" w:space="0" w:color="auto"/>
            <w:bottom w:val="none" w:sz="0" w:space="0" w:color="auto"/>
            <w:right w:val="none" w:sz="0" w:space="0" w:color="auto"/>
          </w:divBdr>
        </w:div>
        <w:div w:id="1897621447">
          <w:marLeft w:val="0"/>
          <w:marRight w:val="0"/>
          <w:marTop w:val="0"/>
          <w:marBottom w:val="0"/>
          <w:divBdr>
            <w:top w:val="none" w:sz="0" w:space="0" w:color="auto"/>
            <w:left w:val="none" w:sz="0" w:space="0" w:color="auto"/>
            <w:bottom w:val="none" w:sz="0" w:space="0" w:color="auto"/>
            <w:right w:val="none" w:sz="0" w:space="0" w:color="auto"/>
          </w:divBdr>
        </w:div>
        <w:div w:id="1933930441">
          <w:marLeft w:val="0"/>
          <w:marRight w:val="0"/>
          <w:marTop w:val="0"/>
          <w:marBottom w:val="0"/>
          <w:divBdr>
            <w:top w:val="none" w:sz="0" w:space="0" w:color="auto"/>
            <w:left w:val="none" w:sz="0" w:space="0" w:color="auto"/>
            <w:bottom w:val="none" w:sz="0" w:space="0" w:color="auto"/>
            <w:right w:val="none" w:sz="0" w:space="0" w:color="auto"/>
          </w:divBdr>
        </w:div>
        <w:div w:id="1988433032">
          <w:marLeft w:val="0"/>
          <w:marRight w:val="0"/>
          <w:marTop w:val="0"/>
          <w:marBottom w:val="0"/>
          <w:divBdr>
            <w:top w:val="none" w:sz="0" w:space="0" w:color="auto"/>
            <w:left w:val="none" w:sz="0" w:space="0" w:color="auto"/>
            <w:bottom w:val="none" w:sz="0" w:space="0" w:color="auto"/>
            <w:right w:val="none" w:sz="0" w:space="0" w:color="auto"/>
          </w:divBdr>
        </w:div>
        <w:div w:id="2002392075">
          <w:marLeft w:val="0"/>
          <w:marRight w:val="0"/>
          <w:marTop w:val="0"/>
          <w:marBottom w:val="0"/>
          <w:divBdr>
            <w:top w:val="none" w:sz="0" w:space="0" w:color="auto"/>
            <w:left w:val="none" w:sz="0" w:space="0" w:color="auto"/>
            <w:bottom w:val="none" w:sz="0" w:space="0" w:color="auto"/>
            <w:right w:val="none" w:sz="0" w:space="0" w:color="auto"/>
          </w:divBdr>
        </w:div>
        <w:div w:id="2003268438">
          <w:marLeft w:val="0"/>
          <w:marRight w:val="0"/>
          <w:marTop w:val="0"/>
          <w:marBottom w:val="0"/>
          <w:divBdr>
            <w:top w:val="none" w:sz="0" w:space="0" w:color="auto"/>
            <w:left w:val="none" w:sz="0" w:space="0" w:color="auto"/>
            <w:bottom w:val="none" w:sz="0" w:space="0" w:color="auto"/>
            <w:right w:val="none" w:sz="0" w:space="0" w:color="auto"/>
          </w:divBdr>
        </w:div>
        <w:div w:id="2004119920">
          <w:marLeft w:val="0"/>
          <w:marRight w:val="0"/>
          <w:marTop w:val="0"/>
          <w:marBottom w:val="0"/>
          <w:divBdr>
            <w:top w:val="none" w:sz="0" w:space="0" w:color="auto"/>
            <w:left w:val="none" w:sz="0" w:space="0" w:color="auto"/>
            <w:bottom w:val="none" w:sz="0" w:space="0" w:color="auto"/>
            <w:right w:val="none" w:sz="0" w:space="0" w:color="auto"/>
          </w:divBdr>
        </w:div>
        <w:div w:id="2011056303">
          <w:marLeft w:val="0"/>
          <w:marRight w:val="0"/>
          <w:marTop w:val="0"/>
          <w:marBottom w:val="0"/>
          <w:divBdr>
            <w:top w:val="none" w:sz="0" w:space="0" w:color="auto"/>
            <w:left w:val="none" w:sz="0" w:space="0" w:color="auto"/>
            <w:bottom w:val="none" w:sz="0" w:space="0" w:color="auto"/>
            <w:right w:val="none" w:sz="0" w:space="0" w:color="auto"/>
          </w:divBdr>
        </w:div>
        <w:div w:id="2038041562">
          <w:marLeft w:val="0"/>
          <w:marRight w:val="0"/>
          <w:marTop w:val="0"/>
          <w:marBottom w:val="0"/>
          <w:divBdr>
            <w:top w:val="none" w:sz="0" w:space="0" w:color="auto"/>
            <w:left w:val="none" w:sz="0" w:space="0" w:color="auto"/>
            <w:bottom w:val="none" w:sz="0" w:space="0" w:color="auto"/>
            <w:right w:val="none" w:sz="0" w:space="0" w:color="auto"/>
          </w:divBdr>
        </w:div>
        <w:div w:id="2051763284">
          <w:marLeft w:val="0"/>
          <w:marRight w:val="0"/>
          <w:marTop w:val="0"/>
          <w:marBottom w:val="0"/>
          <w:divBdr>
            <w:top w:val="none" w:sz="0" w:space="0" w:color="auto"/>
            <w:left w:val="none" w:sz="0" w:space="0" w:color="auto"/>
            <w:bottom w:val="none" w:sz="0" w:space="0" w:color="auto"/>
            <w:right w:val="none" w:sz="0" w:space="0" w:color="auto"/>
          </w:divBdr>
        </w:div>
        <w:div w:id="2075925509">
          <w:marLeft w:val="0"/>
          <w:marRight w:val="0"/>
          <w:marTop w:val="0"/>
          <w:marBottom w:val="0"/>
          <w:divBdr>
            <w:top w:val="none" w:sz="0" w:space="0" w:color="auto"/>
            <w:left w:val="none" w:sz="0" w:space="0" w:color="auto"/>
            <w:bottom w:val="none" w:sz="0" w:space="0" w:color="auto"/>
            <w:right w:val="none" w:sz="0" w:space="0" w:color="auto"/>
          </w:divBdr>
        </w:div>
        <w:div w:id="2075931345">
          <w:marLeft w:val="0"/>
          <w:marRight w:val="0"/>
          <w:marTop w:val="0"/>
          <w:marBottom w:val="0"/>
          <w:divBdr>
            <w:top w:val="none" w:sz="0" w:space="0" w:color="auto"/>
            <w:left w:val="none" w:sz="0" w:space="0" w:color="auto"/>
            <w:bottom w:val="none" w:sz="0" w:space="0" w:color="auto"/>
            <w:right w:val="none" w:sz="0" w:space="0" w:color="auto"/>
          </w:divBdr>
        </w:div>
      </w:divsChild>
    </w:div>
    <w:div w:id="199899513">
      <w:bodyDiv w:val="1"/>
      <w:marLeft w:val="0"/>
      <w:marRight w:val="0"/>
      <w:marTop w:val="0"/>
      <w:marBottom w:val="0"/>
      <w:divBdr>
        <w:top w:val="none" w:sz="0" w:space="0" w:color="auto"/>
        <w:left w:val="none" w:sz="0" w:space="0" w:color="auto"/>
        <w:bottom w:val="none" w:sz="0" w:space="0" w:color="auto"/>
        <w:right w:val="none" w:sz="0" w:space="0" w:color="auto"/>
      </w:divBdr>
    </w:div>
    <w:div w:id="428163540">
      <w:bodyDiv w:val="1"/>
      <w:marLeft w:val="0"/>
      <w:marRight w:val="0"/>
      <w:marTop w:val="0"/>
      <w:marBottom w:val="0"/>
      <w:divBdr>
        <w:top w:val="none" w:sz="0" w:space="0" w:color="auto"/>
        <w:left w:val="none" w:sz="0" w:space="0" w:color="auto"/>
        <w:bottom w:val="none" w:sz="0" w:space="0" w:color="auto"/>
        <w:right w:val="none" w:sz="0" w:space="0" w:color="auto"/>
      </w:divBdr>
    </w:div>
    <w:div w:id="433479522">
      <w:bodyDiv w:val="1"/>
      <w:marLeft w:val="0"/>
      <w:marRight w:val="0"/>
      <w:marTop w:val="0"/>
      <w:marBottom w:val="0"/>
      <w:divBdr>
        <w:top w:val="none" w:sz="0" w:space="0" w:color="auto"/>
        <w:left w:val="none" w:sz="0" w:space="0" w:color="auto"/>
        <w:bottom w:val="none" w:sz="0" w:space="0" w:color="auto"/>
        <w:right w:val="none" w:sz="0" w:space="0" w:color="auto"/>
      </w:divBdr>
    </w:div>
    <w:div w:id="550845538">
      <w:bodyDiv w:val="1"/>
      <w:marLeft w:val="0"/>
      <w:marRight w:val="0"/>
      <w:marTop w:val="0"/>
      <w:marBottom w:val="0"/>
      <w:divBdr>
        <w:top w:val="none" w:sz="0" w:space="0" w:color="auto"/>
        <w:left w:val="none" w:sz="0" w:space="0" w:color="auto"/>
        <w:bottom w:val="none" w:sz="0" w:space="0" w:color="auto"/>
        <w:right w:val="none" w:sz="0" w:space="0" w:color="auto"/>
      </w:divBdr>
    </w:div>
    <w:div w:id="593317447">
      <w:bodyDiv w:val="1"/>
      <w:marLeft w:val="0"/>
      <w:marRight w:val="0"/>
      <w:marTop w:val="0"/>
      <w:marBottom w:val="0"/>
      <w:divBdr>
        <w:top w:val="none" w:sz="0" w:space="0" w:color="auto"/>
        <w:left w:val="none" w:sz="0" w:space="0" w:color="auto"/>
        <w:bottom w:val="none" w:sz="0" w:space="0" w:color="auto"/>
        <w:right w:val="none" w:sz="0" w:space="0" w:color="auto"/>
      </w:divBdr>
    </w:div>
    <w:div w:id="680618959">
      <w:bodyDiv w:val="1"/>
      <w:marLeft w:val="0"/>
      <w:marRight w:val="0"/>
      <w:marTop w:val="0"/>
      <w:marBottom w:val="0"/>
      <w:divBdr>
        <w:top w:val="none" w:sz="0" w:space="0" w:color="auto"/>
        <w:left w:val="none" w:sz="0" w:space="0" w:color="auto"/>
        <w:bottom w:val="none" w:sz="0" w:space="0" w:color="auto"/>
        <w:right w:val="none" w:sz="0" w:space="0" w:color="auto"/>
      </w:divBdr>
    </w:div>
    <w:div w:id="748162541">
      <w:bodyDiv w:val="1"/>
      <w:marLeft w:val="0"/>
      <w:marRight w:val="0"/>
      <w:marTop w:val="0"/>
      <w:marBottom w:val="0"/>
      <w:divBdr>
        <w:top w:val="none" w:sz="0" w:space="0" w:color="auto"/>
        <w:left w:val="none" w:sz="0" w:space="0" w:color="auto"/>
        <w:bottom w:val="none" w:sz="0" w:space="0" w:color="auto"/>
        <w:right w:val="none" w:sz="0" w:space="0" w:color="auto"/>
      </w:divBdr>
    </w:div>
    <w:div w:id="814839494">
      <w:bodyDiv w:val="1"/>
      <w:marLeft w:val="0"/>
      <w:marRight w:val="0"/>
      <w:marTop w:val="0"/>
      <w:marBottom w:val="0"/>
      <w:divBdr>
        <w:top w:val="none" w:sz="0" w:space="0" w:color="auto"/>
        <w:left w:val="none" w:sz="0" w:space="0" w:color="auto"/>
        <w:bottom w:val="none" w:sz="0" w:space="0" w:color="auto"/>
        <w:right w:val="none" w:sz="0" w:space="0" w:color="auto"/>
      </w:divBdr>
      <w:divsChild>
        <w:div w:id="36249546">
          <w:marLeft w:val="0"/>
          <w:marRight w:val="0"/>
          <w:marTop w:val="0"/>
          <w:marBottom w:val="0"/>
          <w:divBdr>
            <w:top w:val="none" w:sz="0" w:space="0" w:color="auto"/>
            <w:left w:val="none" w:sz="0" w:space="0" w:color="auto"/>
            <w:bottom w:val="none" w:sz="0" w:space="0" w:color="auto"/>
            <w:right w:val="none" w:sz="0" w:space="0" w:color="auto"/>
          </w:divBdr>
        </w:div>
        <w:div w:id="122576918">
          <w:marLeft w:val="0"/>
          <w:marRight w:val="0"/>
          <w:marTop w:val="0"/>
          <w:marBottom w:val="0"/>
          <w:divBdr>
            <w:top w:val="none" w:sz="0" w:space="0" w:color="auto"/>
            <w:left w:val="none" w:sz="0" w:space="0" w:color="auto"/>
            <w:bottom w:val="none" w:sz="0" w:space="0" w:color="auto"/>
            <w:right w:val="none" w:sz="0" w:space="0" w:color="auto"/>
          </w:divBdr>
        </w:div>
        <w:div w:id="202133081">
          <w:marLeft w:val="0"/>
          <w:marRight w:val="0"/>
          <w:marTop w:val="0"/>
          <w:marBottom w:val="0"/>
          <w:divBdr>
            <w:top w:val="none" w:sz="0" w:space="0" w:color="auto"/>
            <w:left w:val="none" w:sz="0" w:space="0" w:color="auto"/>
            <w:bottom w:val="none" w:sz="0" w:space="0" w:color="auto"/>
            <w:right w:val="none" w:sz="0" w:space="0" w:color="auto"/>
          </w:divBdr>
        </w:div>
        <w:div w:id="203366630">
          <w:marLeft w:val="0"/>
          <w:marRight w:val="0"/>
          <w:marTop w:val="0"/>
          <w:marBottom w:val="0"/>
          <w:divBdr>
            <w:top w:val="none" w:sz="0" w:space="0" w:color="auto"/>
            <w:left w:val="none" w:sz="0" w:space="0" w:color="auto"/>
            <w:bottom w:val="none" w:sz="0" w:space="0" w:color="auto"/>
            <w:right w:val="none" w:sz="0" w:space="0" w:color="auto"/>
          </w:divBdr>
        </w:div>
        <w:div w:id="213203496">
          <w:marLeft w:val="0"/>
          <w:marRight w:val="0"/>
          <w:marTop w:val="0"/>
          <w:marBottom w:val="0"/>
          <w:divBdr>
            <w:top w:val="none" w:sz="0" w:space="0" w:color="auto"/>
            <w:left w:val="none" w:sz="0" w:space="0" w:color="auto"/>
            <w:bottom w:val="none" w:sz="0" w:space="0" w:color="auto"/>
            <w:right w:val="none" w:sz="0" w:space="0" w:color="auto"/>
          </w:divBdr>
          <w:divsChild>
            <w:div w:id="14698338">
              <w:marLeft w:val="0"/>
              <w:marRight w:val="0"/>
              <w:marTop w:val="0"/>
              <w:marBottom w:val="0"/>
              <w:divBdr>
                <w:top w:val="none" w:sz="0" w:space="0" w:color="auto"/>
                <w:left w:val="none" w:sz="0" w:space="0" w:color="auto"/>
                <w:bottom w:val="none" w:sz="0" w:space="0" w:color="auto"/>
                <w:right w:val="none" w:sz="0" w:space="0" w:color="auto"/>
              </w:divBdr>
            </w:div>
            <w:div w:id="124004259">
              <w:marLeft w:val="0"/>
              <w:marRight w:val="0"/>
              <w:marTop w:val="0"/>
              <w:marBottom w:val="0"/>
              <w:divBdr>
                <w:top w:val="none" w:sz="0" w:space="0" w:color="auto"/>
                <w:left w:val="none" w:sz="0" w:space="0" w:color="auto"/>
                <w:bottom w:val="none" w:sz="0" w:space="0" w:color="auto"/>
                <w:right w:val="none" w:sz="0" w:space="0" w:color="auto"/>
              </w:divBdr>
            </w:div>
            <w:div w:id="262616374">
              <w:marLeft w:val="0"/>
              <w:marRight w:val="0"/>
              <w:marTop w:val="0"/>
              <w:marBottom w:val="0"/>
              <w:divBdr>
                <w:top w:val="none" w:sz="0" w:space="0" w:color="auto"/>
                <w:left w:val="none" w:sz="0" w:space="0" w:color="auto"/>
                <w:bottom w:val="none" w:sz="0" w:space="0" w:color="auto"/>
                <w:right w:val="none" w:sz="0" w:space="0" w:color="auto"/>
              </w:divBdr>
            </w:div>
            <w:div w:id="277416947">
              <w:marLeft w:val="0"/>
              <w:marRight w:val="0"/>
              <w:marTop w:val="0"/>
              <w:marBottom w:val="0"/>
              <w:divBdr>
                <w:top w:val="none" w:sz="0" w:space="0" w:color="auto"/>
                <w:left w:val="none" w:sz="0" w:space="0" w:color="auto"/>
                <w:bottom w:val="none" w:sz="0" w:space="0" w:color="auto"/>
                <w:right w:val="none" w:sz="0" w:space="0" w:color="auto"/>
              </w:divBdr>
            </w:div>
            <w:div w:id="304971176">
              <w:marLeft w:val="0"/>
              <w:marRight w:val="0"/>
              <w:marTop w:val="0"/>
              <w:marBottom w:val="0"/>
              <w:divBdr>
                <w:top w:val="none" w:sz="0" w:space="0" w:color="auto"/>
                <w:left w:val="none" w:sz="0" w:space="0" w:color="auto"/>
                <w:bottom w:val="none" w:sz="0" w:space="0" w:color="auto"/>
                <w:right w:val="none" w:sz="0" w:space="0" w:color="auto"/>
              </w:divBdr>
            </w:div>
            <w:div w:id="476187613">
              <w:marLeft w:val="0"/>
              <w:marRight w:val="0"/>
              <w:marTop w:val="0"/>
              <w:marBottom w:val="0"/>
              <w:divBdr>
                <w:top w:val="none" w:sz="0" w:space="0" w:color="auto"/>
                <w:left w:val="none" w:sz="0" w:space="0" w:color="auto"/>
                <w:bottom w:val="none" w:sz="0" w:space="0" w:color="auto"/>
                <w:right w:val="none" w:sz="0" w:space="0" w:color="auto"/>
              </w:divBdr>
            </w:div>
            <w:div w:id="656693728">
              <w:marLeft w:val="0"/>
              <w:marRight w:val="0"/>
              <w:marTop w:val="0"/>
              <w:marBottom w:val="0"/>
              <w:divBdr>
                <w:top w:val="none" w:sz="0" w:space="0" w:color="auto"/>
                <w:left w:val="none" w:sz="0" w:space="0" w:color="auto"/>
                <w:bottom w:val="none" w:sz="0" w:space="0" w:color="auto"/>
                <w:right w:val="none" w:sz="0" w:space="0" w:color="auto"/>
              </w:divBdr>
            </w:div>
            <w:div w:id="758405669">
              <w:marLeft w:val="0"/>
              <w:marRight w:val="0"/>
              <w:marTop w:val="0"/>
              <w:marBottom w:val="0"/>
              <w:divBdr>
                <w:top w:val="none" w:sz="0" w:space="0" w:color="auto"/>
                <w:left w:val="none" w:sz="0" w:space="0" w:color="auto"/>
                <w:bottom w:val="none" w:sz="0" w:space="0" w:color="auto"/>
                <w:right w:val="none" w:sz="0" w:space="0" w:color="auto"/>
              </w:divBdr>
            </w:div>
            <w:div w:id="769787407">
              <w:marLeft w:val="0"/>
              <w:marRight w:val="0"/>
              <w:marTop w:val="0"/>
              <w:marBottom w:val="0"/>
              <w:divBdr>
                <w:top w:val="none" w:sz="0" w:space="0" w:color="auto"/>
                <w:left w:val="none" w:sz="0" w:space="0" w:color="auto"/>
                <w:bottom w:val="none" w:sz="0" w:space="0" w:color="auto"/>
                <w:right w:val="none" w:sz="0" w:space="0" w:color="auto"/>
              </w:divBdr>
            </w:div>
            <w:div w:id="825124941">
              <w:marLeft w:val="0"/>
              <w:marRight w:val="0"/>
              <w:marTop w:val="0"/>
              <w:marBottom w:val="0"/>
              <w:divBdr>
                <w:top w:val="none" w:sz="0" w:space="0" w:color="auto"/>
                <w:left w:val="none" w:sz="0" w:space="0" w:color="auto"/>
                <w:bottom w:val="none" w:sz="0" w:space="0" w:color="auto"/>
                <w:right w:val="none" w:sz="0" w:space="0" w:color="auto"/>
              </w:divBdr>
            </w:div>
            <w:div w:id="846359024">
              <w:marLeft w:val="0"/>
              <w:marRight w:val="0"/>
              <w:marTop w:val="0"/>
              <w:marBottom w:val="0"/>
              <w:divBdr>
                <w:top w:val="none" w:sz="0" w:space="0" w:color="auto"/>
                <w:left w:val="none" w:sz="0" w:space="0" w:color="auto"/>
                <w:bottom w:val="none" w:sz="0" w:space="0" w:color="auto"/>
                <w:right w:val="none" w:sz="0" w:space="0" w:color="auto"/>
              </w:divBdr>
            </w:div>
            <w:div w:id="1303392215">
              <w:marLeft w:val="0"/>
              <w:marRight w:val="0"/>
              <w:marTop w:val="0"/>
              <w:marBottom w:val="0"/>
              <w:divBdr>
                <w:top w:val="none" w:sz="0" w:space="0" w:color="auto"/>
                <w:left w:val="none" w:sz="0" w:space="0" w:color="auto"/>
                <w:bottom w:val="none" w:sz="0" w:space="0" w:color="auto"/>
                <w:right w:val="none" w:sz="0" w:space="0" w:color="auto"/>
              </w:divBdr>
            </w:div>
            <w:div w:id="1388458644">
              <w:marLeft w:val="0"/>
              <w:marRight w:val="0"/>
              <w:marTop w:val="0"/>
              <w:marBottom w:val="0"/>
              <w:divBdr>
                <w:top w:val="none" w:sz="0" w:space="0" w:color="auto"/>
                <w:left w:val="none" w:sz="0" w:space="0" w:color="auto"/>
                <w:bottom w:val="none" w:sz="0" w:space="0" w:color="auto"/>
                <w:right w:val="none" w:sz="0" w:space="0" w:color="auto"/>
              </w:divBdr>
            </w:div>
            <w:div w:id="1399328098">
              <w:marLeft w:val="0"/>
              <w:marRight w:val="0"/>
              <w:marTop w:val="0"/>
              <w:marBottom w:val="0"/>
              <w:divBdr>
                <w:top w:val="none" w:sz="0" w:space="0" w:color="auto"/>
                <w:left w:val="none" w:sz="0" w:space="0" w:color="auto"/>
                <w:bottom w:val="none" w:sz="0" w:space="0" w:color="auto"/>
                <w:right w:val="none" w:sz="0" w:space="0" w:color="auto"/>
              </w:divBdr>
            </w:div>
            <w:div w:id="1519155096">
              <w:marLeft w:val="0"/>
              <w:marRight w:val="0"/>
              <w:marTop w:val="0"/>
              <w:marBottom w:val="0"/>
              <w:divBdr>
                <w:top w:val="none" w:sz="0" w:space="0" w:color="auto"/>
                <w:left w:val="none" w:sz="0" w:space="0" w:color="auto"/>
                <w:bottom w:val="none" w:sz="0" w:space="0" w:color="auto"/>
                <w:right w:val="none" w:sz="0" w:space="0" w:color="auto"/>
              </w:divBdr>
            </w:div>
            <w:div w:id="1686009523">
              <w:marLeft w:val="0"/>
              <w:marRight w:val="0"/>
              <w:marTop w:val="0"/>
              <w:marBottom w:val="0"/>
              <w:divBdr>
                <w:top w:val="none" w:sz="0" w:space="0" w:color="auto"/>
                <w:left w:val="none" w:sz="0" w:space="0" w:color="auto"/>
                <w:bottom w:val="none" w:sz="0" w:space="0" w:color="auto"/>
                <w:right w:val="none" w:sz="0" w:space="0" w:color="auto"/>
              </w:divBdr>
            </w:div>
            <w:div w:id="1796176746">
              <w:marLeft w:val="0"/>
              <w:marRight w:val="0"/>
              <w:marTop w:val="0"/>
              <w:marBottom w:val="0"/>
              <w:divBdr>
                <w:top w:val="none" w:sz="0" w:space="0" w:color="auto"/>
                <w:left w:val="none" w:sz="0" w:space="0" w:color="auto"/>
                <w:bottom w:val="none" w:sz="0" w:space="0" w:color="auto"/>
                <w:right w:val="none" w:sz="0" w:space="0" w:color="auto"/>
              </w:divBdr>
            </w:div>
            <w:div w:id="1824735329">
              <w:marLeft w:val="0"/>
              <w:marRight w:val="0"/>
              <w:marTop w:val="0"/>
              <w:marBottom w:val="0"/>
              <w:divBdr>
                <w:top w:val="none" w:sz="0" w:space="0" w:color="auto"/>
                <w:left w:val="none" w:sz="0" w:space="0" w:color="auto"/>
                <w:bottom w:val="none" w:sz="0" w:space="0" w:color="auto"/>
                <w:right w:val="none" w:sz="0" w:space="0" w:color="auto"/>
              </w:divBdr>
            </w:div>
            <w:div w:id="1994214601">
              <w:marLeft w:val="0"/>
              <w:marRight w:val="0"/>
              <w:marTop w:val="0"/>
              <w:marBottom w:val="0"/>
              <w:divBdr>
                <w:top w:val="none" w:sz="0" w:space="0" w:color="auto"/>
                <w:left w:val="none" w:sz="0" w:space="0" w:color="auto"/>
                <w:bottom w:val="none" w:sz="0" w:space="0" w:color="auto"/>
                <w:right w:val="none" w:sz="0" w:space="0" w:color="auto"/>
              </w:divBdr>
            </w:div>
            <w:div w:id="2090349827">
              <w:marLeft w:val="0"/>
              <w:marRight w:val="0"/>
              <w:marTop w:val="0"/>
              <w:marBottom w:val="0"/>
              <w:divBdr>
                <w:top w:val="none" w:sz="0" w:space="0" w:color="auto"/>
                <w:left w:val="none" w:sz="0" w:space="0" w:color="auto"/>
                <w:bottom w:val="none" w:sz="0" w:space="0" w:color="auto"/>
                <w:right w:val="none" w:sz="0" w:space="0" w:color="auto"/>
              </w:divBdr>
            </w:div>
          </w:divsChild>
        </w:div>
        <w:div w:id="252666483">
          <w:marLeft w:val="0"/>
          <w:marRight w:val="0"/>
          <w:marTop w:val="0"/>
          <w:marBottom w:val="0"/>
          <w:divBdr>
            <w:top w:val="none" w:sz="0" w:space="0" w:color="auto"/>
            <w:left w:val="none" w:sz="0" w:space="0" w:color="auto"/>
            <w:bottom w:val="none" w:sz="0" w:space="0" w:color="auto"/>
            <w:right w:val="none" w:sz="0" w:space="0" w:color="auto"/>
          </w:divBdr>
        </w:div>
        <w:div w:id="311376754">
          <w:marLeft w:val="0"/>
          <w:marRight w:val="0"/>
          <w:marTop w:val="0"/>
          <w:marBottom w:val="0"/>
          <w:divBdr>
            <w:top w:val="none" w:sz="0" w:space="0" w:color="auto"/>
            <w:left w:val="none" w:sz="0" w:space="0" w:color="auto"/>
            <w:bottom w:val="none" w:sz="0" w:space="0" w:color="auto"/>
            <w:right w:val="none" w:sz="0" w:space="0" w:color="auto"/>
          </w:divBdr>
        </w:div>
        <w:div w:id="323752012">
          <w:marLeft w:val="0"/>
          <w:marRight w:val="0"/>
          <w:marTop w:val="0"/>
          <w:marBottom w:val="0"/>
          <w:divBdr>
            <w:top w:val="none" w:sz="0" w:space="0" w:color="auto"/>
            <w:left w:val="none" w:sz="0" w:space="0" w:color="auto"/>
            <w:bottom w:val="none" w:sz="0" w:space="0" w:color="auto"/>
            <w:right w:val="none" w:sz="0" w:space="0" w:color="auto"/>
          </w:divBdr>
        </w:div>
        <w:div w:id="378824125">
          <w:marLeft w:val="0"/>
          <w:marRight w:val="0"/>
          <w:marTop w:val="0"/>
          <w:marBottom w:val="0"/>
          <w:divBdr>
            <w:top w:val="none" w:sz="0" w:space="0" w:color="auto"/>
            <w:left w:val="none" w:sz="0" w:space="0" w:color="auto"/>
            <w:bottom w:val="none" w:sz="0" w:space="0" w:color="auto"/>
            <w:right w:val="none" w:sz="0" w:space="0" w:color="auto"/>
          </w:divBdr>
        </w:div>
        <w:div w:id="420222857">
          <w:marLeft w:val="0"/>
          <w:marRight w:val="0"/>
          <w:marTop w:val="0"/>
          <w:marBottom w:val="0"/>
          <w:divBdr>
            <w:top w:val="none" w:sz="0" w:space="0" w:color="auto"/>
            <w:left w:val="none" w:sz="0" w:space="0" w:color="auto"/>
            <w:bottom w:val="none" w:sz="0" w:space="0" w:color="auto"/>
            <w:right w:val="none" w:sz="0" w:space="0" w:color="auto"/>
          </w:divBdr>
        </w:div>
        <w:div w:id="434718699">
          <w:marLeft w:val="0"/>
          <w:marRight w:val="0"/>
          <w:marTop w:val="0"/>
          <w:marBottom w:val="0"/>
          <w:divBdr>
            <w:top w:val="none" w:sz="0" w:space="0" w:color="auto"/>
            <w:left w:val="none" w:sz="0" w:space="0" w:color="auto"/>
            <w:bottom w:val="none" w:sz="0" w:space="0" w:color="auto"/>
            <w:right w:val="none" w:sz="0" w:space="0" w:color="auto"/>
          </w:divBdr>
        </w:div>
        <w:div w:id="488329150">
          <w:marLeft w:val="0"/>
          <w:marRight w:val="0"/>
          <w:marTop w:val="0"/>
          <w:marBottom w:val="0"/>
          <w:divBdr>
            <w:top w:val="none" w:sz="0" w:space="0" w:color="auto"/>
            <w:left w:val="none" w:sz="0" w:space="0" w:color="auto"/>
            <w:bottom w:val="none" w:sz="0" w:space="0" w:color="auto"/>
            <w:right w:val="none" w:sz="0" w:space="0" w:color="auto"/>
          </w:divBdr>
        </w:div>
        <w:div w:id="577373081">
          <w:marLeft w:val="0"/>
          <w:marRight w:val="0"/>
          <w:marTop w:val="0"/>
          <w:marBottom w:val="0"/>
          <w:divBdr>
            <w:top w:val="none" w:sz="0" w:space="0" w:color="auto"/>
            <w:left w:val="none" w:sz="0" w:space="0" w:color="auto"/>
            <w:bottom w:val="none" w:sz="0" w:space="0" w:color="auto"/>
            <w:right w:val="none" w:sz="0" w:space="0" w:color="auto"/>
          </w:divBdr>
        </w:div>
        <w:div w:id="643849799">
          <w:marLeft w:val="0"/>
          <w:marRight w:val="0"/>
          <w:marTop w:val="0"/>
          <w:marBottom w:val="0"/>
          <w:divBdr>
            <w:top w:val="none" w:sz="0" w:space="0" w:color="auto"/>
            <w:left w:val="none" w:sz="0" w:space="0" w:color="auto"/>
            <w:bottom w:val="none" w:sz="0" w:space="0" w:color="auto"/>
            <w:right w:val="none" w:sz="0" w:space="0" w:color="auto"/>
          </w:divBdr>
        </w:div>
        <w:div w:id="674771877">
          <w:marLeft w:val="0"/>
          <w:marRight w:val="0"/>
          <w:marTop w:val="0"/>
          <w:marBottom w:val="0"/>
          <w:divBdr>
            <w:top w:val="none" w:sz="0" w:space="0" w:color="auto"/>
            <w:left w:val="none" w:sz="0" w:space="0" w:color="auto"/>
            <w:bottom w:val="none" w:sz="0" w:space="0" w:color="auto"/>
            <w:right w:val="none" w:sz="0" w:space="0" w:color="auto"/>
          </w:divBdr>
        </w:div>
        <w:div w:id="699672469">
          <w:marLeft w:val="0"/>
          <w:marRight w:val="0"/>
          <w:marTop w:val="0"/>
          <w:marBottom w:val="0"/>
          <w:divBdr>
            <w:top w:val="none" w:sz="0" w:space="0" w:color="auto"/>
            <w:left w:val="none" w:sz="0" w:space="0" w:color="auto"/>
            <w:bottom w:val="none" w:sz="0" w:space="0" w:color="auto"/>
            <w:right w:val="none" w:sz="0" w:space="0" w:color="auto"/>
          </w:divBdr>
        </w:div>
        <w:div w:id="737479503">
          <w:marLeft w:val="0"/>
          <w:marRight w:val="0"/>
          <w:marTop w:val="0"/>
          <w:marBottom w:val="0"/>
          <w:divBdr>
            <w:top w:val="none" w:sz="0" w:space="0" w:color="auto"/>
            <w:left w:val="none" w:sz="0" w:space="0" w:color="auto"/>
            <w:bottom w:val="none" w:sz="0" w:space="0" w:color="auto"/>
            <w:right w:val="none" w:sz="0" w:space="0" w:color="auto"/>
          </w:divBdr>
        </w:div>
        <w:div w:id="758715001">
          <w:marLeft w:val="0"/>
          <w:marRight w:val="0"/>
          <w:marTop w:val="0"/>
          <w:marBottom w:val="0"/>
          <w:divBdr>
            <w:top w:val="none" w:sz="0" w:space="0" w:color="auto"/>
            <w:left w:val="none" w:sz="0" w:space="0" w:color="auto"/>
            <w:bottom w:val="none" w:sz="0" w:space="0" w:color="auto"/>
            <w:right w:val="none" w:sz="0" w:space="0" w:color="auto"/>
          </w:divBdr>
        </w:div>
        <w:div w:id="770587510">
          <w:marLeft w:val="0"/>
          <w:marRight w:val="0"/>
          <w:marTop w:val="0"/>
          <w:marBottom w:val="0"/>
          <w:divBdr>
            <w:top w:val="none" w:sz="0" w:space="0" w:color="auto"/>
            <w:left w:val="none" w:sz="0" w:space="0" w:color="auto"/>
            <w:bottom w:val="none" w:sz="0" w:space="0" w:color="auto"/>
            <w:right w:val="none" w:sz="0" w:space="0" w:color="auto"/>
          </w:divBdr>
        </w:div>
        <w:div w:id="806430457">
          <w:marLeft w:val="0"/>
          <w:marRight w:val="0"/>
          <w:marTop w:val="0"/>
          <w:marBottom w:val="0"/>
          <w:divBdr>
            <w:top w:val="none" w:sz="0" w:space="0" w:color="auto"/>
            <w:left w:val="none" w:sz="0" w:space="0" w:color="auto"/>
            <w:bottom w:val="none" w:sz="0" w:space="0" w:color="auto"/>
            <w:right w:val="none" w:sz="0" w:space="0" w:color="auto"/>
          </w:divBdr>
        </w:div>
        <w:div w:id="822896616">
          <w:marLeft w:val="0"/>
          <w:marRight w:val="0"/>
          <w:marTop w:val="0"/>
          <w:marBottom w:val="0"/>
          <w:divBdr>
            <w:top w:val="none" w:sz="0" w:space="0" w:color="auto"/>
            <w:left w:val="none" w:sz="0" w:space="0" w:color="auto"/>
            <w:bottom w:val="none" w:sz="0" w:space="0" w:color="auto"/>
            <w:right w:val="none" w:sz="0" w:space="0" w:color="auto"/>
          </w:divBdr>
        </w:div>
        <w:div w:id="842743084">
          <w:marLeft w:val="0"/>
          <w:marRight w:val="0"/>
          <w:marTop w:val="0"/>
          <w:marBottom w:val="0"/>
          <w:divBdr>
            <w:top w:val="none" w:sz="0" w:space="0" w:color="auto"/>
            <w:left w:val="none" w:sz="0" w:space="0" w:color="auto"/>
            <w:bottom w:val="none" w:sz="0" w:space="0" w:color="auto"/>
            <w:right w:val="none" w:sz="0" w:space="0" w:color="auto"/>
          </w:divBdr>
        </w:div>
        <w:div w:id="874542863">
          <w:marLeft w:val="0"/>
          <w:marRight w:val="0"/>
          <w:marTop w:val="0"/>
          <w:marBottom w:val="0"/>
          <w:divBdr>
            <w:top w:val="none" w:sz="0" w:space="0" w:color="auto"/>
            <w:left w:val="none" w:sz="0" w:space="0" w:color="auto"/>
            <w:bottom w:val="none" w:sz="0" w:space="0" w:color="auto"/>
            <w:right w:val="none" w:sz="0" w:space="0" w:color="auto"/>
          </w:divBdr>
        </w:div>
        <w:div w:id="932323723">
          <w:marLeft w:val="0"/>
          <w:marRight w:val="0"/>
          <w:marTop w:val="0"/>
          <w:marBottom w:val="0"/>
          <w:divBdr>
            <w:top w:val="none" w:sz="0" w:space="0" w:color="auto"/>
            <w:left w:val="none" w:sz="0" w:space="0" w:color="auto"/>
            <w:bottom w:val="none" w:sz="0" w:space="0" w:color="auto"/>
            <w:right w:val="none" w:sz="0" w:space="0" w:color="auto"/>
          </w:divBdr>
        </w:div>
        <w:div w:id="960185845">
          <w:marLeft w:val="0"/>
          <w:marRight w:val="0"/>
          <w:marTop w:val="0"/>
          <w:marBottom w:val="0"/>
          <w:divBdr>
            <w:top w:val="none" w:sz="0" w:space="0" w:color="auto"/>
            <w:left w:val="none" w:sz="0" w:space="0" w:color="auto"/>
            <w:bottom w:val="none" w:sz="0" w:space="0" w:color="auto"/>
            <w:right w:val="none" w:sz="0" w:space="0" w:color="auto"/>
          </w:divBdr>
        </w:div>
        <w:div w:id="999887455">
          <w:marLeft w:val="0"/>
          <w:marRight w:val="0"/>
          <w:marTop w:val="0"/>
          <w:marBottom w:val="0"/>
          <w:divBdr>
            <w:top w:val="none" w:sz="0" w:space="0" w:color="auto"/>
            <w:left w:val="none" w:sz="0" w:space="0" w:color="auto"/>
            <w:bottom w:val="none" w:sz="0" w:space="0" w:color="auto"/>
            <w:right w:val="none" w:sz="0" w:space="0" w:color="auto"/>
          </w:divBdr>
        </w:div>
        <w:div w:id="1071736132">
          <w:marLeft w:val="0"/>
          <w:marRight w:val="0"/>
          <w:marTop w:val="0"/>
          <w:marBottom w:val="0"/>
          <w:divBdr>
            <w:top w:val="none" w:sz="0" w:space="0" w:color="auto"/>
            <w:left w:val="none" w:sz="0" w:space="0" w:color="auto"/>
            <w:bottom w:val="none" w:sz="0" w:space="0" w:color="auto"/>
            <w:right w:val="none" w:sz="0" w:space="0" w:color="auto"/>
          </w:divBdr>
        </w:div>
        <w:div w:id="1077829411">
          <w:marLeft w:val="0"/>
          <w:marRight w:val="0"/>
          <w:marTop w:val="0"/>
          <w:marBottom w:val="0"/>
          <w:divBdr>
            <w:top w:val="none" w:sz="0" w:space="0" w:color="auto"/>
            <w:left w:val="none" w:sz="0" w:space="0" w:color="auto"/>
            <w:bottom w:val="none" w:sz="0" w:space="0" w:color="auto"/>
            <w:right w:val="none" w:sz="0" w:space="0" w:color="auto"/>
          </w:divBdr>
        </w:div>
        <w:div w:id="1084762911">
          <w:marLeft w:val="0"/>
          <w:marRight w:val="0"/>
          <w:marTop w:val="0"/>
          <w:marBottom w:val="0"/>
          <w:divBdr>
            <w:top w:val="none" w:sz="0" w:space="0" w:color="auto"/>
            <w:left w:val="none" w:sz="0" w:space="0" w:color="auto"/>
            <w:bottom w:val="none" w:sz="0" w:space="0" w:color="auto"/>
            <w:right w:val="none" w:sz="0" w:space="0" w:color="auto"/>
          </w:divBdr>
        </w:div>
        <w:div w:id="1155756730">
          <w:marLeft w:val="0"/>
          <w:marRight w:val="0"/>
          <w:marTop w:val="0"/>
          <w:marBottom w:val="0"/>
          <w:divBdr>
            <w:top w:val="none" w:sz="0" w:space="0" w:color="auto"/>
            <w:left w:val="none" w:sz="0" w:space="0" w:color="auto"/>
            <w:bottom w:val="none" w:sz="0" w:space="0" w:color="auto"/>
            <w:right w:val="none" w:sz="0" w:space="0" w:color="auto"/>
          </w:divBdr>
        </w:div>
        <w:div w:id="1188644256">
          <w:marLeft w:val="0"/>
          <w:marRight w:val="0"/>
          <w:marTop w:val="0"/>
          <w:marBottom w:val="0"/>
          <w:divBdr>
            <w:top w:val="none" w:sz="0" w:space="0" w:color="auto"/>
            <w:left w:val="none" w:sz="0" w:space="0" w:color="auto"/>
            <w:bottom w:val="none" w:sz="0" w:space="0" w:color="auto"/>
            <w:right w:val="none" w:sz="0" w:space="0" w:color="auto"/>
          </w:divBdr>
        </w:div>
        <w:div w:id="1194344108">
          <w:marLeft w:val="0"/>
          <w:marRight w:val="0"/>
          <w:marTop w:val="0"/>
          <w:marBottom w:val="0"/>
          <w:divBdr>
            <w:top w:val="none" w:sz="0" w:space="0" w:color="auto"/>
            <w:left w:val="none" w:sz="0" w:space="0" w:color="auto"/>
            <w:bottom w:val="none" w:sz="0" w:space="0" w:color="auto"/>
            <w:right w:val="none" w:sz="0" w:space="0" w:color="auto"/>
          </w:divBdr>
        </w:div>
        <w:div w:id="1246063568">
          <w:marLeft w:val="0"/>
          <w:marRight w:val="0"/>
          <w:marTop w:val="0"/>
          <w:marBottom w:val="0"/>
          <w:divBdr>
            <w:top w:val="none" w:sz="0" w:space="0" w:color="auto"/>
            <w:left w:val="none" w:sz="0" w:space="0" w:color="auto"/>
            <w:bottom w:val="none" w:sz="0" w:space="0" w:color="auto"/>
            <w:right w:val="none" w:sz="0" w:space="0" w:color="auto"/>
          </w:divBdr>
        </w:div>
        <w:div w:id="1254586847">
          <w:marLeft w:val="0"/>
          <w:marRight w:val="0"/>
          <w:marTop w:val="0"/>
          <w:marBottom w:val="0"/>
          <w:divBdr>
            <w:top w:val="none" w:sz="0" w:space="0" w:color="auto"/>
            <w:left w:val="none" w:sz="0" w:space="0" w:color="auto"/>
            <w:bottom w:val="none" w:sz="0" w:space="0" w:color="auto"/>
            <w:right w:val="none" w:sz="0" w:space="0" w:color="auto"/>
          </w:divBdr>
        </w:div>
        <w:div w:id="1311516834">
          <w:marLeft w:val="0"/>
          <w:marRight w:val="0"/>
          <w:marTop w:val="0"/>
          <w:marBottom w:val="0"/>
          <w:divBdr>
            <w:top w:val="none" w:sz="0" w:space="0" w:color="auto"/>
            <w:left w:val="none" w:sz="0" w:space="0" w:color="auto"/>
            <w:bottom w:val="none" w:sz="0" w:space="0" w:color="auto"/>
            <w:right w:val="none" w:sz="0" w:space="0" w:color="auto"/>
          </w:divBdr>
          <w:divsChild>
            <w:div w:id="370375641">
              <w:marLeft w:val="-75"/>
              <w:marRight w:val="0"/>
              <w:marTop w:val="30"/>
              <w:marBottom w:val="30"/>
              <w:divBdr>
                <w:top w:val="none" w:sz="0" w:space="0" w:color="auto"/>
                <w:left w:val="none" w:sz="0" w:space="0" w:color="auto"/>
                <w:bottom w:val="none" w:sz="0" w:space="0" w:color="auto"/>
                <w:right w:val="none" w:sz="0" w:space="0" w:color="auto"/>
              </w:divBdr>
              <w:divsChild>
                <w:div w:id="15272892">
                  <w:marLeft w:val="0"/>
                  <w:marRight w:val="0"/>
                  <w:marTop w:val="0"/>
                  <w:marBottom w:val="0"/>
                  <w:divBdr>
                    <w:top w:val="none" w:sz="0" w:space="0" w:color="auto"/>
                    <w:left w:val="none" w:sz="0" w:space="0" w:color="auto"/>
                    <w:bottom w:val="none" w:sz="0" w:space="0" w:color="auto"/>
                    <w:right w:val="none" w:sz="0" w:space="0" w:color="auto"/>
                  </w:divBdr>
                  <w:divsChild>
                    <w:div w:id="1155951520">
                      <w:marLeft w:val="0"/>
                      <w:marRight w:val="0"/>
                      <w:marTop w:val="0"/>
                      <w:marBottom w:val="0"/>
                      <w:divBdr>
                        <w:top w:val="none" w:sz="0" w:space="0" w:color="auto"/>
                        <w:left w:val="none" w:sz="0" w:space="0" w:color="auto"/>
                        <w:bottom w:val="none" w:sz="0" w:space="0" w:color="auto"/>
                        <w:right w:val="none" w:sz="0" w:space="0" w:color="auto"/>
                      </w:divBdr>
                    </w:div>
                  </w:divsChild>
                </w:div>
                <w:div w:id="22828354">
                  <w:marLeft w:val="0"/>
                  <w:marRight w:val="0"/>
                  <w:marTop w:val="0"/>
                  <w:marBottom w:val="0"/>
                  <w:divBdr>
                    <w:top w:val="none" w:sz="0" w:space="0" w:color="auto"/>
                    <w:left w:val="none" w:sz="0" w:space="0" w:color="auto"/>
                    <w:bottom w:val="none" w:sz="0" w:space="0" w:color="auto"/>
                    <w:right w:val="none" w:sz="0" w:space="0" w:color="auto"/>
                  </w:divBdr>
                  <w:divsChild>
                    <w:div w:id="675422691">
                      <w:marLeft w:val="0"/>
                      <w:marRight w:val="0"/>
                      <w:marTop w:val="0"/>
                      <w:marBottom w:val="0"/>
                      <w:divBdr>
                        <w:top w:val="none" w:sz="0" w:space="0" w:color="auto"/>
                        <w:left w:val="none" w:sz="0" w:space="0" w:color="auto"/>
                        <w:bottom w:val="none" w:sz="0" w:space="0" w:color="auto"/>
                        <w:right w:val="none" w:sz="0" w:space="0" w:color="auto"/>
                      </w:divBdr>
                    </w:div>
                  </w:divsChild>
                </w:div>
                <w:div w:id="39063737">
                  <w:marLeft w:val="0"/>
                  <w:marRight w:val="0"/>
                  <w:marTop w:val="0"/>
                  <w:marBottom w:val="0"/>
                  <w:divBdr>
                    <w:top w:val="none" w:sz="0" w:space="0" w:color="auto"/>
                    <w:left w:val="none" w:sz="0" w:space="0" w:color="auto"/>
                    <w:bottom w:val="none" w:sz="0" w:space="0" w:color="auto"/>
                    <w:right w:val="none" w:sz="0" w:space="0" w:color="auto"/>
                  </w:divBdr>
                  <w:divsChild>
                    <w:div w:id="1878657965">
                      <w:marLeft w:val="0"/>
                      <w:marRight w:val="0"/>
                      <w:marTop w:val="0"/>
                      <w:marBottom w:val="0"/>
                      <w:divBdr>
                        <w:top w:val="none" w:sz="0" w:space="0" w:color="auto"/>
                        <w:left w:val="none" w:sz="0" w:space="0" w:color="auto"/>
                        <w:bottom w:val="none" w:sz="0" w:space="0" w:color="auto"/>
                        <w:right w:val="none" w:sz="0" w:space="0" w:color="auto"/>
                      </w:divBdr>
                    </w:div>
                  </w:divsChild>
                </w:div>
                <w:div w:id="50200736">
                  <w:marLeft w:val="0"/>
                  <w:marRight w:val="0"/>
                  <w:marTop w:val="0"/>
                  <w:marBottom w:val="0"/>
                  <w:divBdr>
                    <w:top w:val="none" w:sz="0" w:space="0" w:color="auto"/>
                    <w:left w:val="none" w:sz="0" w:space="0" w:color="auto"/>
                    <w:bottom w:val="none" w:sz="0" w:space="0" w:color="auto"/>
                    <w:right w:val="none" w:sz="0" w:space="0" w:color="auto"/>
                  </w:divBdr>
                  <w:divsChild>
                    <w:div w:id="654992074">
                      <w:marLeft w:val="0"/>
                      <w:marRight w:val="0"/>
                      <w:marTop w:val="0"/>
                      <w:marBottom w:val="0"/>
                      <w:divBdr>
                        <w:top w:val="none" w:sz="0" w:space="0" w:color="auto"/>
                        <w:left w:val="none" w:sz="0" w:space="0" w:color="auto"/>
                        <w:bottom w:val="none" w:sz="0" w:space="0" w:color="auto"/>
                        <w:right w:val="none" w:sz="0" w:space="0" w:color="auto"/>
                      </w:divBdr>
                    </w:div>
                    <w:div w:id="1749301676">
                      <w:marLeft w:val="0"/>
                      <w:marRight w:val="0"/>
                      <w:marTop w:val="0"/>
                      <w:marBottom w:val="0"/>
                      <w:divBdr>
                        <w:top w:val="none" w:sz="0" w:space="0" w:color="auto"/>
                        <w:left w:val="none" w:sz="0" w:space="0" w:color="auto"/>
                        <w:bottom w:val="none" w:sz="0" w:space="0" w:color="auto"/>
                        <w:right w:val="none" w:sz="0" w:space="0" w:color="auto"/>
                      </w:divBdr>
                    </w:div>
                  </w:divsChild>
                </w:div>
                <w:div w:id="67390131">
                  <w:marLeft w:val="0"/>
                  <w:marRight w:val="0"/>
                  <w:marTop w:val="0"/>
                  <w:marBottom w:val="0"/>
                  <w:divBdr>
                    <w:top w:val="none" w:sz="0" w:space="0" w:color="auto"/>
                    <w:left w:val="none" w:sz="0" w:space="0" w:color="auto"/>
                    <w:bottom w:val="none" w:sz="0" w:space="0" w:color="auto"/>
                    <w:right w:val="none" w:sz="0" w:space="0" w:color="auto"/>
                  </w:divBdr>
                  <w:divsChild>
                    <w:div w:id="675035367">
                      <w:marLeft w:val="0"/>
                      <w:marRight w:val="0"/>
                      <w:marTop w:val="0"/>
                      <w:marBottom w:val="0"/>
                      <w:divBdr>
                        <w:top w:val="none" w:sz="0" w:space="0" w:color="auto"/>
                        <w:left w:val="none" w:sz="0" w:space="0" w:color="auto"/>
                        <w:bottom w:val="none" w:sz="0" w:space="0" w:color="auto"/>
                        <w:right w:val="none" w:sz="0" w:space="0" w:color="auto"/>
                      </w:divBdr>
                    </w:div>
                  </w:divsChild>
                </w:div>
                <w:div w:id="163515890">
                  <w:marLeft w:val="0"/>
                  <w:marRight w:val="0"/>
                  <w:marTop w:val="0"/>
                  <w:marBottom w:val="0"/>
                  <w:divBdr>
                    <w:top w:val="none" w:sz="0" w:space="0" w:color="auto"/>
                    <w:left w:val="none" w:sz="0" w:space="0" w:color="auto"/>
                    <w:bottom w:val="none" w:sz="0" w:space="0" w:color="auto"/>
                    <w:right w:val="none" w:sz="0" w:space="0" w:color="auto"/>
                  </w:divBdr>
                  <w:divsChild>
                    <w:div w:id="640770469">
                      <w:marLeft w:val="0"/>
                      <w:marRight w:val="0"/>
                      <w:marTop w:val="0"/>
                      <w:marBottom w:val="0"/>
                      <w:divBdr>
                        <w:top w:val="none" w:sz="0" w:space="0" w:color="auto"/>
                        <w:left w:val="none" w:sz="0" w:space="0" w:color="auto"/>
                        <w:bottom w:val="none" w:sz="0" w:space="0" w:color="auto"/>
                        <w:right w:val="none" w:sz="0" w:space="0" w:color="auto"/>
                      </w:divBdr>
                    </w:div>
                  </w:divsChild>
                </w:div>
                <w:div w:id="262883031">
                  <w:marLeft w:val="0"/>
                  <w:marRight w:val="0"/>
                  <w:marTop w:val="0"/>
                  <w:marBottom w:val="0"/>
                  <w:divBdr>
                    <w:top w:val="none" w:sz="0" w:space="0" w:color="auto"/>
                    <w:left w:val="none" w:sz="0" w:space="0" w:color="auto"/>
                    <w:bottom w:val="none" w:sz="0" w:space="0" w:color="auto"/>
                    <w:right w:val="none" w:sz="0" w:space="0" w:color="auto"/>
                  </w:divBdr>
                  <w:divsChild>
                    <w:div w:id="568072741">
                      <w:marLeft w:val="0"/>
                      <w:marRight w:val="0"/>
                      <w:marTop w:val="0"/>
                      <w:marBottom w:val="0"/>
                      <w:divBdr>
                        <w:top w:val="none" w:sz="0" w:space="0" w:color="auto"/>
                        <w:left w:val="none" w:sz="0" w:space="0" w:color="auto"/>
                        <w:bottom w:val="none" w:sz="0" w:space="0" w:color="auto"/>
                        <w:right w:val="none" w:sz="0" w:space="0" w:color="auto"/>
                      </w:divBdr>
                    </w:div>
                  </w:divsChild>
                </w:div>
                <w:div w:id="268046835">
                  <w:marLeft w:val="0"/>
                  <w:marRight w:val="0"/>
                  <w:marTop w:val="0"/>
                  <w:marBottom w:val="0"/>
                  <w:divBdr>
                    <w:top w:val="none" w:sz="0" w:space="0" w:color="auto"/>
                    <w:left w:val="none" w:sz="0" w:space="0" w:color="auto"/>
                    <w:bottom w:val="none" w:sz="0" w:space="0" w:color="auto"/>
                    <w:right w:val="none" w:sz="0" w:space="0" w:color="auto"/>
                  </w:divBdr>
                  <w:divsChild>
                    <w:div w:id="949243740">
                      <w:marLeft w:val="0"/>
                      <w:marRight w:val="0"/>
                      <w:marTop w:val="0"/>
                      <w:marBottom w:val="0"/>
                      <w:divBdr>
                        <w:top w:val="none" w:sz="0" w:space="0" w:color="auto"/>
                        <w:left w:val="none" w:sz="0" w:space="0" w:color="auto"/>
                        <w:bottom w:val="none" w:sz="0" w:space="0" w:color="auto"/>
                        <w:right w:val="none" w:sz="0" w:space="0" w:color="auto"/>
                      </w:divBdr>
                    </w:div>
                  </w:divsChild>
                </w:div>
                <w:div w:id="323170234">
                  <w:marLeft w:val="0"/>
                  <w:marRight w:val="0"/>
                  <w:marTop w:val="0"/>
                  <w:marBottom w:val="0"/>
                  <w:divBdr>
                    <w:top w:val="none" w:sz="0" w:space="0" w:color="auto"/>
                    <w:left w:val="none" w:sz="0" w:space="0" w:color="auto"/>
                    <w:bottom w:val="none" w:sz="0" w:space="0" w:color="auto"/>
                    <w:right w:val="none" w:sz="0" w:space="0" w:color="auto"/>
                  </w:divBdr>
                  <w:divsChild>
                    <w:div w:id="1992059492">
                      <w:marLeft w:val="0"/>
                      <w:marRight w:val="0"/>
                      <w:marTop w:val="0"/>
                      <w:marBottom w:val="0"/>
                      <w:divBdr>
                        <w:top w:val="none" w:sz="0" w:space="0" w:color="auto"/>
                        <w:left w:val="none" w:sz="0" w:space="0" w:color="auto"/>
                        <w:bottom w:val="none" w:sz="0" w:space="0" w:color="auto"/>
                        <w:right w:val="none" w:sz="0" w:space="0" w:color="auto"/>
                      </w:divBdr>
                    </w:div>
                  </w:divsChild>
                </w:div>
                <w:div w:id="361252046">
                  <w:marLeft w:val="0"/>
                  <w:marRight w:val="0"/>
                  <w:marTop w:val="0"/>
                  <w:marBottom w:val="0"/>
                  <w:divBdr>
                    <w:top w:val="none" w:sz="0" w:space="0" w:color="auto"/>
                    <w:left w:val="none" w:sz="0" w:space="0" w:color="auto"/>
                    <w:bottom w:val="none" w:sz="0" w:space="0" w:color="auto"/>
                    <w:right w:val="none" w:sz="0" w:space="0" w:color="auto"/>
                  </w:divBdr>
                  <w:divsChild>
                    <w:div w:id="1663972503">
                      <w:marLeft w:val="0"/>
                      <w:marRight w:val="0"/>
                      <w:marTop w:val="0"/>
                      <w:marBottom w:val="0"/>
                      <w:divBdr>
                        <w:top w:val="none" w:sz="0" w:space="0" w:color="auto"/>
                        <w:left w:val="none" w:sz="0" w:space="0" w:color="auto"/>
                        <w:bottom w:val="none" w:sz="0" w:space="0" w:color="auto"/>
                        <w:right w:val="none" w:sz="0" w:space="0" w:color="auto"/>
                      </w:divBdr>
                    </w:div>
                  </w:divsChild>
                </w:div>
                <w:div w:id="363866204">
                  <w:marLeft w:val="0"/>
                  <w:marRight w:val="0"/>
                  <w:marTop w:val="0"/>
                  <w:marBottom w:val="0"/>
                  <w:divBdr>
                    <w:top w:val="none" w:sz="0" w:space="0" w:color="auto"/>
                    <w:left w:val="none" w:sz="0" w:space="0" w:color="auto"/>
                    <w:bottom w:val="none" w:sz="0" w:space="0" w:color="auto"/>
                    <w:right w:val="none" w:sz="0" w:space="0" w:color="auto"/>
                  </w:divBdr>
                  <w:divsChild>
                    <w:div w:id="2146967538">
                      <w:marLeft w:val="0"/>
                      <w:marRight w:val="0"/>
                      <w:marTop w:val="0"/>
                      <w:marBottom w:val="0"/>
                      <w:divBdr>
                        <w:top w:val="none" w:sz="0" w:space="0" w:color="auto"/>
                        <w:left w:val="none" w:sz="0" w:space="0" w:color="auto"/>
                        <w:bottom w:val="none" w:sz="0" w:space="0" w:color="auto"/>
                        <w:right w:val="none" w:sz="0" w:space="0" w:color="auto"/>
                      </w:divBdr>
                    </w:div>
                  </w:divsChild>
                </w:div>
                <w:div w:id="391850583">
                  <w:marLeft w:val="0"/>
                  <w:marRight w:val="0"/>
                  <w:marTop w:val="0"/>
                  <w:marBottom w:val="0"/>
                  <w:divBdr>
                    <w:top w:val="none" w:sz="0" w:space="0" w:color="auto"/>
                    <w:left w:val="none" w:sz="0" w:space="0" w:color="auto"/>
                    <w:bottom w:val="none" w:sz="0" w:space="0" w:color="auto"/>
                    <w:right w:val="none" w:sz="0" w:space="0" w:color="auto"/>
                  </w:divBdr>
                  <w:divsChild>
                    <w:div w:id="1397509429">
                      <w:marLeft w:val="0"/>
                      <w:marRight w:val="0"/>
                      <w:marTop w:val="0"/>
                      <w:marBottom w:val="0"/>
                      <w:divBdr>
                        <w:top w:val="none" w:sz="0" w:space="0" w:color="auto"/>
                        <w:left w:val="none" w:sz="0" w:space="0" w:color="auto"/>
                        <w:bottom w:val="none" w:sz="0" w:space="0" w:color="auto"/>
                        <w:right w:val="none" w:sz="0" w:space="0" w:color="auto"/>
                      </w:divBdr>
                    </w:div>
                  </w:divsChild>
                </w:div>
                <w:div w:id="475606923">
                  <w:marLeft w:val="0"/>
                  <w:marRight w:val="0"/>
                  <w:marTop w:val="0"/>
                  <w:marBottom w:val="0"/>
                  <w:divBdr>
                    <w:top w:val="none" w:sz="0" w:space="0" w:color="auto"/>
                    <w:left w:val="none" w:sz="0" w:space="0" w:color="auto"/>
                    <w:bottom w:val="none" w:sz="0" w:space="0" w:color="auto"/>
                    <w:right w:val="none" w:sz="0" w:space="0" w:color="auto"/>
                  </w:divBdr>
                  <w:divsChild>
                    <w:div w:id="391778142">
                      <w:marLeft w:val="0"/>
                      <w:marRight w:val="0"/>
                      <w:marTop w:val="0"/>
                      <w:marBottom w:val="0"/>
                      <w:divBdr>
                        <w:top w:val="none" w:sz="0" w:space="0" w:color="auto"/>
                        <w:left w:val="none" w:sz="0" w:space="0" w:color="auto"/>
                        <w:bottom w:val="none" w:sz="0" w:space="0" w:color="auto"/>
                        <w:right w:val="none" w:sz="0" w:space="0" w:color="auto"/>
                      </w:divBdr>
                    </w:div>
                  </w:divsChild>
                </w:div>
                <w:div w:id="499778611">
                  <w:marLeft w:val="0"/>
                  <w:marRight w:val="0"/>
                  <w:marTop w:val="0"/>
                  <w:marBottom w:val="0"/>
                  <w:divBdr>
                    <w:top w:val="none" w:sz="0" w:space="0" w:color="auto"/>
                    <w:left w:val="none" w:sz="0" w:space="0" w:color="auto"/>
                    <w:bottom w:val="none" w:sz="0" w:space="0" w:color="auto"/>
                    <w:right w:val="none" w:sz="0" w:space="0" w:color="auto"/>
                  </w:divBdr>
                  <w:divsChild>
                    <w:div w:id="1284573549">
                      <w:marLeft w:val="0"/>
                      <w:marRight w:val="0"/>
                      <w:marTop w:val="0"/>
                      <w:marBottom w:val="0"/>
                      <w:divBdr>
                        <w:top w:val="none" w:sz="0" w:space="0" w:color="auto"/>
                        <w:left w:val="none" w:sz="0" w:space="0" w:color="auto"/>
                        <w:bottom w:val="none" w:sz="0" w:space="0" w:color="auto"/>
                        <w:right w:val="none" w:sz="0" w:space="0" w:color="auto"/>
                      </w:divBdr>
                    </w:div>
                  </w:divsChild>
                </w:div>
                <w:div w:id="532111102">
                  <w:marLeft w:val="0"/>
                  <w:marRight w:val="0"/>
                  <w:marTop w:val="0"/>
                  <w:marBottom w:val="0"/>
                  <w:divBdr>
                    <w:top w:val="none" w:sz="0" w:space="0" w:color="auto"/>
                    <w:left w:val="none" w:sz="0" w:space="0" w:color="auto"/>
                    <w:bottom w:val="none" w:sz="0" w:space="0" w:color="auto"/>
                    <w:right w:val="none" w:sz="0" w:space="0" w:color="auto"/>
                  </w:divBdr>
                  <w:divsChild>
                    <w:div w:id="1729377608">
                      <w:marLeft w:val="0"/>
                      <w:marRight w:val="0"/>
                      <w:marTop w:val="0"/>
                      <w:marBottom w:val="0"/>
                      <w:divBdr>
                        <w:top w:val="none" w:sz="0" w:space="0" w:color="auto"/>
                        <w:left w:val="none" w:sz="0" w:space="0" w:color="auto"/>
                        <w:bottom w:val="none" w:sz="0" w:space="0" w:color="auto"/>
                        <w:right w:val="none" w:sz="0" w:space="0" w:color="auto"/>
                      </w:divBdr>
                    </w:div>
                  </w:divsChild>
                </w:div>
                <w:div w:id="555050557">
                  <w:marLeft w:val="0"/>
                  <w:marRight w:val="0"/>
                  <w:marTop w:val="0"/>
                  <w:marBottom w:val="0"/>
                  <w:divBdr>
                    <w:top w:val="none" w:sz="0" w:space="0" w:color="auto"/>
                    <w:left w:val="none" w:sz="0" w:space="0" w:color="auto"/>
                    <w:bottom w:val="none" w:sz="0" w:space="0" w:color="auto"/>
                    <w:right w:val="none" w:sz="0" w:space="0" w:color="auto"/>
                  </w:divBdr>
                  <w:divsChild>
                    <w:div w:id="1283421163">
                      <w:marLeft w:val="0"/>
                      <w:marRight w:val="0"/>
                      <w:marTop w:val="0"/>
                      <w:marBottom w:val="0"/>
                      <w:divBdr>
                        <w:top w:val="none" w:sz="0" w:space="0" w:color="auto"/>
                        <w:left w:val="none" w:sz="0" w:space="0" w:color="auto"/>
                        <w:bottom w:val="none" w:sz="0" w:space="0" w:color="auto"/>
                        <w:right w:val="none" w:sz="0" w:space="0" w:color="auto"/>
                      </w:divBdr>
                    </w:div>
                  </w:divsChild>
                </w:div>
                <w:div w:id="708454626">
                  <w:marLeft w:val="0"/>
                  <w:marRight w:val="0"/>
                  <w:marTop w:val="0"/>
                  <w:marBottom w:val="0"/>
                  <w:divBdr>
                    <w:top w:val="none" w:sz="0" w:space="0" w:color="auto"/>
                    <w:left w:val="none" w:sz="0" w:space="0" w:color="auto"/>
                    <w:bottom w:val="none" w:sz="0" w:space="0" w:color="auto"/>
                    <w:right w:val="none" w:sz="0" w:space="0" w:color="auto"/>
                  </w:divBdr>
                  <w:divsChild>
                    <w:div w:id="264503507">
                      <w:marLeft w:val="0"/>
                      <w:marRight w:val="0"/>
                      <w:marTop w:val="0"/>
                      <w:marBottom w:val="0"/>
                      <w:divBdr>
                        <w:top w:val="none" w:sz="0" w:space="0" w:color="auto"/>
                        <w:left w:val="none" w:sz="0" w:space="0" w:color="auto"/>
                        <w:bottom w:val="none" w:sz="0" w:space="0" w:color="auto"/>
                        <w:right w:val="none" w:sz="0" w:space="0" w:color="auto"/>
                      </w:divBdr>
                    </w:div>
                  </w:divsChild>
                </w:div>
                <w:div w:id="753013137">
                  <w:marLeft w:val="0"/>
                  <w:marRight w:val="0"/>
                  <w:marTop w:val="0"/>
                  <w:marBottom w:val="0"/>
                  <w:divBdr>
                    <w:top w:val="none" w:sz="0" w:space="0" w:color="auto"/>
                    <w:left w:val="none" w:sz="0" w:space="0" w:color="auto"/>
                    <w:bottom w:val="none" w:sz="0" w:space="0" w:color="auto"/>
                    <w:right w:val="none" w:sz="0" w:space="0" w:color="auto"/>
                  </w:divBdr>
                  <w:divsChild>
                    <w:div w:id="1326468579">
                      <w:marLeft w:val="0"/>
                      <w:marRight w:val="0"/>
                      <w:marTop w:val="0"/>
                      <w:marBottom w:val="0"/>
                      <w:divBdr>
                        <w:top w:val="none" w:sz="0" w:space="0" w:color="auto"/>
                        <w:left w:val="none" w:sz="0" w:space="0" w:color="auto"/>
                        <w:bottom w:val="none" w:sz="0" w:space="0" w:color="auto"/>
                        <w:right w:val="none" w:sz="0" w:space="0" w:color="auto"/>
                      </w:divBdr>
                    </w:div>
                  </w:divsChild>
                </w:div>
                <w:div w:id="803422974">
                  <w:marLeft w:val="0"/>
                  <w:marRight w:val="0"/>
                  <w:marTop w:val="0"/>
                  <w:marBottom w:val="0"/>
                  <w:divBdr>
                    <w:top w:val="none" w:sz="0" w:space="0" w:color="auto"/>
                    <w:left w:val="none" w:sz="0" w:space="0" w:color="auto"/>
                    <w:bottom w:val="none" w:sz="0" w:space="0" w:color="auto"/>
                    <w:right w:val="none" w:sz="0" w:space="0" w:color="auto"/>
                  </w:divBdr>
                  <w:divsChild>
                    <w:div w:id="515458691">
                      <w:marLeft w:val="0"/>
                      <w:marRight w:val="0"/>
                      <w:marTop w:val="0"/>
                      <w:marBottom w:val="0"/>
                      <w:divBdr>
                        <w:top w:val="none" w:sz="0" w:space="0" w:color="auto"/>
                        <w:left w:val="none" w:sz="0" w:space="0" w:color="auto"/>
                        <w:bottom w:val="none" w:sz="0" w:space="0" w:color="auto"/>
                        <w:right w:val="none" w:sz="0" w:space="0" w:color="auto"/>
                      </w:divBdr>
                    </w:div>
                  </w:divsChild>
                </w:div>
                <w:div w:id="811287259">
                  <w:marLeft w:val="0"/>
                  <w:marRight w:val="0"/>
                  <w:marTop w:val="0"/>
                  <w:marBottom w:val="0"/>
                  <w:divBdr>
                    <w:top w:val="none" w:sz="0" w:space="0" w:color="auto"/>
                    <w:left w:val="none" w:sz="0" w:space="0" w:color="auto"/>
                    <w:bottom w:val="none" w:sz="0" w:space="0" w:color="auto"/>
                    <w:right w:val="none" w:sz="0" w:space="0" w:color="auto"/>
                  </w:divBdr>
                  <w:divsChild>
                    <w:div w:id="218439817">
                      <w:marLeft w:val="0"/>
                      <w:marRight w:val="0"/>
                      <w:marTop w:val="0"/>
                      <w:marBottom w:val="0"/>
                      <w:divBdr>
                        <w:top w:val="none" w:sz="0" w:space="0" w:color="auto"/>
                        <w:left w:val="none" w:sz="0" w:space="0" w:color="auto"/>
                        <w:bottom w:val="none" w:sz="0" w:space="0" w:color="auto"/>
                        <w:right w:val="none" w:sz="0" w:space="0" w:color="auto"/>
                      </w:divBdr>
                    </w:div>
                  </w:divsChild>
                </w:div>
                <w:div w:id="853417823">
                  <w:marLeft w:val="0"/>
                  <w:marRight w:val="0"/>
                  <w:marTop w:val="0"/>
                  <w:marBottom w:val="0"/>
                  <w:divBdr>
                    <w:top w:val="none" w:sz="0" w:space="0" w:color="auto"/>
                    <w:left w:val="none" w:sz="0" w:space="0" w:color="auto"/>
                    <w:bottom w:val="none" w:sz="0" w:space="0" w:color="auto"/>
                    <w:right w:val="none" w:sz="0" w:space="0" w:color="auto"/>
                  </w:divBdr>
                  <w:divsChild>
                    <w:div w:id="1569919746">
                      <w:marLeft w:val="0"/>
                      <w:marRight w:val="0"/>
                      <w:marTop w:val="0"/>
                      <w:marBottom w:val="0"/>
                      <w:divBdr>
                        <w:top w:val="none" w:sz="0" w:space="0" w:color="auto"/>
                        <w:left w:val="none" w:sz="0" w:space="0" w:color="auto"/>
                        <w:bottom w:val="none" w:sz="0" w:space="0" w:color="auto"/>
                        <w:right w:val="none" w:sz="0" w:space="0" w:color="auto"/>
                      </w:divBdr>
                    </w:div>
                  </w:divsChild>
                </w:div>
                <w:div w:id="854542513">
                  <w:marLeft w:val="0"/>
                  <w:marRight w:val="0"/>
                  <w:marTop w:val="0"/>
                  <w:marBottom w:val="0"/>
                  <w:divBdr>
                    <w:top w:val="none" w:sz="0" w:space="0" w:color="auto"/>
                    <w:left w:val="none" w:sz="0" w:space="0" w:color="auto"/>
                    <w:bottom w:val="none" w:sz="0" w:space="0" w:color="auto"/>
                    <w:right w:val="none" w:sz="0" w:space="0" w:color="auto"/>
                  </w:divBdr>
                  <w:divsChild>
                    <w:div w:id="208419442">
                      <w:marLeft w:val="0"/>
                      <w:marRight w:val="0"/>
                      <w:marTop w:val="0"/>
                      <w:marBottom w:val="0"/>
                      <w:divBdr>
                        <w:top w:val="none" w:sz="0" w:space="0" w:color="auto"/>
                        <w:left w:val="none" w:sz="0" w:space="0" w:color="auto"/>
                        <w:bottom w:val="none" w:sz="0" w:space="0" w:color="auto"/>
                        <w:right w:val="none" w:sz="0" w:space="0" w:color="auto"/>
                      </w:divBdr>
                    </w:div>
                  </w:divsChild>
                </w:div>
                <w:div w:id="855121187">
                  <w:marLeft w:val="0"/>
                  <w:marRight w:val="0"/>
                  <w:marTop w:val="0"/>
                  <w:marBottom w:val="0"/>
                  <w:divBdr>
                    <w:top w:val="none" w:sz="0" w:space="0" w:color="auto"/>
                    <w:left w:val="none" w:sz="0" w:space="0" w:color="auto"/>
                    <w:bottom w:val="none" w:sz="0" w:space="0" w:color="auto"/>
                    <w:right w:val="none" w:sz="0" w:space="0" w:color="auto"/>
                  </w:divBdr>
                  <w:divsChild>
                    <w:div w:id="1640110900">
                      <w:marLeft w:val="0"/>
                      <w:marRight w:val="0"/>
                      <w:marTop w:val="0"/>
                      <w:marBottom w:val="0"/>
                      <w:divBdr>
                        <w:top w:val="none" w:sz="0" w:space="0" w:color="auto"/>
                        <w:left w:val="none" w:sz="0" w:space="0" w:color="auto"/>
                        <w:bottom w:val="none" w:sz="0" w:space="0" w:color="auto"/>
                        <w:right w:val="none" w:sz="0" w:space="0" w:color="auto"/>
                      </w:divBdr>
                    </w:div>
                  </w:divsChild>
                </w:div>
                <w:div w:id="857082590">
                  <w:marLeft w:val="0"/>
                  <w:marRight w:val="0"/>
                  <w:marTop w:val="0"/>
                  <w:marBottom w:val="0"/>
                  <w:divBdr>
                    <w:top w:val="none" w:sz="0" w:space="0" w:color="auto"/>
                    <w:left w:val="none" w:sz="0" w:space="0" w:color="auto"/>
                    <w:bottom w:val="none" w:sz="0" w:space="0" w:color="auto"/>
                    <w:right w:val="none" w:sz="0" w:space="0" w:color="auto"/>
                  </w:divBdr>
                  <w:divsChild>
                    <w:div w:id="2010251956">
                      <w:marLeft w:val="0"/>
                      <w:marRight w:val="0"/>
                      <w:marTop w:val="0"/>
                      <w:marBottom w:val="0"/>
                      <w:divBdr>
                        <w:top w:val="none" w:sz="0" w:space="0" w:color="auto"/>
                        <w:left w:val="none" w:sz="0" w:space="0" w:color="auto"/>
                        <w:bottom w:val="none" w:sz="0" w:space="0" w:color="auto"/>
                        <w:right w:val="none" w:sz="0" w:space="0" w:color="auto"/>
                      </w:divBdr>
                    </w:div>
                  </w:divsChild>
                </w:div>
                <w:div w:id="894121777">
                  <w:marLeft w:val="0"/>
                  <w:marRight w:val="0"/>
                  <w:marTop w:val="0"/>
                  <w:marBottom w:val="0"/>
                  <w:divBdr>
                    <w:top w:val="none" w:sz="0" w:space="0" w:color="auto"/>
                    <w:left w:val="none" w:sz="0" w:space="0" w:color="auto"/>
                    <w:bottom w:val="none" w:sz="0" w:space="0" w:color="auto"/>
                    <w:right w:val="none" w:sz="0" w:space="0" w:color="auto"/>
                  </w:divBdr>
                  <w:divsChild>
                    <w:div w:id="988677328">
                      <w:marLeft w:val="0"/>
                      <w:marRight w:val="0"/>
                      <w:marTop w:val="0"/>
                      <w:marBottom w:val="0"/>
                      <w:divBdr>
                        <w:top w:val="none" w:sz="0" w:space="0" w:color="auto"/>
                        <w:left w:val="none" w:sz="0" w:space="0" w:color="auto"/>
                        <w:bottom w:val="none" w:sz="0" w:space="0" w:color="auto"/>
                        <w:right w:val="none" w:sz="0" w:space="0" w:color="auto"/>
                      </w:divBdr>
                    </w:div>
                  </w:divsChild>
                </w:div>
                <w:div w:id="895092369">
                  <w:marLeft w:val="0"/>
                  <w:marRight w:val="0"/>
                  <w:marTop w:val="0"/>
                  <w:marBottom w:val="0"/>
                  <w:divBdr>
                    <w:top w:val="none" w:sz="0" w:space="0" w:color="auto"/>
                    <w:left w:val="none" w:sz="0" w:space="0" w:color="auto"/>
                    <w:bottom w:val="none" w:sz="0" w:space="0" w:color="auto"/>
                    <w:right w:val="none" w:sz="0" w:space="0" w:color="auto"/>
                  </w:divBdr>
                  <w:divsChild>
                    <w:div w:id="2029020479">
                      <w:marLeft w:val="0"/>
                      <w:marRight w:val="0"/>
                      <w:marTop w:val="0"/>
                      <w:marBottom w:val="0"/>
                      <w:divBdr>
                        <w:top w:val="none" w:sz="0" w:space="0" w:color="auto"/>
                        <w:left w:val="none" w:sz="0" w:space="0" w:color="auto"/>
                        <w:bottom w:val="none" w:sz="0" w:space="0" w:color="auto"/>
                        <w:right w:val="none" w:sz="0" w:space="0" w:color="auto"/>
                      </w:divBdr>
                    </w:div>
                  </w:divsChild>
                </w:div>
                <w:div w:id="910118324">
                  <w:marLeft w:val="0"/>
                  <w:marRight w:val="0"/>
                  <w:marTop w:val="0"/>
                  <w:marBottom w:val="0"/>
                  <w:divBdr>
                    <w:top w:val="none" w:sz="0" w:space="0" w:color="auto"/>
                    <w:left w:val="none" w:sz="0" w:space="0" w:color="auto"/>
                    <w:bottom w:val="none" w:sz="0" w:space="0" w:color="auto"/>
                    <w:right w:val="none" w:sz="0" w:space="0" w:color="auto"/>
                  </w:divBdr>
                  <w:divsChild>
                    <w:div w:id="1829245598">
                      <w:marLeft w:val="0"/>
                      <w:marRight w:val="0"/>
                      <w:marTop w:val="0"/>
                      <w:marBottom w:val="0"/>
                      <w:divBdr>
                        <w:top w:val="none" w:sz="0" w:space="0" w:color="auto"/>
                        <w:left w:val="none" w:sz="0" w:space="0" w:color="auto"/>
                        <w:bottom w:val="none" w:sz="0" w:space="0" w:color="auto"/>
                        <w:right w:val="none" w:sz="0" w:space="0" w:color="auto"/>
                      </w:divBdr>
                    </w:div>
                  </w:divsChild>
                </w:div>
                <w:div w:id="935946392">
                  <w:marLeft w:val="0"/>
                  <w:marRight w:val="0"/>
                  <w:marTop w:val="0"/>
                  <w:marBottom w:val="0"/>
                  <w:divBdr>
                    <w:top w:val="none" w:sz="0" w:space="0" w:color="auto"/>
                    <w:left w:val="none" w:sz="0" w:space="0" w:color="auto"/>
                    <w:bottom w:val="none" w:sz="0" w:space="0" w:color="auto"/>
                    <w:right w:val="none" w:sz="0" w:space="0" w:color="auto"/>
                  </w:divBdr>
                  <w:divsChild>
                    <w:div w:id="598950684">
                      <w:marLeft w:val="0"/>
                      <w:marRight w:val="0"/>
                      <w:marTop w:val="0"/>
                      <w:marBottom w:val="0"/>
                      <w:divBdr>
                        <w:top w:val="none" w:sz="0" w:space="0" w:color="auto"/>
                        <w:left w:val="none" w:sz="0" w:space="0" w:color="auto"/>
                        <w:bottom w:val="none" w:sz="0" w:space="0" w:color="auto"/>
                        <w:right w:val="none" w:sz="0" w:space="0" w:color="auto"/>
                      </w:divBdr>
                    </w:div>
                  </w:divsChild>
                </w:div>
                <w:div w:id="1044720765">
                  <w:marLeft w:val="0"/>
                  <w:marRight w:val="0"/>
                  <w:marTop w:val="0"/>
                  <w:marBottom w:val="0"/>
                  <w:divBdr>
                    <w:top w:val="none" w:sz="0" w:space="0" w:color="auto"/>
                    <w:left w:val="none" w:sz="0" w:space="0" w:color="auto"/>
                    <w:bottom w:val="none" w:sz="0" w:space="0" w:color="auto"/>
                    <w:right w:val="none" w:sz="0" w:space="0" w:color="auto"/>
                  </w:divBdr>
                  <w:divsChild>
                    <w:div w:id="1914658210">
                      <w:marLeft w:val="0"/>
                      <w:marRight w:val="0"/>
                      <w:marTop w:val="0"/>
                      <w:marBottom w:val="0"/>
                      <w:divBdr>
                        <w:top w:val="none" w:sz="0" w:space="0" w:color="auto"/>
                        <w:left w:val="none" w:sz="0" w:space="0" w:color="auto"/>
                        <w:bottom w:val="none" w:sz="0" w:space="0" w:color="auto"/>
                        <w:right w:val="none" w:sz="0" w:space="0" w:color="auto"/>
                      </w:divBdr>
                    </w:div>
                  </w:divsChild>
                </w:div>
                <w:div w:id="1246837323">
                  <w:marLeft w:val="0"/>
                  <w:marRight w:val="0"/>
                  <w:marTop w:val="0"/>
                  <w:marBottom w:val="0"/>
                  <w:divBdr>
                    <w:top w:val="none" w:sz="0" w:space="0" w:color="auto"/>
                    <w:left w:val="none" w:sz="0" w:space="0" w:color="auto"/>
                    <w:bottom w:val="none" w:sz="0" w:space="0" w:color="auto"/>
                    <w:right w:val="none" w:sz="0" w:space="0" w:color="auto"/>
                  </w:divBdr>
                  <w:divsChild>
                    <w:div w:id="525675582">
                      <w:marLeft w:val="0"/>
                      <w:marRight w:val="0"/>
                      <w:marTop w:val="0"/>
                      <w:marBottom w:val="0"/>
                      <w:divBdr>
                        <w:top w:val="none" w:sz="0" w:space="0" w:color="auto"/>
                        <w:left w:val="none" w:sz="0" w:space="0" w:color="auto"/>
                        <w:bottom w:val="none" w:sz="0" w:space="0" w:color="auto"/>
                        <w:right w:val="none" w:sz="0" w:space="0" w:color="auto"/>
                      </w:divBdr>
                    </w:div>
                  </w:divsChild>
                </w:div>
                <w:div w:id="1262835128">
                  <w:marLeft w:val="0"/>
                  <w:marRight w:val="0"/>
                  <w:marTop w:val="0"/>
                  <w:marBottom w:val="0"/>
                  <w:divBdr>
                    <w:top w:val="none" w:sz="0" w:space="0" w:color="auto"/>
                    <w:left w:val="none" w:sz="0" w:space="0" w:color="auto"/>
                    <w:bottom w:val="none" w:sz="0" w:space="0" w:color="auto"/>
                    <w:right w:val="none" w:sz="0" w:space="0" w:color="auto"/>
                  </w:divBdr>
                  <w:divsChild>
                    <w:div w:id="1769538028">
                      <w:marLeft w:val="0"/>
                      <w:marRight w:val="0"/>
                      <w:marTop w:val="0"/>
                      <w:marBottom w:val="0"/>
                      <w:divBdr>
                        <w:top w:val="none" w:sz="0" w:space="0" w:color="auto"/>
                        <w:left w:val="none" w:sz="0" w:space="0" w:color="auto"/>
                        <w:bottom w:val="none" w:sz="0" w:space="0" w:color="auto"/>
                        <w:right w:val="none" w:sz="0" w:space="0" w:color="auto"/>
                      </w:divBdr>
                    </w:div>
                  </w:divsChild>
                </w:div>
                <w:div w:id="1285816595">
                  <w:marLeft w:val="0"/>
                  <w:marRight w:val="0"/>
                  <w:marTop w:val="0"/>
                  <w:marBottom w:val="0"/>
                  <w:divBdr>
                    <w:top w:val="none" w:sz="0" w:space="0" w:color="auto"/>
                    <w:left w:val="none" w:sz="0" w:space="0" w:color="auto"/>
                    <w:bottom w:val="none" w:sz="0" w:space="0" w:color="auto"/>
                    <w:right w:val="none" w:sz="0" w:space="0" w:color="auto"/>
                  </w:divBdr>
                  <w:divsChild>
                    <w:div w:id="1454010938">
                      <w:marLeft w:val="0"/>
                      <w:marRight w:val="0"/>
                      <w:marTop w:val="0"/>
                      <w:marBottom w:val="0"/>
                      <w:divBdr>
                        <w:top w:val="none" w:sz="0" w:space="0" w:color="auto"/>
                        <w:left w:val="none" w:sz="0" w:space="0" w:color="auto"/>
                        <w:bottom w:val="none" w:sz="0" w:space="0" w:color="auto"/>
                        <w:right w:val="none" w:sz="0" w:space="0" w:color="auto"/>
                      </w:divBdr>
                    </w:div>
                  </w:divsChild>
                </w:div>
                <w:div w:id="1299725256">
                  <w:marLeft w:val="0"/>
                  <w:marRight w:val="0"/>
                  <w:marTop w:val="0"/>
                  <w:marBottom w:val="0"/>
                  <w:divBdr>
                    <w:top w:val="none" w:sz="0" w:space="0" w:color="auto"/>
                    <w:left w:val="none" w:sz="0" w:space="0" w:color="auto"/>
                    <w:bottom w:val="none" w:sz="0" w:space="0" w:color="auto"/>
                    <w:right w:val="none" w:sz="0" w:space="0" w:color="auto"/>
                  </w:divBdr>
                  <w:divsChild>
                    <w:div w:id="583956177">
                      <w:marLeft w:val="0"/>
                      <w:marRight w:val="0"/>
                      <w:marTop w:val="0"/>
                      <w:marBottom w:val="0"/>
                      <w:divBdr>
                        <w:top w:val="none" w:sz="0" w:space="0" w:color="auto"/>
                        <w:left w:val="none" w:sz="0" w:space="0" w:color="auto"/>
                        <w:bottom w:val="none" w:sz="0" w:space="0" w:color="auto"/>
                        <w:right w:val="none" w:sz="0" w:space="0" w:color="auto"/>
                      </w:divBdr>
                    </w:div>
                  </w:divsChild>
                </w:div>
                <w:div w:id="1329168362">
                  <w:marLeft w:val="0"/>
                  <w:marRight w:val="0"/>
                  <w:marTop w:val="0"/>
                  <w:marBottom w:val="0"/>
                  <w:divBdr>
                    <w:top w:val="none" w:sz="0" w:space="0" w:color="auto"/>
                    <w:left w:val="none" w:sz="0" w:space="0" w:color="auto"/>
                    <w:bottom w:val="none" w:sz="0" w:space="0" w:color="auto"/>
                    <w:right w:val="none" w:sz="0" w:space="0" w:color="auto"/>
                  </w:divBdr>
                  <w:divsChild>
                    <w:div w:id="180749511">
                      <w:marLeft w:val="0"/>
                      <w:marRight w:val="0"/>
                      <w:marTop w:val="0"/>
                      <w:marBottom w:val="0"/>
                      <w:divBdr>
                        <w:top w:val="none" w:sz="0" w:space="0" w:color="auto"/>
                        <w:left w:val="none" w:sz="0" w:space="0" w:color="auto"/>
                        <w:bottom w:val="none" w:sz="0" w:space="0" w:color="auto"/>
                        <w:right w:val="none" w:sz="0" w:space="0" w:color="auto"/>
                      </w:divBdr>
                    </w:div>
                  </w:divsChild>
                </w:div>
                <w:div w:id="1404569164">
                  <w:marLeft w:val="0"/>
                  <w:marRight w:val="0"/>
                  <w:marTop w:val="0"/>
                  <w:marBottom w:val="0"/>
                  <w:divBdr>
                    <w:top w:val="none" w:sz="0" w:space="0" w:color="auto"/>
                    <w:left w:val="none" w:sz="0" w:space="0" w:color="auto"/>
                    <w:bottom w:val="none" w:sz="0" w:space="0" w:color="auto"/>
                    <w:right w:val="none" w:sz="0" w:space="0" w:color="auto"/>
                  </w:divBdr>
                  <w:divsChild>
                    <w:div w:id="1845897391">
                      <w:marLeft w:val="0"/>
                      <w:marRight w:val="0"/>
                      <w:marTop w:val="0"/>
                      <w:marBottom w:val="0"/>
                      <w:divBdr>
                        <w:top w:val="none" w:sz="0" w:space="0" w:color="auto"/>
                        <w:left w:val="none" w:sz="0" w:space="0" w:color="auto"/>
                        <w:bottom w:val="none" w:sz="0" w:space="0" w:color="auto"/>
                        <w:right w:val="none" w:sz="0" w:space="0" w:color="auto"/>
                      </w:divBdr>
                    </w:div>
                  </w:divsChild>
                </w:div>
                <w:div w:id="1513033290">
                  <w:marLeft w:val="0"/>
                  <w:marRight w:val="0"/>
                  <w:marTop w:val="0"/>
                  <w:marBottom w:val="0"/>
                  <w:divBdr>
                    <w:top w:val="none" w:sz="0" w:space="0" w:color="auto"/>
                    <w:left w:val="none" w:sz="0" w:space="0" w:color="auto"/>
                    <w:bottom w:val="none" w:sz="0" w:space="0" w:color="auto"/>
                    <w:right w:val="none" w:sz="0" w:space="0" w:color="auto"/>
                  </w:divBdr>
                  <w:divsChild>
                    <w:div w:id="1716008843">
                      <w:marLeft w:val="0"/>
                      <w:marRight w:val="0"/>
                      <w:marTop w:val="0"/>
                      <w:marBottom w:val="0"/>
                      <w:divBdr>
                        <w:top w:val="none" w:sz="0" w:space="0" w:color="auto"/>
                        <w:left w:val="none" w:sz="0" w:space="0" w:color="auto"/>
                        <w:bottom w:val="none" w:sz="0" w:space="0" w:color="auto"/>
                        <w:right w:val="none" w:sz="0" w:space="0" w:color="auto"/>
                      </w:divBdr>
                    </w:div>
                  </w:divsChild>
                </w:div>
                <w:div w:id="1527062177">
                  <w:marLeft w:val="0"/>
                  <w:marRight w:val="0"/>
                  <w:marTop w:val="0"/>
                  <w:marBottom w:val="0"/>
                  <w:divBdr>
                    <w:top w:val="none" w:sz="0" w:space="0" w:color="auto"/>
                    <w:left w:val="none" w:sz="0" w:space="0" w:color="auto"/>
                    <w:bottom w:val="none" w:sz="0" w:space="0" w:color="auto"/>
                    <w:right w:val="none" w:sz="0" w:space="0" w:color="auto"/>
                  </w:divBdr>
                  <w:divsChild>
                    <w:div w:id="25954403">
                      <w:marLeft w:val="0"/>
                      <w:marRight w:val="0"/>
                      <w:marTop w:val="0"/>
                      <w:marBottom w:val="0"/>
                      <w:divBdr>
                        <w:top w:val="none" w:sz="0" w:space="0" w:color="auto"/>
                        <w:left w:val="none" w:sz="0" w:space="0" w:color="auto"/>
                        <w:bottom w:val="none" w:sz="0" w:space="0" w:color="auto"/>
                        <w:right w:val="none" w:sz="0" w:space="0" w:color="auto"/>
                      </w:divBdr>
                    </w:div>
                  </w:divsChild>
                </w:div>
                <w:div w:id="1587424570">
                  <w:marLeft w:val="0"/>
                  <w:marRight w:val="0"/>
                  <w:marTop w:val="0"/>
                  <w:marBottom w:val="0"/>
                  <w:divBdr>
                    <w:top w:val="none" w:sz="0" w:space="0" w:color="auto"/>
                    <w:left w:val="none" w:sz="0" w:space="0" w:color="auto"/>
                    <w:bottom w:val="none" w:sz="0" w:space="0" w:color="auto"/>
                    <w:right w:val="none" w:sz="0" w:space="0" w:color="auto"/>
                  </w:divBdr>
                  <w:divsChild>
                    <w:div w:id="1317490286">
                      <w:marLeft w:val="0"/>
                      <w:marRight w:val="0"/>
                      <w:marTop w:val="0"/>
                      <w:marBottom w:val="0"/>
                      <w:divBdr>
                        <w:top w:val="none" w:sz="0" w:space="0" w:color="auto"/>
                        <w:left w:val="none" w:sz="0" w:space="0" w:color="auto"/>
                        <w:bottom w:val="none" w:sz="0" w:space="0" w:color="auto"/>
                        <w:right w:val="none" w:sz="0" w:space="0" w:color="auto"/>
                      </w:divBdr>
                    </w:div>
                  </w:divsChild>
                </w:div>
                <w:div w:id="1646273115">
                  <w:marLeft w:val="0"/>
                  <w:marRight w:val="0"/>
                  <w:marTop w:val="0"/>
                  <w:marBottom w:val="0"/>
                  <w:divBdr>
                    <w:top w:val="none" w:sz="0" w:space="0" w:color="auto"/>
                    <w:left w:val="none" w:sz="0" w:space="0" w:color="auto"/>
                    <w:bottom w:val="none" w:sz="0" w:space="0" w:color="auto"/>
                    <w:right w:val="none" w:sz="0" w:space="0" w:color="auto"/>
                  </w:divBdr>
                  <w:divsChild>
                    <w:div w:id="143393765">
                      <w:marLeft w:val="0"/>
                      <w:marRight w:val="0"/>
                      <w:marTop w:val="0"/>
                      <w:marBottom w:val="0"/>
                      <w:divBdr>
                        <w:top w:val="none" w:sz="0" w:space="0" w:color="auto"/>
                        <w:left w:val="none" w:sz="0" w:space="0" w:color="auto"/>
                        <w:bottom w:val="none" w:sz="0" w:space="0" w:color="auto"/>
                        <w:right w:val="none" w:sz="0" w:space="0" w:color="auto"/>
                      </w:divBdr>
                    </w:div>
                  </w:divsChild>
                </w:div>
                <w:div w:id="1775515055">
                  <w:marLeft w:val="0"/>
                  <w:marRight w:val="0"/>
                  <w:marTop w:val="0"/>
                  <w:marBottom w:val="0"/>
                  <w:divBdr>
                    <w:top w:val="none" w:sz="0" w:space="0" w:color="auto"/>
                    <w:left w:val="none" w:sz="0" w:space="0" w:color="auto"/>
                    <w:bottom w:val="none" w:sz="0" w:space="0" w:color="auto"/>
                    <w:right w:val="none" w:sz="0" w:space="0" w:color="auto"/>
                  </w:divBdr>
                  <w:divsChild>
                    <w:div w:id="72558024">
                      <w:marLeft w:val="0"/>
                      <w:marRight w:val="0"/>
                      <w:marTop w:val="0"/>
                      <w:marBottom w:val="0"/>
                      <w:divBdr>
                        <w:top w:val="none" w:sz="0" w:space="0" w:color="auto"/>
                        <w:left w:val="none" w:sz="0" w:space="0" w:color="auto"/>
                        <w:bottom w:val="none" w:sz="0" w:space="0" w:color="auto"/>
                        <w:right w:val="none" w:sz="0" w:space="0" w:color="auto"/>
                      </w:divBdr>
                    </w:div>
                  </w:divsChild>
                </w:div>
                <w:div w:id="1799446297">
                  <w:marLeft w:val="0"/>
                  <w:marRight w:val="0"/>
                  <w:marTop w:val="0"/>
                  <w:marBottom w:val="0"/>
                  <w:divBdr>
                    <w:top w:val="none" w:sz="0" w:space="0" w:color="auto"/>
                    <w:left w:val="none" w:sz="0" w:space="0" w:color="auto"/>
                    <w:bottom w:val="none" w:sz="0" w:space="0" w:color="auto"/>
                    <w:right w:val="none" w:sz="0" w:space="0" w:color="auto"/>
                  </w:divBdr>
                  <w:divsChild>
                    <w:div w:id="1327249058">
                      <w:marLeft w:val="0"/>
                      <w:marRight w:val="0"/>
                      <w:marTop w:val="0"/>
                      <w:marBottom w:val="0"/>
                      <w:divBdr>
                        <w:top w:val="none" w:sz="0" w:space="0" w:color="auto"/>
                        <w:left w:val="none" w:sz="0" w:space="0" w:color="auto"/>
                        <w:bottom w:val="none" w:sz="0" w:space="0" w:color="auto"/>
                        <w:right w:val="none" w:sz="0" w:space="0" w:color="auto"/>
                      </w:divBdr>
                    </w:div>
                  </w:divsChild>
                </w:div>
                <w:div w:id="1903715151">
                  <w:marLeft w:val="0"/>
                  <w:marRight w:val="0"/>
                  <w:marTop w:val="0"/>
                  <w:marBottom w:val="0"/>
                  <w:divBdr>
                    <w:top w:val="none" w:sz="0" w:space="0" w:color="auto"/>
                    <w:left w:val="none" w:sz="0" w:space="0" w:color="auto"/>
                    <w:bottom w:val="none" w:sz="0" w:space="0" w:color="auto"/>
                    <w:right w:val="none" w:sz="0" w:space="0" w:color="auto"/>
                  </w:divBdr>
                  <w:divsChild>
                    <w:div w:id="1407655414">
                      <w:marLeft w:val="0"/>
                      <w:marRight w:val="0"/>
                      <w:marTop w:val="0"/>
                      <w:marBottom w:val="0"/>
                      <w:divBdr>
                        <w:top w:val="none" w:sz="0" w:space="0" w:color="auto"/>
                        <w:left w:val="none" w:sz="0" w:space="0" w:color="auto"/>
                        <w:bottom w:val="none" w:sz="0" w:space="0" w:color="auto"/>
                        <w:right w:val="none" w:sz="0" w:space="0" w:color="auto"/>
                      </w:divBdr>
                    </w:div>
                  </w:divsChild>
                </w:div>
                <w:div w:id="1996763241">
                  <w:marLeft w:val="0"/>
                  <w:marRight w:val="0"/>
                  <w:marTop w:val="0"/>
                  <w:marBottom w:val="0"/>
                  <w:divBdr>
                    <w:top w:val="none" w:sz="0" w:space="0" w:color="auto"/>
                    <w:left w:val="none" w:sz="0" w:space="0" w:color="auto"/>
                    <w:bottom w:val="none" w:sz="0" w:space="0" w:color="auto"/>
                    <w:right w:val="none" w:sz="0" w:space="0" w:color="auto"/>
                  </w:divBdr>
                  <w:divsChild>
                    <w:div w:id="616448168">
                      <w:marLeft w:val="0"/>
                      <w:marRight w:val="0"/>
                      <w:marTop w:val="0"/>
                      <w:marBottom w:val="0"/>
                      <w:divBdr>
                        <w:top w:val="none" w:sz="0" w:space="0" w:color="auto"/>
                        <w:left w:val="none" w:sz="0" w:space="0" w:color="auto"/>
                        <w:bottom w:val="none" w:sz="0" w:space="0" w:color="auto"/>
                        <w:right w:val="none" w:sz="0" w:space="0" w:color="auto"/>
                      </w:divBdr>
                    </w:div>
                  </w:divsChild>
                </w:div>
                <w:div w:id="1997372313">
                  <w:marLeft w:val="0"/>
                  <w:marRight w:val="0"/>
                  <w:marTop w:val="0"/>
                  <w:marBottom w:val="0"/>
                  <w:divBdr>
                    <w:top w:val="none" w:sz="0" w:space="0" w:color="auto"/>
                    <w:left w:val="none" w:sz="0" w:space="0" w:color="auto"/>
                    <w:bottom w:val="none" w:sz="0" w:space="0" w:color="auto"/>
                    <w:right w:val="none" w:sz="0" w:space="0" w:color="auto"/>
                  </w:divBdr>
                  <w:divsChild>
                    <w:div w:id="1851990545">
                      <w:marLeft w:val="0"/>
                      <w:marRight w:val="0"/>
                      <w:marTop w:val="0"/>
                      <w:marBottom w:val="0"/>
                      <w:divBdr>
                        <w:top w:val="none" w:sz="0" w:space="0" w:color="auto"/>
                        <w:left w:val="none" w:sz="0" w:space="0" w:color="auto"/>
                        <w:bottom w:val="none" w:sz="0" w:space="0" w:color="auto"/>
                        <w:right w:val="none" w:sz="0" w:space="0" w:color="auto"/>
                      </w:divBdr>
                    </w:div>
                  </w:divsChild>
                </w:div>
                <w:div w:id="2088309900">
                  <w:marLeft w:val="0"/>
                  <w:marRight w:val="0"/>
                  <w:marTop w:val="0"/>
                  <w:marBottom w:val="0"/>
                  <w:divBdr>
                    <w:top w:val="none" w:sz="0" w:space="0" w:color="auto"/>
                    <w:left w:val="none" w:sz="0" w:space="0" w:color="auto"/>
                    <w:bottom w:val="none" w:sz="0" w:space="0" w:color="auto"/>
                    <w:right w:val="none" w:sz="0" w:space="0" w:color="auto"/>
                  </w:divBdr>
                  <w:divsChild>
                    <w:div w:id="81830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980328">
          <w:marLeft w:val="0"/>
          <w:marRight w:val="0"/>
          <w:marTop w:val="0"/>
          <w:marBottom w:val="0"/>
          <w:divBdr>
            <w:top w:val="none" w:sz="0" w:space="0" w:color="auto"/>
            <w:left w:val="none" w:sz="0" w:space="0" w:color="auto"/>
            <w:bottom w:val="none" w:sz="0" w:space="0" w:color="auto"/>
            <w:right w:val="none" w:sz="0" w:space="0" w:color="auto"/>
          </w:divBdr>
        </w:div>
        <w:div w:id="1383941503">
          <w:marLeft w:val="0"/>
          <w:marRight w:val="0"/>
          <w:marTop w:val="0"/>
          <w:marBottom w:val="0"/>
          <w:divBdr>
            <w:top w:val="none" w:sz="0" w:space="0" w:color="auto"/>
            <w:left w:val="none" w:sz="0" w:space="0" w:color="auto"/>
            <w:bottom w:val="none" w:sz="0" w:space="0" w:color="auto"/>
            <w:right w:val="none" w:sz="0" w:space="0" w:color="auto"/>
          </w:divBdr>
        </w:div>
        <w:div w:id="1435244066">
          <w:marLeft w:val="0"/>
          <w:marRight w:val="0"/>
          <w:marTop w:val="0"/>
          <w:marBottom w:val="0"/>
          <w:divBdr>
            <w:top w:val="none" w:sz="0" w:space="0" w:color="auto"/>
            <w:left w:val="none" w:sz="0" w:space="0" w:color="auto"/>
            <w:bottom w:val="none" w:sz="0" w:space="0" w:color="auto"/>
            <w:right w:val="none" w:sz="0" w:space="0" w:color="auto"/>
          </w:divBdr>
        </w:div>
        <w:div w:id="1485901318">
          <w:marLeft w:val="0"/>
          <w:marRight w:val="0"/>
          <w:marTop w:val="0"/>
          <w:marBottom w:val="0"/>
          <w:divBdr>
            <w:top w:val="none" w:sz="0" w:space="0" w:color="auto"/>
            <w:left w:val="none" w:sz="0" w:space="0" w:color="auto"/>
            <w:bottom w:val="none" w:sz="0" w:space="0" w:color="auto"/>
            <w:right w:val="none" w:sz="0" w:space="0" w:color="auto"/>
          </w:divBdr>
        </w:div>
        <w:div w:id="1501701568">
          <w:marLeft w:val="0"/>
          <w:marRight w:val="0"/>
          <w:marTop w:val="0"/>
          <w:marBottom w:val="0"/>
          <w:divBdr>
            <w:top w:val="none" w:sz="0" w:space="0" w:color="auto"/>
            <w:left w:val="none" w:sz="0" w:space="0" w:color="auto"/>
            <w:bottom w:val="none" w:sz="0" w:space="0" w:color="auto"/>
            <w:right w:val="none" w:sz="0" w:space="0" w:color="auto"/>
          </w:divBdr>
        </w:div>
        <w:div w:id="1531527789">
          <w:marLeft w:val="0"/>
          <w:marRight w:val="0"/>
          <w:marTop w:val="0"/>
          <w:marBottom w:val="0"/>
          <w:divBdr>
            <w:top w:val="none" w:sz="0" w:space="0" w:color="auto"/>
            <w:left w:val="none" w:sz="0" w:space="0" w:color="auto"/>
            <w:bottom w:val="none" w:sz="0" w:space="0" w:color="auto"/>
            <w:right w:val="none" w:sz="0" w:space="0" w:color="auto"/>
          </w:divBdr>
        </w:div>
        <w:div w:id="1548370750">
          <w:marLeft w:val="0"/>
          <w:marRight w:val="0"/>
          <w:marTop w:val="0"/>
          <w:marBottom w:val="0"/>
          <w:divBdr>
            <w:top w:val="none" w:sz="0" w:space="0" w:color="auto"/>
            <w:left w:val="none" w:sz="0" w:space="0" w:color="auto"/>
            <w:bottom w:val="none" w:sz="0" w:space="0" w:color="auto"/>
            <w:right w:val="none" w:sz="0" w:space="0" w:color="auto"/>
          </w:divBdr>
        </w:div>
        <w:div w:id="1549415094">
          <w:marLeft w:val="0"/>
          <w:marRight w:val="0"/>
          <w:marTop w:val="0"/>
          <w:marBottom w:val="0"/>
          <w:divBdr>
            <w:top w:val="none" w:sz="0" w:space="0" w:color="auto"/>
            <w:left w:val="none" w:sz="0" w:space="0" w:color="auto"/>
            <w:bottom w:val="none" w:sz="0" w:space="0" w:color="auto"/>
            <w:right w:val="none" w:sz="0" w:space="0" w:color="auto"/>
          </w:divBdr>
        </w:div>
        <w:div w:id="1571038629">
          <w:marLeft w:val="0"/>
          <w:marRight w:val="0"/>
          <w:marTop w:val="0"/>
          <w:marBottom w:val="0"/>
          <w:divBdr>
            <w:top w:val="none" w:sz="0" w:space="0" w:color="auto"/>
            <w:left w:val="none" w:sz="0" w:space="0" w:color="auto"/>
            <w:bottom w:val="none" w:sz="0" w:space="0" w:color="auto"/>
            <w:right w:val="none" w:sz="0" w:space="0" w:color="auto"/>
          </w:divBdr>
        </w:div>
        <w:div w:id="1582912559">
          <w:marLeft w:val="0"/>
          <w:marRight w:val="0"/>
          <w:marTop w:val="0"/>
          <w:marBottom w:val="0"/>
          <w:divBdr>
            <w:top w:val="none" w:sz="0" w:space="0" w:color="auto"/>
            <w:left w:val="none" w:sz="0" w:space="0" w:color="auto"/>
            <w:bottom w:val="none" w:sz="0" w:space="0" w:color="auto"/>
            <w:right w:val="none" w:sz="0" w:space="0" w:color="auto"/>
          </w:divBdr>
        </w:div>
        <w:div w:id="1596591925">
          <w:marLeft w:val="0"/>
          <w:marRight w:val="0"/>
          <w:marTop w:val="0"/>
          <w:marBottom w:val="0"/>
          <w:divBdr>
            <w:top w:val="none" w:sz="0" w:space="0" w:color="auto"/>
            <w:left w:val="none" w:sz="0" w:space="0" w:color="auto"/>
            <w:bottom w:val="none" w:sz="0" w:space="0" w:color="auto"/>
            <w:right w:val="none" w:sz="0" w:space="0" w:color="auto"/>
          </w:divBdr>
        </w:div>
        <w:div w:id="1632318578">
          <w:marLeft w:val="0"/>
          <w:marRight w:val="0"/>
          <w:marTop w:val="0"/>
          <w:marBottom w:val="0"/>
          <w:divBdr>
            <w:top w:val="none" w:sz="0" w:space="0" w:color="auto"/>
            <w:left w:val="none" w:sz="0" w:space="0" w:color="auto"/>
            <w:bottom w:val="none" w:sz="0" w:space="0" w:color="auto"/>
            <w:right w:val="none" w:sz="0" w:space="0" w:color="auto"/>
          </w:divBdr>
        </w:div>
        <w:div w:id="1740668027">
          <w:marLeft w:val="0"/>
          <w:marRight w:val="0"/>
          <w:marTop w:val="0"/>
          <w:marBottom w:val="0"/>
          <w:divBdr>
            <w:top w:val="none" w:sz="0" w:space="0" w:color="auto"/>
            <w:left w:val="none" w:sz="0" w:space="0" w:color="auto"/>
            <w:bottom w:val="none" w:sz="0" w:space="0" w:color="auto"/>
            <w:right w:val="none" w:sz="0" w:space="0" w:color="auto"/>
          </w:divBdr>
        </w:div>
        <w:div w:id="1786389511">
          <w:marLeft w:val="0"/>
          <w:marRight w:val="0"/>
          <w:marTop w:val="0"/>
          <w:marBottom w:val="0"/>
          <w:divBdr>
            <w:top w:val="none" w:sz="0" w:space="0" w:color="auto"/>
            <w:left w:val="none" w:sz="0" w:space="0" w:color="auto"/>
            <w:bottom w:val="none" w:sz="0" w:space="0" w:color="auto"/>
            <w:right w:val="none" w:sz="0" w:space="0" w:color="auto"/>
          </w:divBdr>
        </w:div>
        <w:div w:id="1827936968">
          <w:marLeft w:val="0"/>
          <w:marRight w:val="0"/>
          <w:marTop w:val="0"/>
          <w:marBottom w:val="0"/>
          <w:divBdr>
            <w:top w:val="none" w:sz="0" w:space="0" w:color="auto"/>
            <w:left w:val="none" w:sz="0" w:space="0" w:color="auto"/>
            <w:bottom w:val="none" w:sz="0" w:space="0" w:color="auto"/>
            <w:right w:val="none" w:sz="0" w:space="0" w:color="auto"/>
          </w:divBdr>
        </w:div>
        <w:div w:id="1863282156">
          <w:marLeft w:val="0"/>
          <w:marRight w:val="0"/>
          <w:marTop w:val="0"/>
          <w:marBottom w:val="0"/>
          <w:divBdr>
            <w:top w:val="none" w:sz="0" w:space="0" w:color="auto"/>
            <w:left w:val="none" w:sz="0" w:space="0" w:color="auto"/>
            <w:bottom w:val="none" w:sz="0" w:space="0" w:color="auto"/>
            <w:right w:val="none" w:sz="0" w:space="0" w:color="auto"/>
          </w:divBdr>
        </w:div>
        <w:div w:id="1864394555">
          <w:marLeft w:val="0"/>
          <w:marRight w:val="0"/>
          <w:marTop w:val="0"/>
          <w:marBottom w:val="0"/>
          <w:divBdr>
            <w:top w:val="none" w:sz="0" w:space="0" w:color="auto"/>
            <w:left w:val="none" w:sz="0" w:space="0" w:color="auto"/>
            <w:bottom w:val="none" w:sz="0" w:space="0" w:color="auto"/>
            <w:right w:val="none" w:sz="0" w:space="0" w:color="auto"/>
          </w:divBdr>
        </w:div>
        <w:div w:id="1894734387">
          <w:marLeft w:val="0"/>
          <w:marRight w:val="0"/>
          <w:marTop w:val="0"/>
          <w:marBottom w:val="0"/>
          <w:divBdr>
            <w:top w:val="none" w:sz="0" w:space="0" w:color="auto"/>
            <w:left w:val="none" w:sz="0" w:space="0" w:color="auto"/>
            <w:bottom w:val="none" w:sz="0" w:space="0" w:color="auto"/>
            <w:right w:val="none" w:sz="0" w:space="0" w:color="auto"/>
          </w:divBdr>
        </w:div>
        <w:div w:id="1915700481">
          <w:marLeft w:val="0"/>
          <w:marRight w:val="0"/>
          <w:marTop w:val="0"/>
          <w:marBottom w:val="0"/>
          <w:divBdr>
            <w:top w:val="none" w:sz="0" w:space="0" w:color="auto"/>
            <w:left w:val="none" w:sz="0" w:space="0" w:color="auto"/>
            <w:bottom w:val="none" w:sz="0" w:space="0" w:color="auto"/>
            <w:right w:val="none" w:sz="0" w:space="0" w:color="auto"/>
          </w:divBdr>
          <w:divsChild>
            <w:div w:id="102002730">
              <w:marLeft w:val="0"/>
              <w:marRight w:val="0"/>
              <w:marTop w:val="0"/>
              <w:marBottom w:val="0"/>
              <w:divBdr>
                <w:top w:val="none" w:sz="0" w:space="0" w:color="auto"/>
                <w:left w:val="none" w:sz="0" w:space="0" w:color="auto"/>
                <w:bottom w:val="none" w:sz="0" w:space="0" w:color="auto"/>
                <w:right w:val="none" w:sz="0" w:space="0" w:color="auto"/>
              </w:divBdr>
            </w:div>
            <w:div w:id="155148974">
              <w:marLeft w:val="0"/>
              <w:marRight w:val="0"/>
              <w:marTop w:val="0"/>
              <w:marBottom w:val="0"/>
              <w:divBdr>
                <w:top w:val="none" w:sz="0" w:space="0" w:color="auto"/>
                <w:left w:val="none" w:sz="0" w:space="0" w:color="auto"/>
                <w:bottom w:val="none" w:sz="0" w:space="0" w:color="auto"/>
                <w:right w:val="none" w:sz="0" w:space="0" w:color="auto"/>
              </w:divBdr>
            </w:div>
            <w:div w:id="220017032">
              <w:marLeft w:val="0"/>
              <w:marRight w:val="0"/>
              <w:marTop w:val="0"/>
              <w:marBottom w:val="0"/>
              <w:divBdr>
                <w:top w:val="none" w:sz="0" w:space="0" w:color="auto"/>
                <w:left w:val="none" w:sz="0" w:space="0" w:color="auto"/>
                <w:bottom w:val="none" w:sz="0" w:space="0" w:color="auto"/>
                <w:right w:val="none" w:sz="0" w:space="0" w:color="auto"/>
              </w:divBdr>
            </w:div>
            <w:div w:id="238448388">
              <w:marLeft w:val="0"/>
              <w:marRight w:val="0"/>
              <w:marTop w:val="0"/>
              <w:marBottom w:val="0"/>
              <w:divBdr>
                <w:top w:val="none" w:sz="0" w:space="0" w:color="auto"/>
                <w:left w:val="none" w:sz="0" w:space="0" w:color="auto"/>
                <w:bottom w:val="none" w:sz="0" w:space="0" w:color="auto"/>
                <w:right w:val="none" w:sz="0" w:space="0" w:color="auto"/>
              </w:divBdr>
            </w:div>
            <w:div w:id="301231859">
              <w:marLeft w:val="0"/>
              <w:marRight w:val="0"/>
              <w:marTop w:val="0"/>
              <w:marBottom w:val="0"/>
              <w:divBdr>
                <w:top w:val="none" w:sz="0" w:space="0" w:color="auto"/>
                <w:left w:val="none" w:sz="0" w:space="0" w:color="auto"/>
                <w:bottom w:val="none" w:sz="0" w:space="0" w:color="auto"/>
                <w:right w:val="none" w:sz="0" w:space="0" w:color="auto"/>
              </w:divBdr>
            </w:div>
            <w:div w:id="343824193">
              <w:marLeft w:val="0"/>
              <w:marRight w:val="0"/>
              <w:marTop w:val="0"/>
              <w:marBottom w:val="0"/>
              <w:divBdr>
                <w:top w:val="none" w:sz="0" w:space="0" w:color="auto"/>
                <w:left w:val="none" w:sz="0" w:space="0" w:color="auto"/>
                <w:bottom w:val="none" w:sz="0" w:space="0" w:color="auto"/>
                <w:right w:val="none" w:sz="0" w:space="0" w:color="auto"/>
              </w:divBdr>
            </w:div>
            <w:div w:id="432942761">
              <w:marLeft w:val="0"/>
              <w:marRight w:val="0"/>
              <w:marTop w:val="0"/>
              <w:marBottom w:val="0"/>
              <w:divBdr>
                <w:top w:val="none" w:sz="0" w:space="0" w:color="auto"/>
                <w:left w:val="none" w:sz="0" w:space="0" w:color="auto"/>
                <w:bottom w:val="none" w:sz="0" w:space="0" w:color="auto"/>
                <w:right w:val="none" w:sz="0" w:space="0" w:color="auto"/>
              </w:divBdr>
            </w:div>
            <w:div w:id="438376439">
              <w:marLeft w:val="0"/>
              <w:marRight w:val="0"/>
              <w:marTop w:val="0"/>
              <w:marBottom w:val="0"/>
              <w:divBdr>
                <w:top w:val="none" w:sz="0" w:space="0" w:color="auto"/>
                <w:left w:val="none" w:sz="0" w:space="0" w:color="auto"/>
                <w:bottom w:val="none" w:sz="0" w:space="0" w:color="auto"/>
                <w:right w:val="none" w:sz="0" w:space="0" w:color="auto"/>
              </w:divBdr>
            </w:div>
            <w:div w:id="632684814">
              <w:marLeft w:val="0"/>
              <w:marRight w:val="0"/>
              <w:marTop w:val="0"/>
              <w:marBottom w:val="0"/>
              <w:divBdr>
                <w:top w:val="none" w:sz="0" w:space="0" w:color="auto"/>
                <w:left w:val="none" w:sz="0" w:space="0" w:color="auto"/>
                <w:bottom w:val="none" w:sz="0" w:space="0" w:color="auto"/>
                <w:right w:val="none" w:sz="0" w:space="0" w:color="auto"/>
              </w:divBdr>
            </w:div>
            <w:div w:id="675812842">
              <w:marLeft w:val="0"/>
              <w:marRight w:val="0"/>
              <w:marTop w:val="0"/>
              <w:marBottom w:val="0"/>
              <w:divBdr>
                <w:top w:val="none" w:sz="0" w:space="0" w:color="auto"/>
                <w:left w:val="none" w:sz="0" w:space="0" w:color="auto"/>
                <w:bottom w:val="none" w:sz="0" w:space="0" w:color="auto"/>
                <w:right w:val="none" w:sz="0" w:space="0" w:color="auto"/>
              </w:divBdr>
            </w:div>
            <w:div w:id="718240921">
              <w:marLeft w:val="0"/>
              <w:marRight w:val="0"/>
              <w:marTop w:val="0"/>
              <w:marBottom w:val="0"/>
              <w:divBdr>
                <w:top w:val="none" w:sz="0" w:space="0" w:color="auto"/>
                <w:left w:val="none" w:sz="0" w:space="0" w:color="auto"/>
                <w:bottom w:val="none" w:sz="0" w:space="0" w:color="auto"/>
                <w:right w:val="none" w:sz="0" w:space="0" w:color="auto"/>
              </w:divBdr>
            </w:div>
            <w:div w:id="873688806">
              <w:marLeft w:val="0"/>
              <w:marRight w:val="0"/>
              <w:marTop w:val="0"/>
              <w:marBottom w:val="0"/>
              <w:divBdr>
                <w:top w:val="none" w:sz="0" w:space="0" w:color="auto"/>
                <w:left w:val="none" w:sz="0" w:space="0" w:color="auto"/>
                <w:bottom w:val="none" w:sz="0" w:space="0" w:color="auto"/>
                <w:right w:val="none" w:sz="0" w:space="0" w:color="auto"/>
              </w:divBdr>
            </w:div>
            <w:div w:id="1056276376">
              <w:marLeft w:val="0"/>
              <w:marRight w:val="0"/>
              <w:marTop w:val="0"/>
              <w:marBottom w:val="0"/>
              <w:divBdr>
                <w:top w:val="none" w:sz="0" w:space="0" w:color="auto"/>
                <w:left w:val="none" w:sz="0" w:space="0" w:color="auto"/>
                <w:bottom w:val="none" w:sz="0" w:space="0" w:color="auto"/>
                <w:right w:val="none" w:sz="0" w:space="0" w:color="auto"/>
              </w:divBdr>
            </w:div>
            <w:div w:id="1160535735">
              <w:marLeft w:val="0"/>
              <w:marRight w:val="0"/>
              <w:marTop w:val="0"/>
              <w:marBottom w:val="0"/>
              <w:divBdr>
                <w:top w:val="none" w:sz="0" w:space="0" w:color="auto"/>
                <w:left w:val="none" w:sz="0" w:space="0" w:color="auto"/>
                <w:bottom w:val="none" w:sz="0" w:space="0" w:color="auto"/>
                <w:right w:val="none" w:sz="0" w:space="0" w:color="auto"/>
              </w:divBdr>
            </w:div>
            <w:div w:id="1204710226">
              <w:marLeft w:val="0"/>
              <w:marRight w:val="0"/>
              <w:marTop w:val="0"/>
              <w:marBottom w:val="0"/>
              <w:divBdr>
                <w:top w:val="none" w:sz="0" w:space="0" w:color="auto"/>
                <w:left w:val="none" w:sz="0" w:space="0" w:color="auto"/>
                <w:bottom w:val="none" w:sz="0" w:space="0" w:color="auto"/>
                <w:right w:val="none" w:sz="0" w:space="0" w:color="auto"/>
              </w:divBdr>
            </w:div>
            <w:div w:id="1374303286">
              <w:marLeft w:val="0"/>
              <w:marRight w:val="0"/>
              <w:marTop w:val="0"/>
              <w:marBottom w:val="0"/>
              <w:divBdr>
                <w:top w:val="none" w:sz="0" w:space="0" w:color="auto"/>
                <w:left w:val="none" w:sz="0" w:space="0" w:color="auto"/>
                <w:bottom w:val="none" w:sz="0" w:space="0" w:color="auto"/>
                <w:right w:val="none" w:sz="0" w:space="0" w:color="auto"/>
              </w:divBdr>
            </w:div>
            <w:div w:id="1701782440">
              <w:marLeft w:val="0"/>
              <w:marRight w:val="0"/>
              <w:marTop w:val="0"/>
              <w:marBottom w:val="0"/>
              <w:divBdr>
                <w:top w:val="none" w:sz="0" w:space="0" w:color="auto"/>
                <w:left w:val="none" w:sz="0" w:space="0" w:color="auto"/>
                <w:bottom w:val="none" w:sz="0" w:space="0" w:color="auto"/>
                <w:right w:val="none" w:sz="0" w:space="0" w:color="auto"/>
              </w:divBdr>
            </w:div>
            <w:div w:id="1743260817">
              <w:marLeft w:val="0"/>
              <w:marRight w:val="0"/>
              <w:marTop w:val="0"/>
              <w:marBottom w:val="0"/>
              <w:divBdr>
                <w:top w:val="none" w:sz="0" w:space="0" w:color="auto"/>
                <w:left w:val="none" w:sz="0" w:space="0" w:color="auto"/>
                <w:bottom w:val="none" w:sz="0" w:space="0" w:color="auto"/>
                <w:right w:val="none" w:sz="0" w:space="0" w:color="auto"/>
              </w:divBdr>
            </w:div>
            <w:div w:id="1961719372">
              <w:marLeft w:val="0"/>
              <w:marRight w:val="0"/>
              <w:marTop w:val="0"/>
              <w:marBottom w:val="0"/>
              <w:divBdr>
                <w:top w:val="none" w:sz="0" w:space="0" w:color="auto"/>
                <w:left w:val="none" w:sz="0" w:space="0" w:color="auto"/>
                <w:bottom w:val="none" w:sz="0" w:space="0" w:color="auto"/>
                <w:right w:val="none" w:sz="0" w:space="0" w:color="auto"/>
              </w:divBdr>
            </w:div>
            <w:div w:id="2133358147">
              <w:marLeft w:val="0"/>
              <w:marRight w:val="0"/>
              <w:marTop w:val="0"/>
              <w:marBottom w:val="0"/>
              <w:divBdr>
                <w:top w:val="none" w:sz="0" w:space="0" w:color="auto"/>
                <w:left w:val="none" w:sz="0" w:space="0" w:color="auto"/>
                <w:bottom w:val="none" w:sz="0" w:space="0" w:color="auto"/>
                <w:right w:val="none" w:sz="0" w:space="0" w:color="auto"/>
              </w:divBdr>
            </w:div>
          </w:divsChild>
        </w:div>
        <w:div w:id="2042585267">
          <w:marLeft w:val="0"/>
          <w:marRight w:val="0"/>
          <w:marTop w:val="0"/>
          <w:marBottom w:val="0"/>
          <w:divBdr>
            <w:top w:val="none" w:sz="0" w:space="0" w:color="auto"/>
            <w:left w:val="none" w:sz="0" w:space="0" w:color="auto"/>
            <w:bottom w:val="none" w:sz="0" w:space="0" w:color="auto"/>
            <w:right w:val="none" w:sz="0" w:space="0" w:color="auto"/>
          </w:divBdr>
        </w:div>
        <w:div w:id="2098399571">
          <w:marLeft w:val="0"/>
          <w:marRight w:val="0"/>
          <w:marTop w:val="0"/>
          <w:marBottom w:val="0"/>
          <w:divBdr>
            <w:top w:val="none" w:sz="0" w:space="0" w:color="auto"/>
            <w:left w:val="none" w:sz="0" w:space="0" w:color="auto"/>
            <w:bottom w:val="none" w:sz="0" w:space="0" w:color="auto"/>
            <w:right w:val="none" w:sz="0" w:space="0" w:color="auto"/>
          </w:divBdr>
        </w:div>
      </w:divsChild>
    </w:div>
    <w:div w:id="848369456">
      <w:bodyDiv w:val="1"/>
      <w:marLeft w:val="0"/>
      <w:marRight w:val="0"/>
      <w:marTop w:val="0"/>
      <w:marBottom w:val="0"/>
      <w:divBdr>
        <w:top w:val="none" w:sz="0" w:space="0" w:color="auto"/>
        <w:left w:val="none" w:sz="0" w:space="0" w:color="auto"/>
        <w:bottom w:val="none" w:sz="0" w:space="0" w:color="auto"/>
        <w:right w:val="none" w:sz="0" w:space="0" w:color="auto"/>
      </w:divBdr>
    </w:div>
    <w:div w:id="849836838">
      <w:bodyDiv w:val="1"/>
      <w:marLeft w:val="0"/>
      <w:marRight w:val="0"/>
      <w:marTop w:val="0"/>
      <w:marBottom w:val="0"/>
      <w:divBdr>
        <w:top w:val="none" w:sz="0" w:space="0" w:color="auto"/>
        <w:left w:val="none" w:sz="0" w:space="0" w:color="auto"/>
        <w:bottom w:val="none" w:sz="0" w:space="0" w:color="auto"/>
        <w:right w:val="none" w:sz="0" w:space="0" w:color="auto"/>
      </w:divBdr>
    </w:div>
    <w:div w:id="941760868">
      <w:bodyDiv w:val="1"/>
      <w:marLeft w:val="0"/>
      <w:marRight w:val="0"/>
      <w:marTop w:val="0"/>
      <w:marBottom w:val="0"/>
      <w:divBdr>
        <w:top w:val="none" w:sz="0" w:space="0" w:color="auto"/>
        <w:left w:val="none" w:sz="0" w:space="0" w:color="auto"/>
        <w:bottom w:val="none" w:sz="0" w:space="0" w:color="auto"/>
        <w:right w:val="none" w:sz="0" w:space="0" w:color="auto"/>
      </w:divBdr>
    </w:div>
    <w:div w:id="981234380">
      <w:bodyDiv w:val="1"/>
      <w:marLeft w:val="0"/>
      <w:marRight w:val="0"/>
      <w:marTop w:val="0"/>
      <w:marBottom w:val="0"/>
      <w:divBdr>
        <w:top w:val="none" w:sz="0" w:space="0" w:color="auto"/>
        <w:left w:val="none" w:sz="0" w:space="0" w:color="auto"/>
        <w:bottom w:val="none" w:sz="0" w:space="0" w:color="auto"/>
        <w:right w:val="none" w:sz="0" w:space="0" w:color="auto"/>
      </w:divBdr>
    </w:div>
    <w:div w:id="1162621004">
      <w:bodyDiv w:val="1"/>
      <w:marLeft w:val="0"/>
      <w:marRight w:val="0"/>
      <w:marTop w:val="0"/>
      <w:marBottom w:val="0"/>
      <w:divBdr>
        <w:top w:val="none" w:sz="0" w:space="0" w:color="auto"/>
        <w:left w:val="none" w:sz="0" w:space="0" w:color="auto"/>
        <w:bottom w:val="none" w:sz="0" w:space="0" w:color="auto"/>
        <w:right w:val="none" w:sz="0" w:space="0" w:color="auto"/>
      </w:divBdr>
    </w:div>
    <w:div w:id="1165825236">
      <w:bodyDiv w:val="1"/>
      <w:marLeft w:val="0"/>
      <w:marRight w:val="0"/>
      <w:marTop w:val="0"/>
      <w:marBottom w:val="0"/>
      <w:divBdr>
        <w:top w:val="none" w:sz="0" w:space="0" w:color="auto"/>
        <w:left w:val="none" w:sz="0" w:space="0" w:color="auto"/>
        <w:bottom w:val="none" w:sz="0" w:space="0" w:color="auto"/>
        <w:right w:val="none" w:sz="0" w:space="0" w:color="auto"/>
      </w:divBdr>
    </w:div>
    <w:div w:id="1229920081">
      <w:bodyDiv w:val="1"/>
      <w:marLeft w:val="0"/>
      <w:marRight w:val="0"/>
      <w:marTop w:val="0"/>
      <w:marBottom w:val="0"/>
      <w:divBdr>
        <w:top w:val="none" w:sz="0" w:space="0" w:color="auto"/>
        <w:left w:val="none" w:sz="0" w:space="0" w:color="auto"/>
        <w:bottom w:val="none" w:sz="0" w:space="0" w:color="auto"/>
        <w:right w:val="none" w:sz="0" w:space="0" w:color="auto"/>
      </w:divBdr>
    </w:div>
    <w:div w:id="1251741152">
      <w:bodyDiv w:val="1"/>
      <w:marLeft w:val="0"/>
      <w:marRight w:val="0"/>
      <w:marTop w:val="0"/>
      <w:marBottom w:val="0"/>
      <w:divBdr>
        <w:top w:val="none" w:sz="0" w:space="0" w:color="auto"/>
        <w:left w:val="none" w:sz="0" w:space="0" w:color="auto"/>
        <w:bottom w:val="none" w:sz="0" w:space="0" w:color="auto"/>
        <w:right w:val="none" w:sz="0" w:space="0" w:color="auto"/>
      </w:divBdr>
    </w:div>
    <w:div w:id="1346832413">
      <w:bodyDiv w:val="1"/>
      <w:marLeft w:val="0"/>
      <w:marRight w:val="0"/>
      <w:marTop w:val="0"/>
      <w:marBottom w:val="0"/>
      <w:divBdr>
        <w:top w:val="none" w:sz="0" w:space="0" w:color="auto"/>
        <w:left w:val="none" w:sz="0" w:space="0" w:color="auto"/>
        <w:bottom w:val="none" w:sz="0" w:space="0" w:color="auto"/>
        <w:right w:val="none" w:sz="0" w:space="0" w:color="auto"/>
      </w:divBdr>
      <w:divsChild>
        <w:div w:id="5642853">
          <w:marLeft w:val="0"/>
          <w:marRight w:val="0"/>
          <w:marTop w:val="0"/>
          <w:marBottom w:val="0"/>
          <w:divBdr>
            <w:top w:val="none" w:sz="0" w:space="0" w:color="auto"/>
            <w:left w:val="none" w:sz="0" w:space="0" w:color="auto"/>
            <w:bottom w:val="none" w:sz="0" w:space="0" w:color="auto"/>
            <w:right w:val="none" w:sz="0" w:space="0" w:color="auto"/>
          </w:divBdr>
        </w:div>
        <w:div w:id="14501459">
          <w:marLeft w:val="0"/>
          <w:marRight w:val="0"/>
          <w:marTop w:val="0"/>
          <w:marBottom w:val="0"/>
          <w:divBdr>
            <w:top w:val="none" w:sz="0" w:space="0" w:color="auto"/>
            <w:left w:val="none" w:sz="0" w:space="0" w:color="auto"/>
            <w:bottom w:val="none" w:sz="0" w:space="0" w:color="auto"/>
            <w:right w:val="none" w:sz="0" w:space="0" w:color="auto"/>
          </w:divBdr>
        </w:div>
        <w:div w:id="78910666">
          <w:marLeft w:val="0"/>
          <w:marRight w:val="0"/>
          <w:marTop w:val="0"/>
          <w:marBottom w:val="0"/>
          <w:divBdr>
            <w:top w:val="none" w:sz="0" w:space="0" w:color="auto"/>
            <w:left w:val="none" w:sz="0" w:space="0" w:color="auto"/>
            <w:bottom w:val="none" w:sz="0" w:space="0" w:color="auto"/>
            <w:right w:val="none" w:sz="0" w:space="0" w:color="auto"/>
          </w:divBdr>
          <w:divsChild>
            <w:div w:id="4208639">
              <w:marLeft w:val="0"/>
              <w:marRight w:val="0"/>
              <w:marTop w:val="0"/>
              <w:marBottom w:val="0"/>
              <w:divBdr>
                <w:top w:val="none" w:sz="0" w:space="0" w:color="auto"/>
                <w:left w:val="none" w:sz="0" w:space="0" w:color="auto"/>
                <w:bottom w:val="none" w:sz="0" w:space="0" w:color="auto"/>
                <w:right w:val="none" w:sz="0" w:space="0" w:color="auto"/>
              </w:divBdr>
            </w:div>
            <w:div w:id="105128318">
              <w:marLeft w:val="0"/>
              <w:marRight w:val="0"/>
              <w:marTop w:val="0"/>
              <w:marBottom w:val="0"/>
              <w:divBdr>
                <w:top w:val="none" w:sz="0" w:space="0" w:color="auto"/>
                <w:left w:val="none" w:sz="0" w:space="0" w:color="auto"/>
                <w:bottom w:val="none" w:sz="0" w:space="0" w:color="auto"/>
                <w:right w:val="none" w:sz="0" w:space="0" w:color="auto"/>
              </w:divBdr>
            </w:div>
            <w:div w:id="475342499">
              <w:marLeft w:val="0"/>
              <w:marRight w:val="0"/>
              <w:marTop w:val="0"/>
              <w:marBottom w:val="0"/>
              <w:divBdr>
                <w:top w:val="none" w:sz="0" w:space="0" w:color="auto"/>
                <w:left w:val="none" w:sz="0" w:space="0" w:color="auto"/>
                <w:bottom w:val="none" w:sz="0" w:space="0" w:color="auto"/>
                <w:right w:val="none" w:sz="0" w:space="0" w:color="auto"/>
              </w:divBdr>
            </w:div>
            <w:div w:id="478152105">
              <w:marLeft w:val="0"/>
              <w:marRight w:val="0"/>
              <w:marTop w:val="0"/>
              <w:marBottom w:val="0"/>
              <w:divBdr>
                <w:top w:val="none" w:sz="0" w:space="0" w:color="auto"/>
                <w:left w:val="none" w:sz="0" w:space="0" w:color="auto"/>
                <w:bottom w:val="none" w:sz="0" w:space="0" w:color="auto"/>
                <w:right w:val="none" w:sz="0" w:space="0" w:color="auto"/>
              </w:divBdr>
            </w:div>
            <w:div w:id="500044368">
              <w:marLeft w:val="0"/>
              <w:marRight w:val="0"/>
              <w:marTop w:val="0"/>
              <w:marBottom w:val="0"/>
              <w:divBdr>
                <w:top w:val="none" w:sz="0" w:space="0" w:color="auto"/>
                <w:left w:val="none" w:sz="0" w:space="0" w:color="auto"/>
                <w:bottom w:val="none" w:sz="0" w:space="0" w:color="auto"/>
                <w:right w:val="none" w:sz="0" w:space="0" w:color="auto"/>
              </w:divBdr>
            </w:div>
            <w:div w:id="549534188">
              <w:marLeft w:val="0"/>
              <w:marRight w:val="0"/>
              <w:marTop w:val="0"/>
              <w:marBottom w:val="0"/>
              <w:divBdr>
                <w:top w:val="none" w:sz="0" w:space="0" w:color="auto"/>
                <w:left w:val="none" w:sz="0" w:space="0" w:color="auto"/>
                <w:bottom w:val="none" w:sz="0" w:space="0" w:color="auto"/>
                <w:right w:val="none" w:sz="0" w:space="0" w:color="auto"/>
              </w:divBdr>
            </w:div>
            <w:div w:id="566036831">
              <w:marLeft w:val="0"/>
              <w:marRight w:val="0"/>
              <w:marTop w:val="0"/>
              <w:marBottom w:val="0"/>
              <w:divBdr>
                <w:top w:val="none" w:sz="0" w:space="0" w:color="auto"/>
                <w:left w:val="none" w:sz="0" w:space="0" w:color="auto"/>
                <w:bottom w:val="none" w:sz="0" w:space="0" w:color="auto"/>
                <w:right w:val="none" w:sz="0" w:space="0" w:color="auto"/>
              </w:divBdr>
            </w:div>
            <w:div w:id="887761616">
              <w:marLeft w:val="0"/>
              <w:marRight w:val="0"/>
              <w:marTop w:val="0"/>
              <w:marBottom w:val="0"/>
              <w:divBdr>
                <w:top w:val="none" w:sz="0" w:space="0" w:color="auto"/>
                <w:left w:val="none" w:sz="0" w:space="0" w:color="auto"/>
                <w:bottom w:val="none" w:sz="0" w:space="0" w:color="auto"/>
                <w:right w:val="none" w:sz="0" w:space="0" w:color="auto"/>
              </w:divBdr>
            </w:div>
            <w:div w:id="1025520541">
              <w:marLeft w:val="0"/>
              <w:marRight w:val="0"/>
              <w:marTop w:val="0"/>
              <w:marBottom w:val="0"/>
              <w:divBdr>
                <w:top w:val="none" w:sz="0" w:space="0" w:color="auto"/>
                <w:left w:val="none" w:sz="0" w:space="0" w:color="auto"/>
                <w:bottom w:val="none" w:sz="0" w:space="0" w:color="auto"/>
                <w:right w:val="none" w:sz="0" w:space="0" w:color="auto"/>
              </w:divBdr>
            </w:div>
            <w:div w:id="1077940084">
              <w:marLeft w:val="0"/>
              <w:marRight w:val="0"/>
              <w:marTop w:val="0"/>
              <w:marBottom w:val="0"/>
              <w:divBdr>
                <w:top w:val="none" w:sz="0" w:space="0" w:color="auto"/>
                <w:left w:val="none" w:sz="0" w:space="0" w:color="auto"/>
                <w:bottom w:val="none" w:sz="0" w:space="0" w:color="auto"/>
                <w:right w:val="none" w:sz="0" w:space="0" w:color="auto"/>
              </w:divBdr>
            </w:div>
            <w:div w:id="1163472021">
              <w:marLeft w:val="0"/>
              <w:marRight w:val="0"/>
              <w:marTop w:val="0"/>
              <w:marBottom w:val="0"/>
              <w:divBdr>
                <w:top w:val="none" w:sz="0" w:space="0" w:color="auto"/>
                <w:left w:val="none" w:sz="0" w:space="0" w:color="auto"/>
                <w:bottom w:val="none" w:sz="0" w:space="0" w:color="auto"/>
                <w:right w:val="none" w:sz="0" w:space="0" w:color="auto"/>
              </w:divBdr>
            </w:div>
            <w:div w:id="1340305658">
              <w:marLeft w:val="0"/>
              <w:marRight w:val="0"/>
              <w:marTop w:val="0"/>
              <w:marBottom w:val="0"/>
              <w:divBdr>
                <w:top w:val="none" w:sz="0" w:space="0" w:color="auto"/>
                <w:left w:val="none" w:sz="0" w:space="0" w:color="auto"/>
                <w:bottom w:val="none" w:sz="0" w:space="0" w:color="auto"/>
                <w:right w:val="none" w:sz="0" w:space="0" w:color="auto"/>
              </w:divBdr>
            </w:div>
            <w:div w:id="1430813490">
              <w:marLeft w:val="0"/>
              <w:marRight w:val="0"/>
              <w:marTop w:val="0"/>
              <w:marBottom w:val="0"/>
              <w:divBdr>
                <w:top w:val="none" w:sz="0" w:space="0" w:color="auto"/>
                <w:left w:val="none" w:sz="0" w:space="0" w:color="auto"/>
                <w:bottom w:val="none" w:sz="0" w:space="0" w:color="auto"/>
                <w:right w:val="none" w:sz="0" w:space="0" w:color="auto"/>
              </w:divBdr>
            </w:div>
            <w:div w:id="1633318287">
              <w:marLeft w:val="0"/>
              <w:marRight w:val="0"/>
              <w:marTop w:val="0"/>
              <w:marBottom w:val="0"/>
              <w:divBdr>
                <w:top w:val="none" w:sz="0" w:space="0" w:color="auto"/>
                <w:left w:val="none" w:sz="0" w:space="0" w:color="auto"/>
                <w:bottom w:val="none" w:sz="0" w:space="0" w:color="auto"/>
                <w:right w:val="none" w:sz="0" w:space="0" w:color="auto"/>
              </w:divBdr>
            </w:div>
            <w:div w:id="1691225926">
              <w:marLeft w:val="0"/>
              <w:marRight w:val="0"/>
              <w:marTop w:val="0"/>
              <w:marBottom w:val="0"/>
              <w:divBdr>
                <w:top w:val="none" w:sz="0" w:space="0" w:color="auto"/>
                <w:left w:val="none" w:sz="0" w:space="0" w:color="auto"/>
                <w:bottom w:val="none" w:sz="0" w:space="0" w:color="auto"/>
                <w:right w:val="none" w:sz="0" w:space="0" w:color="auto"/>
              </w:divBdr>
            </w:div>
            <w:div w:id="1728336199">
              <w:marLeft w:val="0"/>
              <w:marRight w:val="0"/>
              <w:marTop w:val="0"/>
              <w:marBottom w:val="0"/>
              <w:divBdr>
                <w:top w:val="none" w:sz="0" w:space="0" w:color="auto"/>
                <w:left w:val="none" w:sz="0" w:space="0" w:color="auto"/>
                <w:bottom w:val="none" w:sz="0" w:space="0" w:color="auto"/>
                <w:right w:val="none" w:sz="0" w:space="0" w:color="auto"/>
              </w:divBdr>
            </w:div>
            <w:div w:id="1902934907">
              <w:marLeft w:val="0"/>
              <w:marRight w:val="0"/>
              <w:marTop w:val="0"/>
              <w:marBottom w:val="0"/>
              <w:divBdr>
                <w:top w:val="none" w:sz="0" w:space="0" w:color="auto"/>
                <w:left w:val="none" w:sz="0" w:space="0" w:color="auto"/>
                <w:bottom w:val="none" w:sz="0" w:space="0" w:color="auto"/>
                <w:right w:val="none" w:sz="0" w:space="0" w:color="auto"/>
              </w:divBdr>
            </w:div>
            <w:div w:id="1908497034">
              <w:marLeft w:val="0"/>
              <w:marRight w:val="0"/>
              <w:marTop w:val="0"/>
              <w:marBottom w:val="0"/>
              <w:divBdr>
                <w:top w:val="none" w:sz="0" w:space="0" w:color="auto"/>
                <w:left w:val="none" w:sz="0" w:space="0" w:color="auto"/>
                <w:bottom w:val="none" w:sz="0" w:space="0" w:color="auto"/>
                <w:right w:val="none" w:sz="0" w:space="0" w:color="auto"/>
              </w:divBdr>
            </w:div>
            <w:div w:id="2051684493">
              <w:marLeft w:val="0"/>
              <w:marRight w:val="0"/>
              <w:marTop w:val="0"/>
              <w:marBottom w:val="0"/>
              <w:divBdr>
                <w:top w:val="none" w:sz="0" w:space="0" w:color="auto"/>
                <w:left w:val="none" w:sz="0" w:space="0" w:color="auto"/>
                <w:bottom w:val="none" w:sz="0" w:space="0" w:color="auto"/>
                <w:right w:val="none" w:sz="0" w:space="0" w:color="auto"/>
              </w:divBdr>
            </w:div>
            <w:div w:id="2098285660">
              <w:marLeft w:val="0"/>
              <w:marRight w:val="0"/>
              <w:marTop w:val="0"/>
              <w:marBottom w:val="0"/>
              <w:divBdr>
                <w:top w:val="none" w:sz="0" w:space="0" w:color="auto"/>
                <w:left w:val="none" w:sz="0" w:space="0" w:color="auto"/>
                <w:bottom w:val="none" w:sz="0" w:space="0" w:color="auto"/>
                <w:right w:val="none" w:sz="0" w:space="0" w:color="auto"/>
              </w:divBdr>
            </w:div>
          </w:divsChild>
        </w:div>
        <w:div w:id="157383596">
          <w:marLeft w:val="0"/>
          <w:marRight w:val="0"/>
          <w:marTop w:val="0"/>
          <w:marBottom w:val="0"/>
          <w:divBdr>
            <w:top w:val="none" w:sz="0" w:space="0" w:color="auto"/>
            <w:left w:val="none" w:sz="0" w:space="0" w:color="auto"/>
            <w:bottom w:val="none" w:sz="0" w:space="0" w:color="auto"/>
            <w:right w:val="none" w:sz="0" w:space="0" w:color="auto"/>
          </w:divBdr>
        </w:div>
        <w:div w:id="169176429">
          <w:marLeft w:val="0"/>
          <w:marRight w:val="0"/>
          <w:marTop w:val="0"/>
          <w:marBottom w:val="0"/>
          <w:divBdr>
            <w:top w:val="none" w:sz="0" w:space="0" w:color="auto"/>
            <w:left w:val="none" w:sz="0" w:space="0" w:color="auto"/>
            <w:bottom w:val="none" w:sz="0" w:space="0" w:color="auto"/>
            <w:right w:val="none" w:sz="0" w:space="0" w:color="auto"/>
          </w:divBdr>
        </w:div>
        <w:div w:id="218438202">
          <w:marLeft w:val="0"/>
          <w:marRight w:val="0"/>
          <w:marTop w:val="0"/>
          <w:marBottom w:val="0"/>
          <w:divBdr>
            <w:top w:val="none" w:sz="0" w:space="0" w:color="auto"/>
            <w:left w:val="none" w:sz="0" w:space="0" w:color="auto"/>
            <w:bottom w:val="none" w:sz="0" w:space="0" w:color="auto"/>
            <w:right w:val="none" w:sz="0" w:space="0" w:color="auto"/>
          </w:divBdr>
        </w:div>
        <w:div w:id="231813185">
          <w:marLeft w:val="0"/>
          <w:marRight w:val="0"/>
          <w:marTop w:val="0"/>
          <w:marBottom w:val="0"/>
          <w:divBdr>
            <w:top w:val="none" w:sz="0" w:space="0" w:color="auto"/>
            <w:left w:val="none" w:sz="0" w:space="0" w:color="auto"/>
            <w:bottom w:val="none" w:sz="0" w:space="0" w:color="auto"/>
            <w:right w:val="none" w:sz="0" w:space="0" w:color="auto"/>
          </w:divBdr>
        </w:div>
        <w:div w:id="302783766">
          <w:marLeft w:val="0"/>
          <w:marRight w:val="0"/>
          <w:marTop w:val="0"/>
          <w:marBottom w:val="0"/>
          <w:divBdr>
            <w:top w:val="none" w:sz="0" w:space="0" w:color="auto"/>
            <w:left w:val="none" w:sz="0" w:space="0" w:color="auto"/>
            <w:bottom w:val="none" w:sz="0" w:space="0" w:color="auto"/>
            <w:right w:val="none" w:sz="0" w:space="0" w:color="auto"/>
          </w:divBdr>
        </w:div>
        <w:div w:id="344475829">
          <w:marLeft w:val="0"/>
          <w:marRight w:val="0"/>
          <w:marTop w:val="0"/>
          <w:marBottom w:val="0"/>
          <w:divBdr>
            <w:top w:val="none" w:sz="0" w:space="0" w:color="auto"/>
            <w:left w:val="none" w:sz="0" w:space="0" w:color="auto"/>
            <w:bottom w:val="none" w:sz="0" w:space="0" w:color="auto"/>
            <w:right w:val="none" w:sz="0" w:space="0" w:color="auto"/>
          </w:divBdr>
        </w:div>
        <w:div w:id="350185343">
          <w:marLeft w:val="0"/>
          <w:marRight w:val="0"/>
          <w:marTop w:val="0"/>
          <w:marBottom w:val="0"/>
          <w:divBdr>
            <w:top w:val="none" w:sz="0" w:space="0" w:color="auto"/>
            <w:left w:val="none" w:sz="0" w:space="0" w:color="auto"/>
            <w:bottom w:val="none" w:sz="0" w:space="0" w:color="auto"/>
            <w:right w:val="none" w:sz="0" w:space="0" w:color="auto"/>
          </w:divBdr>
        </w:div>
        <w:div w:id="367339775">
          <w:marLeft w:val="0"/>
          <w:marRight w:val="0"/>
          <w:marTop w:val="0"/>
          <w:marBottom w:val="0"/>
          <w:divBdr>
            <w:top w:val="none" w:sz="0" w:space="0" w:color="auto"/>
            <w:left w:val="none" w:sz="0" w:space="0" w:color="auto"/>
            <w:bottom w:val="none" w:sz="0" w:space="0" w:color="auto"/>
            <w:right w:val="none" w:sz="0" w:space="0" w:color="auto"/>
          </w:divBdr>
        </w:div>
        <w:div w:id="369569736">
          <w:marLeft w:val="0"/>
          <w:marRight w:val="0"/>
          <w:marTop w:val="0"/>
          <w:marBottom w:val="0"/>
          <w:divBdr>
            <w:top w:val="none" w:sz="0" w:space="0" w:color="auto"/>
            <w:left w:val="none" w:sz="0" w:space="0" w:color="auto"/>
            <w:bottom w:val="none" w:sz="0" w:space="0" w:color="auto"/>
            <w:right w:val="none" w:sz="0" w:space="0" w:color="auto"/>
          </w:divBdr>
        </w:div>
        <w:div w:id="372462070">
          <w:marLeft w:val="0"/>
          <w:marRight w:val="0"/>
          <w:marTop w:val="0"/>
          <w:marBottom w:val="0"/>
          <w:divBdr>
            <w:top w:val="none" w:sz="0" w:space="0" w:color="auto"/>
            <w:left w:val="none" w:sz="0" w:space="0" w:color="auto"/>
            <w:bottom w:val="none" w:sz="0" w:space="0" w:color="auto"/>
            <w:right w:val="none" w:sz="0" w:space="0" w:color="auto"/>
          </w:divBdr>
        </w:div>
        <w:div w:id="388530120">
          <w:marLeft w:val="0"/>
          <w:marRight w:val="0"/>
          <w:marTop w:val="0"/>
          <w:marBottom w:val="0"/>
          <w:divBdr>
            <w:top w:val="none" w:sz="0" w:space="0" w:color="auto"/>
            <w:left w:val="none" w:sz="0" w:space="0" w:color="auto"/>
            <w:bottom w:val="none" w:sz="0" w:space="0" w:color="auto"/>
            <w:right w:val="none" w:sz="0" w:space="0" w:color="auto"/>
          </w:divBdr>
        </w:div>
        <w:div w:id="439956583">
          <w:marLeft w:val="0"/>
          <w:marRight w:val="0"/>
          <w:marTop w:val="0"/>
          <w:marBottom w:val="0"/>
          <w:divBdr>
            <w:top w:val="none" w:sz="0" w:space="0" w:color="auto"/>
            <w:left w:val="none" w:sz="0" w:space="0" w:color="auto"/>
            <w:bottom w:val="none" w:sz="0" w:space="0" w:color="auto"/>
            <w:right w:val="none" w:sz="0" w:space="0" w:color="auto"/>
          </w:divBdr>
        </w:div>
        <w:div w:id="479614497">
          <w:marLeft w:val="0"/>
          <w:marRight w:val="0"/>
          <w:marTop w:val="0"/>
          <w:marBottom w:val="0"/>
          <w:divBdr>
            <w:top w:val="none" w:sz="0" w:space="0" w:color="auto"/>
            <w:left w:val="none" w:sz="0" w:space="0" w:color="auto"/>
            <w:bottom w:val="none" w:sz="0" w:space="0" w:color="auto"/>
            <w:right w:val="none" w:sz="0" w:space="0" w:color="auto"/>
          </w:divBdr>
        </w:div>
        <w:div w:id="618150940">
          <w:marLeft w:val="0"/>
          <w:marRight w:val="0"/>
          <w:marTop w:val="0"/>
          <w:marBottom w:val="0"/>
          <w:divBdr>
            <w:top w:val="none" w:sz="0" w:space="0" w:color="auto"/>
            <w:left w:val="none" w:sz="0" w:space="0" w:color="auto"/>
            <w:bottom w:val="none" w:sz="0" w:space="0" w:color="auto"/>
            <w:right w:val="none" w:sz="0" w:space="0" w:color="auto"/>
          </w:divBdr>
        </w:div>
        <w:div w:id="624584880">
          <w:marLeft w:val="0"/>
          <w:marRight w:val="0"/>
          <w:marTop w:val="0"/>
          <w:marBottom w:val="0"/>
          <w:divBdr>
            <w:top w:val="none" w:sz="0" w:space="0" w:color="auto"/>
            <w:left w:val="none" w:sz="0" w:space="0" w:color="auto"/>
            <w:bottom w:val="none" w:sz="0" w:space="0" w:color="auto"/>
            <w:right w:val="none" w:sz="0" w:space="0" w:color="auto"/>
          </w:divBdr>
        </w:div>
        <w:div w:id="634217394">
          <w:marLeft w:val="0"/>
          <w:marRight w:val="0"/>
          <w:marTop w:val="0"/>
          <w:marBottom w:val="0"/>
          <w:divBdr>
            <w:top w:val="none" w:sz="0" w:space="0" w:color="auto"/>
            <w:left w:val="none" w:sz="0" w:space="0" w:color="auto"/>
            <w:bottom w:val="none" w:sz="0" w:space="0" w:color="auto"/>
            <w:right w:val="none" w:sz="0" w:space="0" w:color="auto"/>
          </w:divBdr>
        </w:div>
        <w:div w:id="639382558">
          <w:marLeft w:val="0"/>
          <w:marRight w:val="0"/>
          <w:marTop w:val="0"/>
          <w:marBottom w:val="0"/>
          <w:divBdr>
            <w:top w:val="none" w:sz="0" w:space="0" w:color="auto"/>
            <w:left w:val="none" w:sz="0" w:space="0" w:color="auto"/>
            <w:bottom w:val="none" w:sz="0" w:space="0" w:color="auto"/>
            <w:right w:val="none" w:sz="0" w:space="0" w:color="auto"/>
          </w:divBdr>
        </w:div>
        <w:div w:id="655718722">
          <w:marLeft w:val="0"/>
          <w:marRight w:val="0"/>
          <w:marTop w:val="0"/>
          <w:marBottom w:val="0"/>
          <w:divBdr>
            <w:top w:val="none" w:sz="0" w:space="0" w:color="auto"/>
            <w:left w:val="none" w:sz="0" w:space="0" w:color="auto"/>
            <w:bottom w:val="none" w:sz="0" w:space="0" w:color="auto"/>
            <w:right w:val="none" w:sz="0" w:space="0" w:color="auto"/>
          </w:divBdr>
        </w:div>
        <w:div w:id="656961938">
          <w:marLeft w:val="0"/>
          <w:marRight w:val="0"/>
          <w:marTop w:val="0"/>
          <w:marBottom w:val="0"/>
          <w:divBdr>
            <w:top w:val="none" w:sz="0" w:space="0" w:color="auto"/>
            <w:left w:val="none" w:sz="0" w:space="0" w:color="auto"/>
            <w:bottom w:val="none" w:sz="0" w:space="0" w:color="auto"/>
            <w:right w:val="none" w:sz="0" w:space="0" w:color="auto"/>
          </w:divBdr>
        </w:div>
        <w:div w:id="707144282">
          <w:marLeft w:val="0"/>
          <w:marRight w:val="0"/>
          <w:marTop w:val="0"/>
          <w:marBottom w:val="0"/>
          <w:divBdr>
            <w:top w:val="none" w:sz="0" w:space="0" w:color="auto"/>
            <w:left w:val="none" w:sz="0" w:space="0" w:color="auto"/>
            <w:bottom w:val="none" w:sz="0" w:space="0" w:color="auto"/>
            <w:right w:val="none" w:sz="0" w:space="0" w:color="auto"/>
          </w:divBdr>
        </w:div>
        <w:div w:id="741216371">
          <w:marLeft w:val="0"/>
          <w:marRight w:val="0"/>
          <w:marTop w:val="0"/>
          <w:marBottom w:val="0"/>
          <w:divBdr>
            <w:top w:val="none" w:sz="0" w:space="0" w:color="auto"/>
            <w:left w:val="none" w:sz="0" w:space="0" w:color="auto"/>
            <w:bottom w:val="none" w:sz="0" w:space="0" w:color="auto"/>
            <w:right w:val="none" w:sz="0" w:space="0" w:color="auto"/>
          </w:divBdr>
        </w:div>
        <w:div w:id="873882418">
          <w:marLeft w:val="0"/>
          <w:marRight w:val="0"/>
          <w:marTop w:val="0"/>
          <w:marBottom w:val="0"/>
          <w:divBdr>
            <w:top w:val="none" w:sz="0" w:space="0" w:color="auto"/>
            <w:left w:val="none" w:sz="0" w:space="0" w:color="auto"/>
            <w:bottom w:val="none" w:sz="0" w:space="0" w:color="auto"/>
            <w:right w:val="none" w:sz="0" w:space="0" w:color="auto"/>
          </w:divBdr>
        </w:div>
        <w:div w:id="903101537">
          <w:marLeft w:val="0"/>
          <w:marRight w:val="0"/>
          <w:marTop w:val="0"/>
          <w:marBottom w:val="0"/>
          <w:divBdr>
            <w:top w:val="none" w:sz="0" w:space="0" w:color="auto"/>
            <w:left w:val="none" w:sz="0" w:space="0" w:color="auto"/>
            <w:bottom w:val="none" w:sz="0" w:space="0" w:color="auto"/>
            <w:right w:val="none" w:sz="0" w:space="0" w:color="auto"/>
          </w:divBdr>
        </w:div>
        <w:div w:id="980771324">
          <w:marLeft w:val="0"/>
          <w:marRight w:val="0"/>
          <w:marTop w:val="0"/>
          <w:marBottom w:val="0"/>
          <w:divBdr>
            <w:top w:val="none" w:sz="0" w:space="0" w:color="auto"/>
            <w:left w:val="none" w:sz="0" w:space="0" w:color="auto"/>
            <w:bottom w:val="none" w:sz="0" w:space="0" w:color="auto"/>
            <w:right w:val="none" w:sz="0" w:space="0" w:color="auto"/>
          </w:divBdr>
        </w:div>
        <w:div w:id="1042708257">
          <w:marLeft w:val="0"/>
          <w:marRight w:val="0"/>
          <w:marTop w:val="0"/>
          <w:marBottom w:val="0"/>
          <w:divBdr>
            <w:top w:val="none" w:sz="0" w:space="0" w:color="auto"/>
            <w:left w:val="none" w:sz="0" w:space="0" w:color="auto"/>
            <w:bottom w:val="none" w:sz="0" w:space="0" w:color="auto"/>
            <w:right w:val="none" w:sz="0" w:space="0" w:color="auto"/>
          </w:divBdr>
        </w:div>
        <w:div w:id="1133403293">
          <w:marLeft w:val="0"/>
          <w:marRight w:val="0"/>
          <w:marTop w:val="0"/>
          <w:marBottom w:val="0"/>
          <w:divBdr>
            <w:top w:val="none" w:sz="0" w:space="0" w:color="auto"/>
            <w:left w:val="none" w:sz="0" w:space="0" w:color="auto"/>
            <w:bottom w:val="none" w:sz="0" w:space="0" w:color="auto"/>
            <w:right w:val="none" w:sz="0" w:space="0" w:color="auto"/>
          </w:divBdr>
        </w:div>
        <w:div w:id="1167091285">
          <w:marLeft w:val="0"/>
          <w:marRight w:val="0"/>
          <w:marTop w:val="0"/>
          <w:marBottom w:val="0"/>
          <w:divBdr>
            <w:top w:val="none" w:sz="0" w:space="0" w:color="auto"/>
            <w:left w:val="none" w:sz="0" w:space="0" w:color="auto"/>
            <w:bottom w:val="none" w:sz="0" w:space="0" w:color="auto"/>
            <w:right w:val="none" w:sz="0" w:space="0" w:color="auto"/>
          </w:divBdr>
        </w:div>
        <w:div w:id="1185746367">
          <w:marLeft w:val="0"/>
          <w:marRight w:val="0"/>
          <w:marTop w:val="0"/>
          <w:marBottom w:val="0"/>
          <w:divBdr>
            <w:top w:val="none" w:sz="0" w:space="0" w:color="auto"/>
            <w:left w:val="none" w:sz="0" w:space="0" w:color="auto"/>
            <w:bottom w:val="none" w:sz="0" w:space="0" w:color="auto"/>
            <w:right w:val="none" w:sz="0" w:space="0" w:color="auto"/>
          </w:divBdr>
        </w:div>
        <w:div w:id="1383944534">
          <w:marLeft w:val="0"/>
          <w:marRight w:val="0"/>
          <w:marTop w:val="0"/>
          <w:marBottom w:val="0"/>
          <w:divBdr>
            <w:top w:val="none" w:sz="0" w:space="0" w:color="auto"/>
            <w:left w:val="none" w:sz="0" w:space="0" w:color="auto"/>
            <w:bottom w:val="none" w:sz="0" w:space="0" w:color="auto"/>
            <w:right w:val="none" w:sz="0" w:space="0" w:color="auto"/>
          </w:divBdr>
        </w:div>
        <w:div w:id="1386177694">
          <w:marLeft w:val="0"/>
          <w:marRight w:val="0"/>
          <w:marTop w:val="0"/>
          <w:marBottom w:val="0"/>
          <w:divBdr>
            <w:top w:val="none" w:sz="0" w:space="0" w:color="auto"/>
            <w:left w:val="none" w:sz="0" w:space="0" w:color="auto"/>
            <w:bottom w:val="none" w:sz="0" w:space="0" w:color="auto"/>
            <w:right w:val="none" w:sz="0" w:space="0" w:color="auto"/>
          </w:divBdr>
        </w:div>
        <w:div w:id="1395811030">
          <w:marLeft w:val="0"/>
          <w:marRight w:val="0"/>
          <w:marTop w:val="0"/>
          <w:marBottom w:val="0"/>
          <w:divBdr>
            <w:top w:val="none" w:sz="0" w:space="0" w:color="auto"/>
            <w:left w:val="none" w:sz="0" w:space="0" w:color="auto"/>
            <w:bottom w:val="none" w:sz="0" w:space="0" w:color="auto"/>
            <w:right w:val="none" w:sz="0" w:space="0" w:color="auto"/>
          </w:divBdr>
        </w:div>
        <w:div w:id="1434323806">
          <w:marLeft w:val="0"/>
          <w:marRight w:val="0"/>
          <w:marTop w:val="0"/>
          <w:marBottom w:val="0"/>
          <w:divBdr>
            <w:top w:val="none" w:sz="0" w:space="0" w:color="auto"/>
            <w:left w:val="none" w:sz="0" w:space="0" w:color="auto"/>
            <w:bottom w:val="none" w:sz="0" w:space="0" w:color="auto"/>
            <w:right w:val="none" w:sz="0" w:space="0" w:color="auto"/>
          </w:divBdr>
        </w:div>
        <w:div w:id="1457987262">
          <w:marLeft w:val="0"/>
          <w:marRight w:val="0"/>
          <w:marTop w:val="0"/>
          <w:marBottom w:val="0"/>
          <w:divBdr>
            <w:top w:val="none" w:sz="0" w:space="0" w:color="auto"/>
            <w:left w:val="none" w:sz="0" w:space="0" w:color="auto"/>
            <w:bottom w:val="none" w:sz="0" w:space="0" w:color="auto"/>
            <w:right w:val="none" w:sz="0" w:space="0" w:color="auto"/>
          </w:divBdr>
        </w:div>
        <w:div w:id="1458452990">
          <w:marLeft w:val="0"/>
          <w:marRight w:val="0"/>
          <w:marTop w:val="0"/>
          <w:marBottom w:val="0"/>
          <w:divBdr>
            <w:top w:val="none" w:sz="0" w:space="0" w:color="auto"/>
            <w:left w:val="none" w:sz="0" w:space="0" w:color="auto"/>
            <w:bottom w:val="none" w:sz="0" w:space="0" w:color="auto"/>
            <w:right w:val="none" w:sz="0" w:space="0" w:color="auto"/>
          </w:divBdr>
        </w:div>
        <w:div w:id="1474063234">
          <w:marLeft w:val="0"/>
          <w:marRight w:val="0"/>
          <w:marTop w:val="0"/>
          <w:marBottom w:val="0"/>
          <w:divBdr>
            <w:top w:val="none" w:sz="0" w:space="0" w:color="auto"/>
            <w:left w:val="none" w:sz="0" w:space="0" w:color="auto"/>
            <w:bottom w:val="none" w:sz="0" w:space="0" w:color="auto"/>
            <w:right w:val="none" w:sz="0" w:space="0" w:color="auto"/>
          </w:divBdr>
        </w:div>
        <w:div w:id="1493570416">
          <w:marLeft w:val="0"/>
          <w:marRight w:val="0"/>
          <w:marTop w:val="0"/>
          <w:marBottom w:val="0"/>
          <w:divBdr>
            <w:top w:val="none" w:sz="0" w:space="0" w:color="auto"/>
            <w:left w:val="none" w:sz="0" w:space="0" w:color="auto"/>
            <w:bottom w:val="none" w:sz="0" w:space="0" w:color="auto"/>
            <w:right w:val="none" w:sz="0" w:space="0" w:color="auto"/>
          </w:divBdr>
        </w:div>
        <w:div w:id="1579367910">
          <w:marLeft w:val="0"/>
          <w:marRight w:val="0"/>
          <w:marTop w:val="0"/>
          <w:marBottom w:val="0"/>
          <w:divBdr>
            <w:top w:val="none" w:sz="0" w:space="0" w:color="auto"/>
            <w:left w:val="none" w:sz="0" w:space="0" w:color="auto"/>
            <w:bottom w:val="none" w:sz="0" w:space="0" w:color="auto"/>
            <w:right w:val="none" w:sz="0" w:space="0" w:color="auto"/>
          </w:divBdr>
        </w:div>
        <w:div w:id="1610894285">
          <w:marLeft w:val="0"/>
          <w:marRight w:val="0"/>
          <w:marTop w:val="0"/>
          <w:marBottom w:val="0"/>
          <w:divBdr>
            <w:top w:val="none" w:sz="0" w:space="0" w:color="auto"/>
            <w:left w:val="none" w:sz="0" w:space="0" w:color="auto"/>
            <w:bottom w:val="none" w:sz="0" w:space="0" w:color="auto"/>
            <w:right w:val="none" w:sz="0" w:space="0" w:color="auto"/>
          </w:divBdr>
        </w:div>
        <w:div w:id="1655792578">
          <w:marLeft w:val="0"/>
          <w:marRight w:val="0"/>
          <w:marTop w:val="0"/>
          <w:marBottom w:val="0"/>
          <w:divBdr>
            <w:top w:val="none" w:sz="0" w:space="0" w:color="auto"/>
            <w:left w:val="none" w:sz="0" w:space="0" w:color="auto"/>
            <w:bottom w:val="none" w:sz="0" w:space="0" w:color="auto"/>
            <w:right w:val="none" w:sz="0" w:space="0" w:color="auto"/>
          </w:divBdr>
        </w:div>
        <w:div w:id="1672680698">
          <w:marLeft w:val="0"/>
          <w:marRight w:val="0"/>
          <w:marTop w:val="0"/>
          <w:marBottom w:val="0"/>
          <w:divBdr>
            <w:top w:val="none" w:sz="0" w:space="0" w:color="auto"/>
            <w:left w:val="none" w:sz="0" w:space="0" w:color="auto"/>
            <w:bottom w:val="none" w:sz="0" w:space="0" w:color="auto"/>
            <w:right w:val="none" w:sz="0" w:space="0" w:color="auto"/>
          </w:divBdr>
        </w:div>
        <w:div w:id="1691105682">
          <w:marLeft w:val="0"/>
          <w:marRight w:val="0"/>
          <w:marTop w:val="0"/>
          <w:marBottom w:val="0"/>
          <w:divBdr>
            <w:top w:val="none" w:sz="0" w:space="0" w:color="auto"/>
            <w:left w:val="none" w:sz="0" w:space="0" w:color="auto"/>
            <w:bottom w:val="none" w:sz="0" w:space="0" w:color="auto"/>
            <w:right w:val="none" w:sz="0" w:space="0" w:color="auto"/>
          </w:divBdr>
        </w:div>
        <w:div w:id="1733114723">
          <w:marLeft w:val="0"/>
          <w:marRight w:val="0"/>
          <w:marTop w:val="0"/>
          <w:marBottom w:val="0"/>
          <w:divBdr>
            <w:top w:val="none" w:sz="0" w:space="0" w:color="auto"/>
            <w:left w:val="none" w:sz="0" w:space="0" w:color="auto"/>
            <w:bottom w:val="none" w:sz="0" w:space="0" w:color="auto"/>
            <w:right w:val="none" w:sz="0" w:space="0" w:color="auto"/>
          </w:divBdr>
        </w:div>
        <w:div w:id="1839734742">
          <w:marLeft w:val="0"/>
          <w:marRight w:val="0"/>
          <w:marTop w:val="0"/>
          <w:marBottom w:val="0"/>
          <w:divBdr>
            <w:top w:val="none" w:sz="0" w:space="0" w:color="auto"/>
            <w:left w:val="none" w:sz="0" w:space="0" w:color="auto"/>
            <w:bottom w:val="none" w:sz="0" w:space="0" w:color="auto"/>
            <w:right w:val="none" w:sz="0" w:space="0" w:color="auto"/>
          </w:divBdr>
        </w:div>
        <w:div w:id="1870948690">
          <w:marLeft w:val="0"/>
          <w:marRight w:val="0"/>
          <w:marTop w:val="0"/>
          <w:marBottom w:val="0"/>
          <w:divBdr>
            <w:top w:val="none" w:sz="0" w:space="0" w:color="auto"/>
            <w:left w:val="none" w:sz="0" w:space="0" w:color="auto"/>
            <w:bottom w:val="none" w:sz="0" w:space="0" w:color="auto"/>
            <w:right w:val="none" w:sz="0" w:space="0" w:color="auto"/>
          </w:divBdr>
          <w:divsChild>
            <w:div w:id="65155787">
              <w:marLeft w:val="0"/>
              <w:marRight w:val="0"/>
              <w:marTop w:val="0"/>
              <w:marBottom w:val="0"/>
              <w:divBdr>
                <w:top w:val="none" w:sz="0" w:space="0" w:color="auto"/>
                <w:left w:val="none" w:sz="0" w:space="0" w:color="auto"/>
                <w:bottom w:val="none" w:sz="0" w:space="0" w:color="auto"/>
                <w:right w:val="none" w:sz="0" w:space="0" w:color="auto"/>
              </w:divBdr>
            </w:div>
            <w:div w:id="127362521">
              <w:marLeft w:val="0"/>
              <w:marRight w:val="0"/>
              <w:marTop w:val="0"/>
              <w:marBottom w:val="0"/>
              <w:divBdr>
                <w:top w:val="none" w:sz="0" w:space="0" w:color="auto"/>
                <w:left w:val="none" w:sz="0" w:space="0" w:color="auto"/>
                <w:bottom w:val="none" w:sz="0" w:space="0" w:color="auto"/>
                <w:right w:val="none" w:sz="0" w:space="0" w:color="auto"/>
              </w:divBdr>
            </w:div>
            <w:div w:id="208035580">
              <w:marLeft w:val="0"/>
              <w:marRight w:val="0"/>
              <w:marTop w:val="0"/>
              <w:marBottom w:val="0"/>
              <w:divBdr>
                <w:top w:val="none" w:sz="0" w:space="0" w:color="auto"/>
                <w:left w:val="none" w:sz="0" w:space="0" w:color="auto"/>
                <w:bottom w:val="none" w:sz="0" w:space="0" w:color="auto"/>
                <w:right w:val="none" w:sz="0" w:space="0" w:color="auto"/>
              </w:divBdr>
            </w:div>
            <w:div w:id="409815481">
              <w:marLeft w:val="0"/>
              <w:marRight w:val="0"/>
              <w:marTop w:val="0"/>
              <w:marBottom w:val="0"/>
              <w:divBdr>
                <w:top w:val="none" w:sz="0" w:space="0" w:color="auto"/>
                <w:left w:val="none" w:sz="0" w:space="0" w:color="auto"/>
                <w:bottom w:val="none" w:sz="0" w:space="0" w:color="auto"/>
                <w:right w:val="none" w:sz="0" w:space="0" w:color="auto"/>
              </w:divBdr>
            </w:div>
            <w:div w:id="425271325">
              <w:marLeft w:val="0"/>
              <w:marRight w:val="0"/>
              <w:marTop w:val="0"/>
              <w:marBottom w:val="0"/>
              <w:divBdr>
                <w:top w:val="none" w:sz="0" w:space="0" w:color="auto"/>
                <w:left w:val="none" w:sz="0" w:space="0" w:color="auto"/>
                <w:bottom w:val="none" w:sz="0" w:space="0" w:color="auto"/>
                <w:right w:val="none" w:sz="0" w:space="0" w:color="auto"/>
              </w:divBdr>
            </w:div>
            <w:div w:id="468788307">
              <w:marLeft w:val="0"/>
              <w:marRight w:val="0"/>
              <w:marTop w:val="0"/>
              <w:marBottom w:val="0"/>
              <w:divBdr>
                <w:top w:val="none" w:sz="0" w:space="0" w:color="auto"/>
                <w:left w:val="none" w:sz="0" w:space="0" w:color="auto"/>
                <w:bottom w:val="none" w:sz="0" w:space="0" w:color="auto"/>
                <w:right w:val="none" w:sz="0" w:space="0" w:color="auto"/>
              </w:divBdr>
            </w:div>
            <w:div w:id="514661324">
              <w:marLeft w:val="0"/>
              <w:marRight w:val="0"/>
              <w:marTop w:val="0"/>
              <w:marBottom w:val="0"/>
              <w:divBdr>
                <w:top w:val="none" w:sz="0" w:space="0" w:color="auto"/>
                <w:left w:val="none" w:sz="0" w:space="0" w:color="auto"/>
                <w:bottom w:val="none" w:sz="0" w:space="0" w:color="auto"/>
                <w:right w:val="none" w:sz="0" w:space="0" w:color="auto"/>
              </w:divBdr>
            </w:div>
            <w:div w:id="555972262">
              <w:marLeft w:val="0"/>
              <w:marRight w:val="0"/>
              <w:marTop w:val="0"/>
              <w:marBottom w:val="0"/>
              <w:divBdr>
                <w:top w:val="none" w:sz="0" w:space="0" w:color="auto"/>
                <w:left w:val="none" w:sz="0" w:space="0" w:color="auto"/>
                <w:bottom w:val="none" w:sz="0" w:space="0" w:color="auto"/>
                <w:right w:val="none" w:sz="0" w:space="0" w:color="auto"/>
              </w:divBdr>
            </w:div>
            <w:div w:id="676690063">
              <w:marLeft w:val="0"/>
              <w:marRight w:val="0"/>
              <w:marTop w:val="0"/>
              <w:marBottom w:val="0"/>
              <w:divBdr>
                <w:top w:val="none" w:sz="0" w:space="0" w:color="auto"/>
                <w:left w:val="none" w:sz="0" w:space="0" w:color="auto"/>
                <w:bottom w:val="none" w:sz="0" w:space="0" w:color="auto"/>
                <w:right w:val="none" w:sz="0" w:space="0" w:color="auto"/>
              </w:divBdr>
            </w:div>
            <w:div w:id="851533156">
              <w:marLeft w:val="0"/>
              <w:marRight w:val="0"/>
              <w:marTop w:val="0"/>
              <w:marBottom w:val="0"/>
              <w:divBdr>
                <w:top w:val="none" w:sz="0" w:space="0" w:color="auto"/>
                <w:left w:val="none" w:sz="0" w:space="0" w:color="auto"/>
                <w:bottom w:val="none" w:sz="0" w:space="0" w:color="auto"/>
                <w:right w:val="none" w:sz="0" w:space="0" w:color="auto"/>
              </w:divBdr>
            </w:div>
            <w:div w:id="1129857701">
              <w:marLeft w:val="0"/>
              <w:marRight w:val="0"/>
              <w:marTop w:val="0"/>
              <w:marBottom w:val="0"/>
              <w:divBdr>
                <w:top w:val="none" w:sz="0" w:space="0" w:color="auto"/>
                <w:left w:val="none" w:sz="0" w:space="0" w:color="auto"/>
                <w:bottom w:val="none" w:sz="0" w:space="0" w:color="auto"/>
                <w:right w:val="none" w:sz="0" w:space="0" w:color="auto"/>
              </w:divBdr>
            </w:div>
            <w:div w:id="1216431906">
              <w:marLeft w:val="0"/>
              <w:marRight w:val="0"/>
              <w:marTop w:val="0"/>
              <w:marBottom w:val="0"/>
              <w:divBdr>
                <w:top w:val="none" w:sz="0" w:space="0" w:color="auto"/>
                <w:left w:val="none" w:sz="0" w:space="0" w:color="auto"/>
                <w:bottom w:val="none" w:sz="0" w:space="0" w:color="auto"/>
                <w:right w:val="none" w:sz="0" w:space="0" w:color="auto"/>
              </w:divBdr>
            </w:div>
            <w:div w:id="1243223977">
              <w:marLeft w:val="0"/>
              <w:marRight w:val="0"/>
              <w:marTop w:val="0"/>
              <w:marBottom w:val="0"/>
              <w:divBdr>
                <w:top w:val="none" w:sz="0" w:space="0" w:color="auto"/>
                <w:left w:val="none" w:sz="0" w:space="0" w:color="auto"/>
                <w:bottom w:val="none" w:sz="0" w:space="0" w:color="auto"/>
                <w:right w:val="none" w:sz="0" w:space="0" w:color="auto"/>
              </w:divBdr>
            </w:div>
            <w:div w:id="1321009218">
              <w:marLeft w:val="0"/>
              <w:marRight w:val="0"/>
              <w:marTop w:val="0"/>
              <w:marBottom w:val="0"/>
              <w:divBdr>
                <w:top w:val="none" w:sz="0" w:space="0" w:color="auto"/>
                <w:left w:val="none" w:sz="0" w:space="0" w:color="auto"/>
                <w:bottom w:val="none" w:sz="0" w:space="0" w:color="auto"/>
                <w:right w:val="none" w:sz="0" w:space="0" w:color="auto"/>
              </w:divBdr>
            </w:div>
            <w:div w:id="1508787215">
              <w:marLeft w:val="0"/>
              <w:marRight w:val="0"/>
              <w:marTop w:val="0"/>
              <w:marBottom w:val="0"/>
              <w:divBdr>
                <w:top w:val="none" w:sz="0" w:space="0" w:color="auto"/>
                <w:left w:val="none" w:sz="0" w:space="0" w:color="auto"/>
                <w:bottom w:val="none" w:sz="0" w:space="0" w:color="auto"/>
                <w:right w:val="none" w:sz="0" w:space="0" w:color="auto"/>
              </w:divBdr>
            </w:div>
            <w:div w:id="1590195042">
              <w:marLeft w:val="0"/>
              <w:marRight w:val="0"/>
              <w:marTop w:val="0"/>
              <w:marBottom w:val="0"/>
              <w:divBdr>
                <w:top w:val="none" w:sz="0" w:space="0" w:color="auto"/>
                <w:left w:val="none" w:sz="0" w:space="0" w:color="auto"/>
                <w:bottom w:val="none" w:sz="0" w:space="0" w:color="auto"/>
                <w:right w:val="none" w:sz="0" w:space="0" w:color="auto"/>
              </w:divBdr>
            </w:div>
            <w:div w:id="1657807124">
              <w:marLeft w:val="0"/>
              <w:marRight w:val="0"/>
              <w:marTop w:val="0"/>
              <w:marBottom w:val="0"/>
              <w:divBdr>
                <w:top w:val="none" w:sz="0" w:space="0" w:color="auto"/>
                <w:left w:val="none" w:sz="0" w:space="0" w:color="auto"/>
                <w:bottom w:val="none" w:sz="0" w:space="0" w:color="auto"/>
                <w:right w:val="none" w:sz="0" w:space="0" w:color="auto"/>
              </w:divBdr>
            </w:div>
            <w:div w:id="1832986401">
              <w:marLeft w:val="0"/>
              <w:marRight w:val="0"/>
              <w:marTop w:val="0"/>
              <w:marBottom w:val="0"/>
              <w:divBdr>
                <w:top w:val="none" w:sz="0" w:space="0" w:color="auto"/>
                <w:left w:val="none" w:sz="0" w:space="0" w:color="auto"/>
                <w:bottom w:val="none" w:sz="0" w:space="0" w:color="auto"/>
                <w:right w:val="none" w:sz="0" w:space="0" w:color="auto"/>
              </w:divBdr>
            </w:div>
            <w:div w:id="1990937004">
              <w:marLeft w:val="0"/>
              <w:marRight w:val="0"/>
              <w:marTop w:val="0"/>
              <w:marBottom w:val="0"/>
              <w:divBdr>
                <w:top w:val="none" w:sz="0" w:space="0" w:color="auto"/>
                <w:left w:val="none" w:sz="0" w:space="0" w:color="auto"/>
                <w:bottom w:val="none" w:sz="0" w:space="0" w:color="auto"/>
                <w:right w:val="none" w:sz="0" w:space="0" w:color="auto"/>
              </w:divBdr>
            </w:div>
            <w:div w:id="1996033656">
              <w:marLeft w:val="0"/>
              <w:marRight w:val="0"/>
              <w:marTop w:val="0"/>
              <w:marBottom w:val="0"/>
              <w:divBdr>
                <w:top w:val="none" w:sz="0" w:space="0" w:color="auto"/>
                <w:left w:val="none" w:sz="0" w:space="0" w:color="auto"/>
                <w:bottom w:val="none" w:sz="0" w:space="0" w:color="auto"/>
                <w:right w:val="none" w:sz="0" w:space="0" w:color="auto"/>
              </w:divBdr>
            </w:div>
          </w:divsChild>
        </w:div>
        <w:div w:id="1889993747">
          <w:marLeft w:val="0"/>
          <w:marRight w:val="0"/>
          <w:marTop w:val="0"/>
          <w:marBottom w:val="0"/>
          <w:divBdr>
            <w:top w:val="none" w:sz="0" w:space="0" w:color="auto"/>
            <w:left w:val="none" w:sz="0" w:space="0" w:color="auto"/>
            <w:bottom w:val="none" w:sz="0" w:space="0" w:color="auto"/>
            <w:right w:val="none" w:sz="0" w:space="0" w:color="auto"/>
          </w:divBdr>
        </w:div>
        <w:div w:id="1931964974">
          <w:marLeft w:val="0"/>
          <w:marRight w:val="0"/>
          <w:marTop w:val="0"/>
          <w:marBottom w:val="0"/>
          <w:divBdr>
            <w:top w:val="none" w:sz="0" w:space="0" w:color="auto"/>
            <w:left w:val="none" w:sz="0" w:space="0" w:color="auto"/>
            <w:bottom w:val="none" w:sz="0" w:space="0" w:color="auto"/>
            <w:right w:val="none" w:sz="0" w:space="0" w:color="auto"/>
          </w:divBdr>
        </w:div>
        <w:div w:id="1965889635">
          <w:marLeft w:val="0"/>
          <w:marRight w:val="0"/>
          <w:marTop w:val="0"/>
          <w:marBottom w:val="0"/>
          <w:divBdr>
            <w:top w:val="none" w:sz="0" w:space="0" w:color="auto"/>
            <w:left w:val="none" w:sz="0" w:space="0" w:color="auto"/>
            <w:bottom w:val="none" w:sz="0" w:space="0" w:color="auto"/>
            <w:right w:val="none" w:sz="0" w:space="0" w:color="auto"/>
          </w:divBdr>
        </w:div>
        <w:div w:id="1990548369">
          <w:marLeft w:val="0"/>
          <w:marRight w:val="0"/>
          <w:marTop w:val="0"/>
          <w:marBottom w:val="0"/>
          <w:divBdr>
            <w:top w:val="none" w:sz="0" w:space="0" w:color="auto"/>
            <w:left w:val="none" w:sz="0" w:space="0" w:color="auto"/>
            <w:bottom w:val="none" w:sz="0" w:space="0" w:color="auto"/>
            <w:right w:val="none" w:sz="0" w:space="0" w:color="auto"/>
          </w:divBdr>
        </w:div>
        <w:div w:id="2001931004">
          <w:marLeft w:val="0"/>
          <w:marRight w:val="0"/>
          <w:marTop w:val="0"/>
          <w:marBottom w:val="0"/>
          <w:divBdr>
            <w:top w:val="none" w:sz="0" w:space="0" w:color="auto"/>
            <w:left w:val="none" w:sz="0" w:space="0" w:color="auto"/>
            <w:bottom w:val="none" w:sz="0" w:space="0" w:color="auto"/>
            <w:right w:val="none" w:sz="0" w:space="0" w:color="auto"/>
          </w:divBdr>
        </w:div>
        <w:div w:id="2030138119">
          <w:marLeft w:val="0"/>
          <w:marRight w:val="0"/>
          <w:marTop w:val="0"/>
          <w:marBottom w:val="0"/>
          <w:divBdr>
            <w:top w:val="none" w:sz="0" w:space="0" w:color="auto"/>
            <w:left w:val="none" w:sz="0" w:space="0" w:color="auto"/>
            <w:bottom w:val="none" w:sz="0" w:space="0" w:color="auto"/>
            <w:right w:val="none" w:sz="0" w:space="0" w:color="auto"/>
          </w:divBdr>
        </w:div>
        <w:div w:id="2032872933">
          <w:marLeft w:val="0"/>
          <w:marRight w:val="0"/>
          <w:marTop w:val="0"/>
          <w:marBottom w:val="0"/>
          <w:divBdr>
            <w:top w:val="none" w:sz="0" w:space="0" w:color="auto"/>
            <w:left w:val="none" w:sz="0" w:space="0" w:color="auto"/>
            <w:bottom w:val="none" w:sz="0" w:space="0" w:color="auto"/>
            <w:right w:val="none" w:sz="0" w:space="0" w:color="auto"/>
          </w:divBdr>
          <w:divsChild>
            <w:div w:id="107355708">
              <w:marLeft w:val="-75"/>
              <w:marRight w:val="0"/>
              <w:marTop w:val="30"/>
              <w:marBottom w:val="30"/>
              <w:divBdr>
                <w:top w:val="none" w:sz="0" w:space="0" w:color="auto"/>
                <w:left w:val="none" w:sz="0" w:space="0" w:color="auto"/>
                <w:bottom w:val="none" w:sz="0" w:space="0" w:color="auto"/>
                <w:right w:val="none" w:sz="0" w:space="0" w:color="auto"/>
              </w:divBdr>
              <w:divsChild>
                <w:div w:id="13508350">
                  <w:marLeft w:val="0"/>
                  <w:marRight w:val="0"/>
                  <w:marTop w:val="0"/>
                  <w:marBottom w:val="0"/>
                  <w:divBdr>
                    <w:top w:val="none" w:sz="0" w:space="0" w:color="auto"/>
                    <w:left w:val="none" w:sz="0" w:space="0" w:color="auto"/>
                    <w:bottom w:val="none" w:sz="0" w:space="0" w:color="auto"/>
                    <w:right w:val="none" w:sz="0" w:space="0" w:color="auto"/>
                  </w:divBdr>
                  <w:divsChild>
                    <w:div w:id="1762603395">
                      <w:marLeft w:val="0"/>
                      <w:marRight w:val="0"/>
                      <w:marTop w:val="0"/>
                      <w:marBottom w:val="0"/>
                      <w:divBdr>
                        <w:top w:val="none" w:sz="0" w:space="0" w:color="auto"/>
                        <w:left w:val="none" w:sz="0" w:space="0" w:color="auto"/>
                        <w:bottom w:val="none" w:sz="0" w:space="0" w:color="auto"/>
                        <w:right w:val="none" w:sz="0" w:space="0" w:color="auto"/>
                      </w:divBdr>
                    </w:div>
                  </w:divsChild>
                </w:div>
                <w:div w:id="55397391">
                  <w:marLeft w:val="0"/>
                  <w:marRight w:val="0"/>
                  <w:marTop w:val="0"/>
                  <w:marBottom w:val="0"/>
                  <w:divBdr>
                    <w:top w:val="none" w:sz="0" w:space="0" w:color="auto"/>
                    <w:left w:val="none" w:sz="0" w:space="0" w:color="auto"/>
                    <w:bottom w:val="none" w:sz="0" w:space="0" w:color="auto"/>
                    <w:right w:val="none" w:sz="0" w:space="0" w:color="auto"/>
                  </w:divBdr>
                  <w:divsChild>
                    <w:div w:id="1071463238">
                      <w:marLeft w:val="0"/>
                      <w:marRight w:val="0"/>
                      <w:marTop w:val="0"/>
                      <w:marBottom w:val="0"/>
                      <w:divBdr>
                        <w:top w:val="none" w:sz="0" w:space="0" w:color="auto"/>
                        <w:left w:val="none" w:sz="0" w:space="0" w:color="auto"/>
                        <w:bottom w:val="none" w:sz="0" w:space="0" w:color="auto"/>
                        <w:right w:val="none" w:sz="0" w:space="0" w:color="auto"/>
                      </w:divBdr>
                    </w:div>
                  </w:divsChild>
                </w:div>
                <w:div w:id="91897192">
                  <w:marLeft w:val="0"/>
                  <w:marRight w:val="0"/>
                  <w:marTop w:val="0"/>
                  <w:marBottom w:val="0"/>
                  <w:divBdr>
                    <w:top w:val="none" w:sz="0" w:space="0" w:color="auto"/>
                    <w:left w:val="none" w:sz="0" w:space="0" w:color="auto"/>
                    <w:bottom w:val="none" w:sz="0" w:space="0" w:color="auto"/>
                    <w:right w:val="none" w:sz="0" w:space="0" w:color="auto"/>
                  </w:divBdr>
                  <w:divsChild>
                    <w:div w:id="1716663536">
                      <w:marLeft w:val="0"/>
                      <w:marRight w:val="0"/>
                      <w:marTop w:val="0"/>
                      <w:marBottom w:val="0"/>
                      <w:divBdr>
                        <w:top w:val="none" w:sz="0" w:space="0" w:color="auto"/>
                        <w:left w:val="none" w:sz="0" w:space="0" w:color="auto"/>
                        <w:bottom w:val="none" w:sz="0" w:space="0" w:color="auto"/>
                        <w:right w:val="none" w:sz="0" w:space="0" w:color="auto"/>
                      </w:divBdr>
                    </w:div>
                  </w:divsChild>
                </w:div>
                <w:div w:id="127823213">
                  <w:marLeft w:val="0"/>
                  <w:marRight w:val="0"/>
                  <w:marTop w:val="0"/>
                  <w:marBottom w:val="0"/>
                  <w:divBdr>
                    <w:top w:val="none" w:sz="0" w:space="0" w:color="auto"/>
                    <w:left w:val="none" w:sz="0" w:space="0" w:color="auto"/>
                    <w:bottom w:val="none" w:sz="0" w:space="0" w:color="auto"/>
                    <w:right w:val="none" w:sz="0" w:space="0" w:color="auto"/>
                  </w:divBdr>
                  <w:divsChild>
                    <w:div w:id="211692981">
                      <w:marLeft w:val="0"/>
                      <w:marRight w:val="0"/>
                      <w:marTop w:val="0"/>
                      <w:marBottom w:val="0"/>
                      <w:divBdr>
                        <w:top w:val="none" w:sz="0" w:space="0" w:color="auto"/>
                        <w:left w:val="none" w:sz="0" w:space="0" w:color="auto"/>
                        <w:bottom w:val="none" w:sz="0" w:space="0" w:color="auto"/>
                        <w:right w:val="none" w:sz="0" w:space="0" w:color="auto"/>
                      </w:divBdr>
                    </w:div>
                  </w:divsChild>
                </w:div>
                <w:div w:id="270014575">
                  <w:marLeft w:val="0"/>
                  <w:marRight w:val="0"/>
                  <w:marTop w:val="0"/>
                  <w:marBottom w:val="0"/>
                  <w:divBdr>
                    <w:top w:val="none" w:sz="0" w:space="0" w:color="auto"/>
                    <w:left w:val="none" w:sz="0" w:space="0" w:color="auto"/>
                    <w:bottom w:val="none" w:sz="0" w:space="0" w:color="auto"/>
                    <w:right w:val="none" w:sz="0" w:space="0" w:color="auto"/>
                  </w:divBdr>
                  <w:divsChild>
                    <w:div w:id="1233546581">
                      <w:marLeft w:val="0"/>
                      <w:marRight w:val="0"/>
                      <w:marTop w:val="0"/>
                      <w:marBottom w:val="0"/>
                      <w:divBdr>
                        <w:top w:val="none" w:sz="0" w:space="0" w:color="auto"/>
                        <w:left w:val="none" w:sz="0" w:space="0" w:color="auto"/>
                        <w:bottom w:val="none" w:sz="0" w:space="0" w:color="auto"/>
                        <w:right w:val="none" w:sz="0" w:space="0" w:color="auto"/>
                      </w:divBdr>
                    </w:div>
                  </w:divsChild>
                </w:div>
                <w:div w:id="300038023">
                  <w:marLeft w:val="0"/>
                  <w:marRight w:val="0"/>
                  <w:marTop w:val="0"/>
                  <w:marBottom w:val="0"/>
                  <w:divBdr>
                    <w:top w:val="none" w:sz="0" w:space="0" w:color="auto"/>
                    <w:left w:val="none" w:sz="0" w:space="0" w:color="auto"/>
                    <w:bottom w:val="none" w:sz="0" w:space="0" w:color="auto"/>
                    <w:right w:val="none" w:sz="0" w:space="0" w:color="auto"/>
                  </w:divBdr>
                  <w:divsChild>
                    <w:div w:id="701513436">
                      <w:marLeft w:val="0"/>
                      <w:marRight w:val="0"/>
                      <w:marTop w:val="0"/>
                      <w:marBottom w:val="0"/>
                      <w:divBdr>
                        <w:top w:val="none" w:sz="0" w:space="0" w:color="auto"/>
                        <w:left w:val="none" w:sz="0" w:space="0" w:color="auto"/>
                        <w:bottom w:val="none" w:sz="0" w:space="0" w:color="auto"/>
                        <w:right w:val="none" w:sz="0" w:space="0" w:color="auto"/>
                      </w:divBdr>
                    </w:div>
                  </w:divsChild>
                </w:div>
                <w:div w:id="351150835">
                  <w:marLeft w:val="0"/>
                  <w:marRight w:val="0"/>
                  <w:marTop w:val="0"/>
                  <w:marBottom w:val="0"/>
                  <w:divBdr>
                    <w:top w:val="none" w:sz="0" w:space="0" w:color="auto"/>
                    <w:left w:val="none" w:sz="0" w:space="0" w:color="auto"/>
                    <w:bottom w:val="none" w:sz="0" w:space="0" w:color="auto"/>
                    <w:right w:val="none" w:sz="0" w:space="0" w:color="auto"/>
                  </w:divBdr>
                  <w:divsChild>
                    <w:div w:id="1534884730">
                      <w:marLeft w:val="0"/>
                      <w:marRight w:val="0"/>
                      <w:marTop w:val="0"/>
                      <w:marBottom w:val="0"/>
                      <w:divBdr>
                        <w:top w:val="none" w:sz="0" w:space="0" w:color="auto"/>
                        <w:left w:val="none" w:sz="0" w:space="0" w:color="auto"/>
                        <w:bottom w:val="none" w:sz="0" w:space="0" w:color="auto"/>
                        <w:right w:val="none" w:sz="0" w:space="0" w:color="auto"/>
                      </w:divBdr>
                    </w:div>
                  </w:divsChild>
                </w:div>
                <w:div w:id="352534665">
                  <w:marLeft w:val="0"/>
                  <w:marRight w:val="0"/>
                  <w:marTop w:val="0"/>
                  <w:marBottom w:val="0"/>
                  <w:divBdr>
                    <w:top w:val="none" w:sz="0" w:space="0" w:color="auto"/>
                    <w:left w:val="none" w:sz="0" w:space="0" w:color="auto"/>
                    <w:bottom w:val="none" w:sz="0" w:space="0" w:color="auto"/>
                    <w:right w:val="none" w:sz="0" w:space="0" w:color="auto"/>
                  </w:divBdr>
                  <w:divsChild>
                    <w:div w:id="1879581218">
                      <w:marLeft w:val="0"/>
                      <w:marRight w:val="0"/>
                      <w:marTop w:val="0"/>
                      <w:marBottom w:val="0"/>
                      <w:divBdr>
                        <w:top w:val="none" w:sz="0" w:space="0" w:color="auto"/>
                        <w:left w:val="none" w:sz="0" w:space="0" w:color="auto"/>
                        <w:bottom w:val="none" w:sz="0" w:space="0" w:color="auto"/>
                        <w:right w:val="none" w:sz="0" w:space="0" w:color="auto"/>
                      </w:divBdr>
                    </w:div>
                  </w:divsChild>
                </w:div>
                <w:div w:id="355234069">
                  <w:marLeft w:val="0"/>
                  <w:marRight w:val="0"/>
                  <w:marTop w:val="0"/>
                  <w:marBottom w:val="0"/>
                  <w:divBdr>
                    <w:top w:val="none" w:sz="0" w:space="0" w:color="auto"/>
                    <w:left w:val="none" w:sz="0" w:space="0" w:color="auto"/>
                    <w:bottom w:val="none" w:sz="0" w:space="0" w:color="auto"/>
                    <w:right w:val="none" w:sz="0" w:space="0" w:color="auto"/>
                  </w:divBdr>
                  <w:divsChild>
                    <w:div w:id="609123798">
                      <w:marLeft w:val="0"/>
                      <w:marRight w:val="0"/>
                      <w:marTop w:val="0"/>
                      <w:marBottom w:val="0"/>
                      <w:divBdr>
                        <w:top w:val="none" w:sz="0" w:space="0" w:color="auto"/>
                        <w:left w:val="none" w:sz="0" w:space="0" w:color="auto"/>
                        <w:bottom w:val="none" w:sz="0" w:space="0" w:color="auto"/>
                        <w:right w:val="none" w:sz="0" w:space="0" w:color="auto"/>
                      </w:divBdr>
                    </w:div>
                  </w:divsChild>
                </w:div>
                <w:div w:id="411859238">
                  <w:marLeft w:val="0"/>
                  <w:marRight w:val="0"/>
                  <w:marTop w:val="0"/>
                  <w:marBottom w:val="0"/>
                  <w:divBdr>
                    <w:top w:val="none" w:sz="0" w:space="0" w:color="auto"/>
                    <w:left w:val="none" w:sz="0" w:space="0" w:color="auto"/>
                    <w:bottom w:val="none" w:sz="0" w:space="0" w:color="auto"/>
                    <w:right w:val="none" w:sz="0" w:space="0" w:color="auto"/>
                  </w:divBdr>
                  <w:divsChild>
                    <w:div w:id="1698502798">
                      <w:marLeft w:val="0"/>
                      <w:marRight w:val="0"/>
                      <w:marTop w:val="0"/>
                      <w:marBottom w:val="0"/>
                      <w:divBdr>
                        <w:top w:val="none" w:sz="0" w:space="0" w:color="auto"/>
                        <w:left w:val="none" w:sz="0" w:space="0" w:color="auto"/>
                        <w:bottom w:val="none" w:sz="0" w:space="0" w:color="auto"/>
                        <w:right w:val="none" w:sz="0" w:space="0" w:color="auto"/>
                      </w:divBdr>
                    </w:div>
                  </w:divsChild>
                </w:div>
                <w:div w:id="492768114">
                  <w:marLeft w:val="0"/>
                  <w:marRight w:val="0"/>
                  <w:marTop w:val="0"/>
                  <w:marBottom w:val="0"/>
                  <w:divBdr>
                    <w:top w:val="none" w:sz="0" w:space="0" w:color="auto"/>
                    <w:left w:val="none" w:sz="0" w:space="0" w:color="auto"/>
                    <w:bottom w:val="none" w:sz="0" w:space="0" w:color="auto"/>
                    <w:right w:val="none" w:sz="0" w:space="0" w:color="auto"/>
                  </w:divBdr>
                  <w:divsChild>
                    <w:div w:id="298802226">
                      <w:marLeft w:val="0"/>
                      <w:marRight w:val="0"/>
                      <w:marTop w:val="0"/>
                      <w:marBottom w:val="0"/>
                      <w:divBdr>
                        <w:top w:val="none" w:sz="0" w:space="0" w:color="auto"/>
                        <w:left w:val="none" w:sz="0" w:space="0" w:color="auto"/>
                        <w:bottom w:val="none" w:sz="0" w:space="0" w:color="auto"/>
                        <w:right w:val="none" w:sz="0" w:space="0" w:color="auto"/>
                      </w:divBdr>
                    </w:div>
                  </w:divsChild>
                </w:div>
                <w:div w:id="588196608">
                  <w:marLeft w:val="0"/>
                  <w:marRight w:val="0"/>
                  <w:marTop w:val="0"/>
                  <w:marBottom w:val="0"/>
                  <w:divBdr>
                    <w:top w:val="none" w:sz="0" w:space="0" w:color="auto"/>
                    <w:left w:val="none" w:sz="0" w:space="0" w:color="auto"/>
                    <w:bottom w:val="none" w:sz="0" w:space="0" w:color="auto"/>
                    <w:right w:val="none" w:sz="0" w:space="0" w:color="auto"/>
                  </w:divBdr>
                  <w:divsChild>
                    <w:div w:id="1127316026">
                      <w:marLeft w:val="0"/>
                      <w:marRight w:val="0"/>
                      <w:marTop w:val="0"/>
                      <w:marBottom w:val="0"/>
                      <w:divBdr>
                        <w:top w:val="none" w:sz="0" w:space="0" w:color="auto"/>
                        <w:left w:val="none" w:sz="0" w:space="0" w:color="auto"/>
                        <w:bottom w:val="none" w:sz="0" w:space="0" w:color="auto"/>
                        <w:right w:val="none" w:sz="0" w:space="0" w:color="auto"/>
                      </w:divBdr>
                    </w:div>
                  </w:divsChild>
                </w:div>
                <w:div w:id="598099020">
                  <w:marLeft w:val="0"/>
                  <w:marRight w:val="0"/>
                  <w:marTop w:val="0"/>
                  <w:marBottom w:val="0"/>
                  <w:divBdr>
                    <w:top w:val="none" w:sz="0" w:space="0" w:color="auto"/>
                    <w:left w:val="none" w:sz="0" w:space="0" w:color="auto"/>
                    <w:bottom w:val="none" w:sz="0" w:space="0" w:color="auto"/>
                    <w:right w:val="none" w:sz="0" w:space="0" w:color="auto"/>
                  </w:divBdr>
                  <w:divsChild>
                    <w:div w:id="528878423">
                      <w:marLeft w:val="0"/>
                      <w:marRight w:val="0"/>
                      <w:marTop w:val="0"/>
                      <w:marBottom w:val="0"/>
                      <w:divBdr>
                        <w:top w:val="none" w:sz="0" w:space="0" w:color="auto"/>
                        <w:left w:val="none" w:sz="0" w:space="0" w:color="auto"/>
                        <w:bottom w:val="none" w:sz="0" w:space="0" w:color="auto"/>
                        <w:right w:val="none" w:sz="0" w:space="0" w:color="auto"/>
                      </w:divBdr>
                    </w:div>
                  </w:divsChild>
                </w:div>
                <w:div w:id="685984632">
                  <w:marLeft w:val="0"/>
                  <w:marRight w:val="0"/>
                  <w:marTop w:val="0"/>
                  <w:marBottom w:val="0"/>
                  <w:divBdr>
                    <w:top w:val="none" w:sz="0" w:space="0" w:color="auto"/>
                    <w:left w:val="none" w:sz="0" w:space="0" w:color="auto"/>
                    <w:bottom w:val="none" w:sz="0" w:space="0" w:color="auto"/>
                    <w:right w:val="none" w:sz="0" w:space="0" w:color="auto"/>
                  </w:divBdr>
                  <w:divsChild>
                    <w:div w:id="599801841">
                      <w:marLeft w:val="0"/>
                      <w:marRight w:val="0"/>
                      <w:marTop w:val="0"/>
                      <w:marBottom w:val="0"/>
                      <w:divBdr>
                        <w:top w:val="none" w:sz="0" w:space="0" w:color="auto"/>
                        <w:left w:val="none" w:sz="0" w:space="0" w:color="auto"/>
                        <w:bottom w:val="none" w:sz="0" w:space="0" w:color="auto"/>
                        <w:right w:val="none" w:sz="0" w:space="0" w:color="auto"/>
                      </w:divBdr>
                    </w:div>
                  </w:divsChild>
                </w:div>
                <w:div w:id="702174348">
                  <w:marLeft w:val="0"/>
                  <w:marRight w:val="0"/>
                  <w:marTop w:val="0"/>
                  <w:marBottom w:val="0"/>
                  <w:divBdr>
                    <w:top w:val="none" w:sz="0" w:space="0" w:color="auto"/>
                    <w:left w:val="none" w:sz="0" w:space="0" w:color="auto"/>
                    <w:bottom w:val="none" w:sz="0" w:space="0" w:color="auto"/>
                    <w:right w:val="none" w:sz="0" w:space="0" w:color="auto"/>
                  </w:divBdr>
                  <w:divsChild>
                    <w:div w:id="936862154">
                      <w:marLeft w:val="0"/>
                      <w:marRight w:val="0"/>
                      <w:marTop w:val="0"/>
                      <w:marBottom w:val="0"/>
                      <w:divBdr>
                        <w:top w:val="none" w:sz="0" w:space="0" w:color="auto"/>
                        <w:left w:val="none" w:sz="0" w:space="0" w:color="auto"/>
                        <w:bottom w:val="none" w:sz="0" w:space="0" w:color="auto"/>
                        <w:right w:val="none" w:sz="0" w:space="0" w:color="auto"/>
                      </w:divBdr>
                    </w:div>
                  </w:divsChild>
                </w:div>
                <w:div w:id="838545507">
                  <w:marLeft w:val="0"/>
                  <w:marRight w:val="0"/>
                  <w:marTop w:val="0"/>
                  <w:marBottom w:val="0"/>
                  <w:divBdr>
                    <w:top w:val="none" w:sz="0" w:space="0" w:color="auto"/>
                    <w:left w:val="none" w:sz="0" w:space="0" w:color="auto"/>
                    <w:bottom w:val="none" w:sz="0" w:space="0" w:color="auto"/>
                    <w:right w:val="none" w:sz="0" w:space="0" w:color="auto"/>
                  </w:divBdr>
                  <w:divsChild>
                    <w:div w:id="721247600">
                      <w:marLeft w:val="0"/>
                      <w:marRight w:val="0"/>
                      <w:marTop w:val="0"/>
                      <w:marBottom w:val="0"/>
                      <w:divBdr>
                        <w:top w:val="none" w:sz="0" w:space="0" w:color="auto"/>
                        <w:left w:val="none" w:sz="0" w:space="0" w:color="auto"/>
                        <w:bottom w:val="none" w:sz="0" w:space="0" w:color="auto"/>
                        <w:right w:val="none" w:sz="0" w:space="0" w:color="auto"/>
                      </w:divBdr>
                    </w:div>
                  </w:divsChild>
                </w:div>
                <w:div w:id="889800516">
                  <w:marLeft w:val="0"/>
                  <w:marRight w:val="0"/>
                  <w:marTop w:val="0"/>
                  <w:marBottom w:val="0"/>
                  <w:divBdr>
                    <w:top w:val="none" w:sz="0" w:space="0" w:color="auto"/>
                    <w:left w:val="none" w:sz="0" w:space="0" w:color="auto"/>
                    <w:bottom w:val="none" w:sz="0" w:space="0" w:color="auto"/>
                    <w:right w:val="none" w:sz="0" w:space="0" w:color="auto"/>
                  </w:divBdr>
                  <w:divsChild>
                    <w:div w:id="203299570">
                      <w:marLeft w:val="0"/>
                      <w:marRight w:val="0"/>
                      <w:marTop w:val="0"/>
                      <w:marBottom w:val="0"/>
                      <w:divBdr>
                        <w:top w:val="none" w:sz="0" w:space="0" w:color="auto"/>
                        <w:left w:val="none" w:sz="0" w:space="0" w:color="auto"/>
                        <w:bottom w:val="none" w:sz="0" w:space="0" w:color="auto"/>
                        <w:right w:val="none" w:sz="0" w:space="0" w:color="auto"/>
                      </w:divBdr>
                    </w:div>
                    <w:div w:id="1743285072">
                      <w:marLeft w:val="0"/>
                      <w:marRight w:val="0"/>
                      <w:marTop w:val="0"/>
                      <w:marBottom w:val="0"/>
                      <w:divBdr>
                        <w:top w:val="none" w:sz="0" w:space="0" w:color="auto"/>
                        <w:left w:val="none" w:sz="0" w:space="0" w:color="auto"/>
                        <w:bottom w:val="none" w:sz="0" w:space="0" w:color="auto"/>
                        <w:right w:val="none" w:sz="0" w:space="0" w:color="auto"/>
                      </w:divBdr>
                    </w:div>
                  </w:divsChild>
                </w:div>
                <w:div w:id="907688709">
                  <w:marLeft w:val="0"/>
                  <w:marRight w:val="0"/>
                  <w:marTop w:val="0"/>
                  <w:marBottom w:val="0"/>
                  <w:divBdr>
                    <w:top w:val="none" w:sz="0" w:space="0" w:color="auto"/>
                    <w:left w:val="none" w:sz="0" w:space="0" w:color="auto"/>
                    <w:bottom w:val="none" w:sz="0" w:space="0" w:color="auto"/>
                    <w:right w:val="none" w:sz="0" w:space="0" w:color="auto"/>
                  </w:divBdr>
                  <w:divsChild>
                    <w:div w:id="854878217">
                      <w:marLeft w:val="0"/>
                      <w:marRight w:val="0"/>
                      <w:marTop w:val="0"/>
                      <w:marBottom w:val="0"/>
                      <w:divBdr>
                        <w:top w:val="none" w:sz="0" w:space="0" w:color="auto"/>
                        <w:left w:val="none" w:sz="0" w:space="0" w:color="auto"/>
                        <w:bottom w:val="none" w:sz="0" w:space="0" w:color="auto"/>
                        <w:right w:val="none" w:sz="0" w:space="0" w:color="auto"/>
                      </w:divBdr>
                    </w:div>
                  </w:divsChild>
                </w:div>
                <w:div w:id="910509187">
                  <w:marLeft w:val="0"/>
                  <w:marRight w:val="0"/>
                  <w:marTop w:val="0"/>
                  <w:marBottom w:val="0"/>
                  <w:divBdr>
                    <w:top w:val="none" w:sz="0" w:space="0" w:color="auto"/>
                    <w:left w:val="none" w:sz="0" w:space="0" w:color="auto"/>
                    <w:bottom w:val="none" w:sz="0" w:space="0" w:color="auto"/>
                    <w:right w:val="none" w:sz="0" w:space="0" w:color="auto"/>
                  </w:divBdr>
                  <w:divsChild>
                    <w:div w:id="1570573141">
                      <w:marLeft w:val="0"/>
                      <w:marRight w:val="0"/>
                      <w:marTop w:val="0"/>
                      <w:marBottom w:val="0"/>
                      <w:divBdr>
                        <w:top w:val="none" w:sz="0" w:space="0" w:color="auto"/>
                        <w:left w:val="none" w:sz="0" w:space="0" w:color="auto"/>
                        <w:bottom w:val="none" w:sz="0" w:space="0" w:color="auto"/>
                        <w:right w:val="none" w:sz="0" w:space="0" w:color="auto"/>
                      </w:divBdr>
                    </w:div>
                  </w:divsChild>
                </w:div>
                <w:div w:id="958536980">
                  <w:marLeft w:val="0"/>
                  <w:marRight w:val="0"/>
                  <w:marTop w:val="0"/>
                  <w:marBottom w:val="0"/>
                  <w:divBdr>
                    <w:top w:val="none" w:sz="0" w:space="0" w:color="auto"/>
                    <w:left w:val="none" w:sz="0" w:space="0" w:color="auto"/>
                    <w:bottom w:val="none" w:sz="0" w:space="0" w:color="auto"/>
                    <w:right w:val="none" w:sz="0" w:space="0" w:color="auto"/>
                  </w:divBdr>
                  <w:divsChild>
                    <w:div w:id="798569424">
                      <w:marLeft w:val="0"/>
                      <w:marRight w:val="0"/>
                      <w:marTop w:val="0"/>
                      <w:marBottom w:val="0"/>
                      <w:divBdr>
                        <w:top w:val="none" w:sz="0" w:space="0" w:color="auto"/>
                        <w:left w:val="none" w:sz="0" w:space="0" w:color="auto"/>
                        <w:bottom w:val="none" w:sz="0" w:space="0" w:color="auto"/>
                        <w:right w:val="none" w:sz="0" w:space="0" w:color="auto"/>
                      </w:divBdr>
                    </w:div>
                  </w:divsChild>
                </w:div>
                <w:div w:id="1132602491">
                  <w:marLeft w:val="0"/>
                  <w:marRight w:val="0"/>
                  <w:marTop w:val="0"/>
                  <w:marBottom w:val="0"/>
                  <w:divBdr>
                    <w:top w:val="none" w:sz="0" w:space="0" w:color="auto"/>
                    <w:left w:val="none" w:sz="0" w:space="0" w:color="auto"/>
                    <w:bottom w:val="none" w:sz="0" w:space="0" w:color="auto"/>
                    <w:right w:val="none" w:sz="0" w:space="0" w:color="auto"/>
                  </w:divBdr>
                  <w:divsChild>
                    <w:div w:id="718476041">
                      <w:marLeft w:val="0"/>
                      <w:marRight w:val="0"/>
                      <w:marTop w:val="0"/>
                      <w:marBottom w:val="0"/>
                      <w:divBdr>
                        <w:top w:val="none" w:sz="0" w:space="0" w:color="auto"/>
                        <w:left w:val="none" w:sz="0" w:space="0" w:color="auto"/>
                        <w:bottom w:val="none" w:sz="0" w:space="0" w:color="auto"/>
                        <w:right w:val="none" w:sz="0" w:space="0" w:color="auto"/>
                      </w:divBdr>
                    </w:div>
                  </w:divsChild>
                </w:div>
                <w:div w:id="1213151064">
                  <w:marLeft w:val="0"/>
                  <w:marRight w:val="0"/>
                  <w:marTop w:val="0"/>
                  <w:marBottom w:val="0"/>
                  <w:divBdr>
                    <w:top w:val="none" w:sz="0" w:space="0" w:color="auto"/>
                    <w:left w:val="none" w:sz="0" w:space="0" w:color="auto"/>
                    <w:bottom w:val="none" w:sz="0" w:space="0" w:color="auto"/>
                    <w:right w:val="none" w:sz="0" w:space="0" w:color="auto"/>
                  </w:divBdr>
                  <w:divsChild>
                    <w:div w:id="1402369721">
                      <w:marLeft w:val="0"/>
                      <w:marRight w:val="0"/>
                      <w:marTop w:val="0"/>
                      <w:marBottom w:val="0"/>
                      <w:divBdr>
                        <w:top w:val="none" w:sz="0" w:space="0" w:color="auto"/>
                        <w:left w:val="none" w:sz="0" w:space="0" w:color="auto"/>
                        <w:bottom w:val="none" w:sz="0" w:space="0" w:color="auto"/>
                        <w:right w:val="none" w:sz="0" w:space="0" w:color="auto"/>
                      </w:divBdr>
                    </w:div>
                  </w:divsChild>
                </w:div>
                <w:div w:id="1214387640">
                  <w:marLeft w:val="0"/>
                  <w:marRight w:val="0"/>
                  <w:marTop w:val="0"/>
                  <w:marBottom w:val="0"/>
                  <w:divBdr>
                    <w:top w:val="none" w:sz="0" w:space="0" w:color="auto"/>
                    <w:left w:val="none" w:sz="0" w:space="0" w:color="auto"/>
                    <w:bottom w:val="none" w:sz="0" w:space="0" w:color="auto"/>
                    <w:right w:val="none" w:sz="0" w:space="0" w:color="auto"/>
                  </w:divBdr>
                  <w:divsChild>
                    <w:div w:id="1393191378">
                      <w:marLeft w:val="0"/>
                      <w:marRight w:val="0"/>
                      <w:marTop w:val="0"/>
                      <w:marBottom w:val="0"/>
                      <w:divBdr>
                        <w:top w:val="none" w:sz="0" w:space="0" w:color="auto"/>
                        <w:left w:val="none" w:sz="0" w:space="0" w:color="auto"/>
                        <w:bottom w:val="none" w:sz="0" w:space="0" w:color="auto"/>
                        <w:right w:val="none" w:sz="0" w:space="0" w:color="auto"/>
                      </w:divBdr>
                    </w:div>
                  </w:divsChild>
                </w:div>
                <w:div w:id="1356737196">
                  <w:marLeft w:val="0"/>
                  <w:marRight w:val="0"/>
                  <w:marTop w:val="0"/>
                  <w:marBottom w:val="0"/>
                  <w:divBdr>
                    <w:top w:val="none" w:sz="0" w:space="0" w:color="auto"/>
                    <w:left w:val="none" w:sz="0" w:space="0" w:color="auto"/>
                    <w:bottom w:val="none" w:sz="0" w:space="0" w:color="auto"/>
                    <w:right w:val="none" w:sz="0" w:space="0" w:color="auto"/>
                  </w:divBdr>
                  <w:divsChild>
                    <w:div w:id="990060285">
                      <w:marLeft w:val="0"/>
                      <w:marRight w:val="0"/>
                      <w:marTop w:val="0"/>
                      <w:marBottom w:val="0"/>
                      <w:divBdr>
                        <w:top w:val="none" w:sz="0" w:space="0" w:color="auto"/>
                        <w:left w:val="none" w:sz="0" w:space="0" w:color="auto"/>
                        <w:bottom w:val="none" w:sz="0" w:space="0" w:color="auto"/>
                        <w:right w:val="none" w:sz="0" w:space="0" w:color="auto"/>
                      </w:divBdr>
                    </w:div>
                  </w:divsChild>
                </w:div>
                <w:div w:id="1378118842">
                  <w:marLeft w:val="0"/>
                  <w:marRight w:val="0"/>
                  <w:marTop w:val="0"/>
                  <w:marBottom w:val="0"/>
                  <w:divBdr>
                    <w:top w:val="none" w:sz="0" w:space="0" w:color="auto"/>
                    <w:left w:val="none" w:sz="0" w:space="0" w:color="auto"/>
                    <w:bottom w:val="none" w:sz="0" w:space="0" w:color="auto"/>
                    <w:right w:val="none" w:sz="0" w:space="0" w:color="auto"/>
                  </w:divBdr>
                  <w:divsChild>
                    <w:div w:id="1353146824">
                      <w:marLeft w:val="0"/>
                      <w:marRight w:val="0"/>
                      <w:marTop w:val="0"/>
                      <w:marBottom w:val="0"/>
                      <w:divBdr>
                        <w:top w:val="none" w:sz="0" w:space="0" w:color="auto"/>
                        <w:left w:val="none" w:sz="0" w:space="0" w:color="auto"/>
                        <w:bottom w:val="none" w:sz="0" w:space="0" w:color="auto"/>
                        <w:right w:val="none" w:sz="0" w:space="0" w:color="auto"/>
                      </w:divBdr>
                    </w:div>
                  </w:divsChild>
                </w:div>
                <w:div w:id="1422070351">
                  <w:marLeft w:val="0"/>
                  <w:marRight w:val="0"/>
                  <w:marTop w:val="0"/>
                  <w:marBottom w:val="0"/>
                  <w:divBdr>
                    <w:top w:val="none" w:sz="0" w:space="0" w:color="auto"/>
                    <w:left w:val="none" w:sz="0" w:space="0" w:color="auto"/>
                    <w:bottom w:val="none" w:sz="0" w:space="0" w:color="auto"/>
                    <w:right w:val="none" w:sz="0" w:space="0" w:color="auto"/>
                  </w:divBdr>
                  <w:divsChild>
                    <w:div w:id="1282568579">
                      <w:marLeft w:val="0"/>
                      <w:marRight w:val="0"/>
                      <w:marTop w:val="0"/>
                      <w:marBottom w:val="0"/>
                      <w:divBdr>
                        <w:top w:val="none" w:sz="0" w:space="0" w:color="auto"/>
                        <w:left w:val="none" w:sz="0" w:space="0" w:color="auto"/>
                        <w:bottom w:val="none" w:sz="0" w:space="0" w:color="auto"/>
                        <w:right w:val="none" w:sz="0" w:space="0" w:color="auto"/>
                      </w:divBdr>
                    </w:div>
                  </w:divsChild>
                </w:div>
                <w:div w:id="1441027108">
                  <w:marLeft w:val="0"/>
                  <w:marRight w:val="0"/>
                  <w:marTop w:val="0"/>
                  <w:marBottom w:val="0"/>
                  <w:divBdr>
                    <w:top w:val="none" w:sz="0" w:space="0" w:color="auto"/>
                    <w:left w:val="none" w:sz="0" w:space="0" w:color="auto"/>
                    <w:bottom w:val="none" w:sz="0" w:space="0" w:color="auto"/>
                    <w:right w:val="none" w:sz="0" w:space="0" w:color="auto"/>
                  </w:divBdr>
                  <w:divsChild>
                    <w:div w:id="243537460">
                      <w:marLeft w:val="0"/>
                      <w:marRight w:val="0"/>
                      <w:marTop w:val="0"/>
                      <w:marBottom w:val="0"/>
                      <w:divBdr>
                        <w:top w:val="none" w:sz="0" w:space="0" w:color="auto"/>
                        <w:left w:val="none" w:sz="0" w:space="0" w:color="auto"/>
                        <w:bottom w:val="none" w:sz="0" w:space="0" w:color="auto"/>
                        <w:right w:val="none" w:sz="0" w:space="0" w:color="auto"/>
                      </w:divBdr>
                    </w:div>
                  </w:divsChild>
                </w:div>
                <w:div w:id="1510170477">
                  <w:marLeft w:val="0"/>
                  <w:marRight w:val="0"/>
                  <w:marTop w:val="0"/>
                  <w:marBottom w:val="0"/>
                  <w:divBdr>
                    <w:top w:val="none" w:sz="0" w:space="0" w:color="auto"/>
                    <w:left w:val="none" w:sz="0" w:space="0" w:color="auto"/>
                    <w:bottom w:val="none" w:sz="0" w:space="0" w:color="auto"/>
                    <w:right w:val="none" w:sz="0" w:space="0" w:color="auto"/>
                  </w:divBdr>
                  <w:divsChild>
                    <w:div w:id="316034586">
                      <w:marLeft w:val="0"/>
                      <w:marRight w:val="0"/>
                      <w:marTop w:val="0"/>
                      <w:marBottom w:val="0"/>
                      <w:divBdr>
                        <w:top w:val="none" w:sz="0" w:space="0" w:color="auto"/>
                        <w:left w:val="none" w:sz="0" w:space="0" w:color="auto"/>
                        <w:bottom w:val="none" w:sz="0" w:space="0" w:color="auto"/>
                        <w:right w:val="none" w:sz="0" w:space="0" w:color="auto"/>
                      </w:divBdr>
                    </w:div>
                  </w:divsChild>
                </w:div>
                <w:div w:id="1575237754">
                  <w:marLeft w:val="0"/>
                  <w:marRight w:val="0"/>
                  <w:marTop w:val="0"/>
                  <w:marBottom w:val="0"/>
                  <w:divBdr>
                    <w:top w:val="none" w:sz="0" w:space="0" w:color="auto"/>
                    <w:left w:val="none" w:sz="0" w:space="0" w:color="auto"/>
                    <w:bottom w:val="none" w:sz="0" w:space="0" w:color="auto"/>
                    <w:right w:val="none" w:sz="0" w:space="0" w:color="auto"/>
                  </w:divBdr>
                  <w:divsChild>
                    <w:div w:id="1627470384">
                      <w:marLeft w:val="0"/>
                      <w:marRight w:val="0"/>
                      <w:marTop w:val="0"/>
                      <w:marBottom w:val="0"/>
                      <w:divBdr>
                        <w:top w:val="none" w:sz="0" w:space="0" w:color="auto"/>
                        <w:left w:val="none" w:sz="0" w:space="0" w:color="auto"/>
                        <w:bottom w:val="none" w:sz="0" w:space="0" w:color="auto"/>
                        <w:right w:val="none" w:sz="0" w:space="0" w:color="auto"/>
                      </w:divBdr>
                    </w:div>
                  </w:divsChild>
                </w:div>
                <w:div w:id="1591544190">
                  <w:marLeft w:val="0"/>
                  <w:marRight w:val="0"/>
                  <w:marTop w:val="0"/>
                  <w:marBottom w:val="0"/>
                  <w:divBdr>
                    <w:top w:val="none" w:sz="0" w:space="0" w:color="auto"/>
                    <w:left w:val="none" w:sz="0" w:space="0" w:color="auto"/>
                    <w:bottom w:val="none" w:sz="0" w:space="0" w:color="auto"/>
                    <w:right w:val="none" w:sz="0" w:space="0" w:color="auto"/>
                  </w:divBdr>
                  <w:divsChild>
                    <w:div w:id="57486308">
                      <w:marLeft w:val="0"/>
                      <w:marRight w:val="0"/>
                      <w:marTop w:val="0"/>
                      <w:marBottom w:val="0"/>
                      <w:divBdr>
                        <w:top w:val="none" w:sz="0" w:space="0" w:color="auto"/>
                        <w:left w:val="none" w:sz="0" w:space="0" w:color="auto"/>
                        <w:bottom w:val="none" w:sz="0" w:space="0" w:color="auto"/>
                        <w:right w:val="none" w:sz="0" w:space="0" w:color="auto"/>
                      </w:divBdr>
                    </w:div>
                  </w:divsChild>
                </w:div>
                <w:div w:id="1632056981">
                  <w:marLeft w:val="0"/>
                  <w:marRight w:val="0"/>
                  <w:marTop w:val="0"/>
                  <w:marBottom w:val="0"/>
                  <w:divBdr>
                    <w:top w:val="none" w:sz="0" w:space="0" w:color="auto"/>
                    <w:left w:val="none" w:sz="0" w:space="0" w:color="auto"/>
                    <w:bottom w:val="none" w:sz="0" w:space="0" w:color="auto"/>
                    <w:right w:val="none" w:sz="0" w:space="0" w:color="auto"/>
                  </w:divBdr>
                  <w:divsChild>
                    <w:div w:id="585463345">
                      <w:marLeft w:val="0"/>
                      <w:marRight w:val="0"/>
                      <w:marTop w:val="0"/>
                      <w:marBottom w:val="0"/>
                      <w:divBdr>
                        <w:top w:val="none" w:sz="0" w:space="0" w:color="auto"/>
                        <w:left w:val="none" w:sz="0" w:space="0" w:color="auto"/>
                        <w:bottom w:val="none" w:sz="0" w:space="0" w:color="auto"/>
                        <w:right w:val="none" w:sz="0" w:space="0" w:color="auto"/>
                      </w:divBdr>
                    </w:div>
                  </w:divsChild>
                </w:div>
                <w:div w:id="1665427488">
                  <w:marLeft w:val="0"/>
                  <w:marRight w:val="0"/>
                  <w:marTop w:val="0"/>
                  <w:marBottom w:val="0"/>
                  <w:divBdr>
                    <w:top w:val="none" w:sz="0" w:space="0" w:color="auto"/>
                    <w:left w:val="none" w:sz="0" w:space="0" w:color="auto"/>
                    <w:bottom w:val="none" w:sz="0" w:space="0" w:color="auto"/>
                    <w:right w:val="none" w:sz="0" w:space="0" w:color="auto"/>
                  </w:divBdr>
                  <w:divsChild>
                    <w:div w:id="163508">
                      <w:marLeft w:val="0"/>
                      <w:marRight w:val="0"/>
                      <w:marTop w:val="0"/>
                      <w:marBottom w:val="0"/>
                      <w:divBdr>
                        <w:top w:val="none" w:sz="0" w:space="0" w:color="auto"/>
                        <w:left w:val="none" w:sz="0" w:space="0" w:color="auto"/>
                        <w:bottom w:val="none" w:sz="0" w:space="0" w:color="auto"/>
                        <w:right w:val="none" w:sz="0" w:space="0" w:color="auto"/>
                      </w:divBdr>
                    </w:div>
                  </w:divsChild>
                </w:div>
                <w:div w:id="1668627097">
                  <w:marLeft w:val="0"/>
                  <w:marRight w:val="0"/>
                  <w:marTop w:val="0"/>
                  <w:marBottom w:val="0"/>
                  <w:divBdr>
                    <w:top w:val="none" w:sz="0" w:space="0" w:color="auto"/>
                    <w:left w:val="none" w:sz="0" w:space="0" w:color="auto"/>
                    <w:bottom w:val="none" w:sz="0" w:space="0" w:color="auto"/>
                    <w:right w:val="none" w:sz="0" w:space="0" w:color="auto"/>
                  </w:divBdr>
                  <w:divsChild>
                    <w:div w:id="1561792812">
                      <w:marLeft w:val="0"/>
                      <w:marRight w:val="0"/>
                      <w:marTop w:val="0"/>
                      <w:marBottom w:val="0"/>
                      <w:divBdr>
                        <w:top w:val="none" w:sz="0" w:space="0" w:color="auto"/>
                        <w:left w:val="none" w:sz="0" w:space="0" w:color="auto"/>
                        <w:bottom w:val="none" w:sz="0" w:space="0" w:color="auto"/>
                        <w:right w:val="none" w:sz="0" w:space="0" w:color="auto"/>
                      </w:divBdr>
                    </w:div>
                  </w:divsChild>
                </w:div>
                <w:div w:id="1674605711">
                  <w:marLeft w:val="0"/>
                  <w:marRight w:val="0"/>
                  <w:marTop w:val="0"/>
                  <w:marBottom w:val="0"/>
                  <w:divBdr>
                    <w:top w:val="none" w:sz="0" w:space="0" w:color="auto"/>
                    <w:left w:val="none" w:sz="0" w:space="0" w:color="auto"/>
                    <w:bottom w:val="none" w:sz="0" w:space="0" w:color="auto"/>
                    <w:right w:val="none" w:sz="0" w:space="0" w:color="auto"/>
                  </w:divBdr>
                  <w:divsChild>
                    <w:div w:id="881094229">
                      <w:marLeft w:val="0"/>
                      <w:marRight w:val="0"/>
                      <w:marTop w:val="0"/>
                      <w:marBottom w:val="0"/>
                      <w:divBdr>
                        <w:top w:val="none" w:sz="0" w:space="0" w:color="auto"/>
                        <w:left w:val="none" w:sz="0" w:space="0" w:color="auto"/>
                        <w:bottom w:val="none" w:sz="0" w:space="0" w:color="auto"/>
                        <w:right w:val="none" w:sz="0" w:space="0" w:color="auto"/>
                      </w:divBdr>
                    </w:div>
                  </w:divsChild>
                </w:div>
                <w:div w:id="1685859331">
                  <w:marLeft w:val="0"/>
                  <w:marRight w:val="0"/>
                  <w:marTop w:val="0"/>
                  <w:marBottom w:val="0"/>
                  <w:divBdr>
                    <w:top w:val="none" w:sz="0" w:space="0" w:color="auto"/>
                    <w:left w:val="none" w:sz="0" w:space="0" w:color="auto"/>
                    <w:bottom w:val="none" w:sz="0" w:space="0" w:color="auto"/>
                    <w:right w:val="none" w:sz="0" w:space="0" w:color="auto"/>
                  </w:divBdr>
                  <w:divsChild>
                    <w:div w:id="676351911">
                      <w:marLeft w:val="0"/>
                      <w:marRight w:val="0"/>
                      <w:marTop w:val="0"/>
                      <w:marBottom w:val="0"/>
                      <w:divBdr>
                        <w:top w:val="none" w:sz="0" w:space="0" w:color="auto"/>
                        <w:left w:val="none" w:sz="0" w:space="0" w:color="auto"/>
                        <w:bottom w:val="none" w:sz="0" w:space="0" w:color="auto"/>
                        <w:right w:val="none" w:sz="0" w:space="0" w:color="auto"/>
                      </w:divBdr>
                    </w:div>
                  </w:divsChild>
                </w:div>
                <w:div w:id="1792242814">
                  <w:marLeft w:val="0"/>
                  <w:marRight w:val="0"/>
                  <w:marTop w:val="0"/>
                  <w:marBottom w:val="0"/>
                  <w:divBdr>
                    <w:top w:val="none" w:sz="0" w:space="0" w:color="auto"/>
                    <w:left w:val="none" w:sz="0" w:space="0" w:color="auto"/>
                    <w:bottom w:val="none" w:sz="0" w:space="0" w:color="auto"/>
                    <w:right w:val="none" w:sz="0" w:space="0" w:color="auto"/>
                  </w:divBdr>
                  <w:divsChild>
                    <w:div w:id="1360156264">
                      <w:marLeft w:val="0"/>
                      <w:marRight w:val="0"/>
                      <w:marTop w:val="0"/>
                      <w:marBottom w:val="0"/>
                      <w:divBdr>
                        <w:top w:val="none" w:sz="0" w:space="0" w:color="auto"/>
                        <w:left w:val="none" w:sz="0" w:space="0" w:color="auto"/>
                        <w:bottom w:val="none" w:sz="0" w:space="0" w:color="auto"/>
                        <w:right w:val="none" w:sz="0" w:space="0" w:color="auto"/>
                      </w:divBdr>
                    </w:div>
                  </w:divsChild>
                </w:div>
                <w:div w:id="1804500259">
                  <w:marLeft w:val="0"/>
                  <w:marRight w:val="0"/>
                  <w:marTop w:val="0"/>
                  <w:marBottom w:val="0"/>
                  <w:divBdr>
                    <w:top w:val="none" w:sz="0" w:space="0" w:color="auto"/>
                    <w:left w:val="none" w:sz="0" w:space="0" w:color="auto"/>
                    <w:bottom w:val="none" w:sz="0" w:space="0" w:color="auto"/>
                    <w:right w:val="none" w:sz="0" w:space="0" w:color="auto"/>
                  </w:divBdr>
                  <w:divsChild>
                    <w:div w:id="1934892711">
                      <w:marLeft w:val="0"/>
                      <w:marRight w:val="0"/>
                      <w:marTop w:val="0"/>
                      <w:marBottom w:val="0"/>
                      <w:divBdr>
                        <w:top w:val="none" w:sz="0" w:space="0" w:color="auto"/>
                        <w:left w:val="none" w:sz="0" w:space="0" w:color="auto"/>
                        <w:bottom w:val="none" w:sz="0" w:space="0" w:color="auto"/>
                        <w:right w:val="none" w:sz="0" w:space="0" w:color="auto"/>
                      </w:divBdr>
                    </w:div>
                  </w:divsChild>
                </w:div>
                <w:div w:id="1831866361">
                  <w:marLeft w:val="0"/>
                  <w:marRight w:val="0"/>
                  <w:marTop w:val="0"/>
                  <w:marBottom w:val="0"/>
                  <w:divBdr>
                    <w:top w:val="none" w:sz="0" w:space="0" w:color="auto"/>
                    <w:left w:val="none" w:sz="0" w:space="0" w:color="auto"/>
                    <w:bottom w:val="none" w:sz="0" w:space="0" w:color="auto"/>
                    <w:right w:val="none" w:sz="0" w:space="0" w:color="auto"/>
                  </w:divBdr>
                  <w:divsChild>
                    <w:div w:id="424543659">
                      <w:marLeft w:val="0"/>
                      <w:marRight w:val="0"/>
                      <w:marTop w:val="0"/>
                      <w:marBottom w:val="0"/>
                      <w:divBdr>
                        <w:top w:val="none" w:sz="0" w:space="0" w:color="auto"/>
                        <w:left w:val="none" w:sz="0" w:space="0" w:color="auto"/>
                        <w:bottom w:val="none" w:sz="0" w:space="0" w:color="auto"/>
                        <w:right w:val="none" w:sz="0" w:space="0" w:color="auto"/>
                      </w:divBdr>
                    </w:div>
                  </w:divsChild>
                </w:div>
                <w:div w:id="1873686789">
                  <w:marLeft w:val="0"/>
                  <w:marRight w:val="0"/>
                  <w:marTop w:val="0"/>
                  <w:marBottom w:val="0"/>
                  <w:divBdr>
                    <w:top w:val="none" w:sz="0" w:space="0" w:color="auto"/>
                    <w:left w:val="none" w:sz="0" w:space="0" w:color="auto"/>
                    <w:bottom w:val="none" w:sz="0" w:space="0" w:color="auto"/>
                    <w:right w:val="none" w:sz="0" w:space="0" w:color="auto"/>
                  </w:divBdr>
                  <w:divsChild>
                    <w:div w:id="1530407962">
                      <w:marLeft w:val="0"/>
                      <w:marRight w:val="0"/>
                      <w:marTop w:val="0"/>
                      <w:marBottom w:val="0"/>
                      <w:divBdr>
                        <w:top w:val="none" w:sz="0" w:space="0" w:color="auto"/>
                        <w:left w:val="none" w:sz="0" w:space="0" w:color="auto"/>
                        <w:bottom w:val="none" w:sz="0" w:space="0" w:color="auto"/>
                        <w:right w:val="none" w:sz="0" w:space="0" w:color="auto"/>
                      </w:divBdr>
                    </w:div>
                  </w:divsChild>
                </w:div>
                <w:div w:id="1875069747">
                  <w:marLeft w:val="0"/>
                  <w:marRight w:val="0"/>
                  <w:marTop w:val="0"/>
                  <w:marBottom w:val="0"/>
                  <w:divBdr>
                    <w:top w:val="none" w:sz="0" w:space="0" w:color="auto"/>
                    <w:left w:val="none" w:sz="0" w:space="0" w:color="auto"/>
                    <w:bottom w:val="none" w:sz="0" w:space="0" w:color="auto"/>
                    <w:right w:val="none" w:sz="0" w:space="0" w:color="auto"/>
                  </w:divBdr>
                  <w:divsChild>
                    <w:div w:id="1722754994">
                      <w:marLeft w:val="0"/>
                      <w:marRight w:val="0"/>
                      <w:marTop w:val="0"/>
                      <w:marBottom w:val="0"/>
                      <w:divBdr>
                        <w:top w:val="none" w:sz="0" w:space="0" w:color="auto"/>
                        <w:left w:val="none" w:sz="0" w:space="0" w:color="auto"/>
                        <w:bottom w:val="none" w:sz="0" w:space="0" w:color="auto"/>
                        <w:right w:val="none" w:sz="0" w:space="0" w:color="auto"/>
                      </w:divBdr>
                    </w:div>
                  </w:divsChild>
                </w:div>
                <w:div w:id="1960646630">
                  <w:marLeft w:val="0"/>
                  <w:marRight w:val="0"/>
                  <w:marTop w:val="0"/>
                  <w:marBottom w:val="0"/>
                  <w:divBdr>
                    <w:top w:val="none" w:sz="0" w:space="0" w:color="auto"/>
                    <w:left w:val="none" w:sz="0" w:space="0" w:color="auto"/>
                    <w:bottom w:val="none" w:sz="0" w:space="0" w:color="auto"/>
                    <w:right w:val="none" w:sz="0" w:space="0" w:color="auto"/>
                  </w:divBdr>
                  <w:divsChild>
                    <w:div w:id="494616233">
                      <w:marLeft w:val="0"/>
                      <w:marRight w:val="0"/>
                      <w:marTop w:val="0"/>
                      <w:marBottom w:val="0"/>
                      <w:divBdr>
                        <w:top w:val="none" w:sz="0" w:space="0" w:color="auto"/>
                        <w:left w:val="none" w:sz="0" w:space="0" w:color="auto"/>
                        <w:bottom w:val="none" w:sz="0" w:space="0" w:color="auto"/>
                        <w:right w:val="none" w:sz="0" w:space="0" w:color="auto"/>
                      </w:divBdr>
                    </w:div>
                  </w:divsChild>
                </w:div>
                <w:div w:id="2068994858">
                  <w:marLeft w:val="0"/>
                  <w:marRight w:val="0"/>
                  <w:marTop w:val="0"/>
                  <w:marBottom w:val="0"/>
                  <w:divBdr>
                    <w:top w:val="none" w:sz="0" w:space="0" w:color="auto"/>
                    <w:left w:val="none" w:sz="0" w:space="0" w:color="auto"/>
                    <w:bottom w:val="none" w:sz="0" w:space="0" w:color="auto"/>
                    <w:right w:val="none" w:sz="0" w:space="0" w:color="auto"/>
                  </w:divBdr>
                  <w:divsChild>
                    <w:div w:id="2139375487">
                      <w:marLeft w:val="0"/>
                      <w:marRight w:val="0"/>
                      <w:marTop w:val="0"/>
                      <w:marBottom w:val="0"/>
                      <w:divBdr>
                        <w:top w:val="none" w:sz="0" w:space="0" w:color="auto"/>
                        <w:left w:val="none" w:sz="0" w:space="0" w:color="auto"/>
                        <w:bottom w:val="none" w:sz="0" w:space="0" w:color="auto"/>
                        <w:right w:val="none" w:sz="0" w:space="0" w:color="auto"/>
                      </w:divBdr>
                    </w:div>
                  </w:divsChild>
                </w:div>
                <w:div w:id="2078628905">
                  <w:marLeft w:val="0"/>
                  <w:marRight w:val="0"/>
                  <w:marTop w:val="0"/>
                  <w:marBottom w:val="0"/>
                  <w:divBdr>
                    <w:top w:val="none" w:sz="0" w:space="0" w:color="auto"/>
                    <w:left w:val="none" w:sz="0" w:space="0" w:color="auto"/>
                    <w:bottom w:val="none" w:sz="0" w:space="0" w:color="auto"/>
                    <w:right w:val="none" w:sz="0" w:space="0" w:color="auto"/>
                  </w:divBdr>
                  <w:divsChild>
                    <w:div w:id="251091657">
                      <w:marLeft w:val="0"/>
                      <w:marRight w:val="0"/>
                      <w:marTop w:val="0"/>
                      <w:marBottom w:val="0"/>
                      <w:divBdr>
                        <w:top w:val="none" w:sz="0" w:space="0" w:color="auto"/>
                        <w:left w:val="none" w:sz="0" w:space="0" w:color="auto"/>
                        <w:bottom w:val="none" w:sz="0" w:space="0" w:color="auto"/>
                        <w:right w:val="none" w:sz="0" w:space="0" w:color="auto"/>
                      </w:divBdr>
                    </w:div>
                  </w:divsChild>
                </w:div>
                <w:div w:id="2083217719">
                  <w:marLeft w:val="0"/>
                  <w:marRight w:val="0"/>
                  <w:marTop w:val="0"/>
                  <w:marBottom w:val="0"/>
                  <w:divBdr>
                    <w:top w:val="none" w:sz="0" w:space="0" w:color="auto"/>
                    <w:left w:val="none" w:sz="0" w:space="0" w:color="auto"/>
                    <w:bottom w:val="none" w:sz="0" w:space="0" w:color="auto"/>
                    <w:right w:val="none" w:sz="0" w:space="0" w:color="auto"/>
                  </w:divBdr>
                  <w:divsChild>
                    <w:div w:id="1473526284">
                      <w:marLeft w:val="0"/>
                      <w:marRight w:val="0"/>
                      <w:marTop w:val="0"/>
                      <w:marBottom w:val="0"/>
                      <w:divBdr>
                        <w:top w:val="none" w:sz="0" w:space="0" w:color="auto"/>
                        <w:left w:val="none" w:sz="0" w:space="0" w:color="auto"/>
                        <w:bottom w:val="none" w:sz="0" w:space="0" w:color="auto"/>
                        <w:right w:val="none" w:sz="0" w:space="0" w:color="auto"/>
                      </w:divBdr>
                    </w:div>
                  </w:divsChild>
                </w:div>
                <w:div w:id="2118134339">
                  <w:marLeft w:val="0"/>
                  <w:marRight w:val="0"/>
                  <w:marTop w:val="0"/>
                  <w:marBottom w:val="0"/>
                  <w:divBdr>
                    <w:top w:val="none" w:sz="0" w:space="0" w:color="auto"/>
                    <w:left w:val="none" w:sz="0" w:space="0" w:color="auto"/>
                    <w:bottom w:val="none" w:sz="0" w:space="0" w:color="auto"/>
                    <w:right w:val="none" w:sz="0" w:space="0" w:color="auto"/>
                  </w:divBdr>
                  <w:divsChild>
                    <w:div w:id="124140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897642">
          <w:marLeft w:val="0"/>
          <w:marRight w:val="0"/>
          <w:marTop w:val="0"/>
          <w:marBottom w:val="0"/>
          <w:divBdr>
            <w:top w:val="none" w:sz="0" w:space="0" w:color="auto"/>
            <w:left w:val="none" w:sz="0" w:space="0" w:color="auto"/>
            <w:bottom w:val="none" w:sz="0" w:space="0" w:color="auto"/>
            <w:right w:val="none" w:sz="0" w:space="0" w:color="auto"/>
          </w:divBdr>
        </w:div>
        <w:div w:id="2127041290">
          <w:marLeft w:val="0"/>
          <w:marRight w:val="0"/>
          <w:marTop w:val="0"/>
          <w:marBottom w:val="0"/>
          <w:divBdr>
            <w:top w:val="none" w:sz="0" w:space="0" w:color="auto"/>
            <w:left w:val="none" w:sz="0" w:space="0" w:color="auto"/>
            <w:bottom w:val="none" w:sz="0" w:space="0" w:color="auto"/>
            <w:right w:val="none" w:sz="0" w:space="0" w:color="auto"/>
          </w:divBdr>
        </w:div>
      </w:divsChild>
    </w:div>
    <w:div w:id="1444030739">
      <w:bodyDiv w:val="1"/>
      <w:marLeft w:val="0"/>
      <w:marRight w:val="0"/>
      <w:marTop w:val="0"/>
      <w:marBottom w:val="0"/>
      <w:divBdr>
        <w:top w:val="none" w:sz="0" w:space="0" w:color="auto"/>
        <w:left w:val="none" w:sz="0" w:space="0" w:color="auto"/>
        <w:bottom w:val="none" w:sz="0" w:space="0" w:color="auto"/>
        <w:right w:val="none" w:sz="0" w:space="0" w:color="auto"/>
      </w:divBdr>
    </w:div>
    <w:div w:id="1446001337">
      <w:bodyDiv w:val="1"/>
      <w:marLeft w:val="0"/>
      <w:marRight w:val="0"/>
      <w:marTop w:val="0"/>
      <w:marBottom w:val="0"/>
      <w:divBdr>
        <w:top w:val="none" w:sz="0" w:space="0" w:color="auto"/>
        <w:left w:val="none" w:sz="0" w:space="0" w:color="auto"/>
        <w:bottom w:val="none" w:sz="0" w:space="0" w:color="auto"/>
        <w:right w:val="none" w:sz="0" w:space="0" w:color="auto"/>
      </w:divBdr>
    </w:div>
    <w:div w:id="1532298997">
      <w:bodyDiv w:val="1"/>
      <w:marLeft w:val="0"/>
      <w:marRight w:val="0"/>
      <w:marTop w:val="0"/>
      <w:marBottom w:val="0"/>
      <w:divBdr>
        <w:top w:val="none" w:sz="0" w:space="0" w:color="auto"/>
        <w:left w:val="none" w:sz="0" w:space="0" w:color="auto"/>
        <w:bottom w:val="none" w:sz="0" w:space="0" w:color="auto"/>
        <w:right w:val="none" w:sz="0" w:space="0" w:color="auto"/>
      </w:divBdr>
    </w:div>
    <w:div w:id="1601600752">
      <w:bodyDiv w:val="1"/>
      <w:marLeft w:val="0"/>
      <w:marRight w:val="0"/>
      <w:marTop w:val="0"/>
      <w:marBottom w:val="0"/>
      <w:divBdr>
        <w:top w:val="none" w:sz="0" w:space="0" w:color="auto"/>
        <w:left w:val="none" w:sz="0" w:space="0" w:color="auto"/>
        <w:bottom w:val="none" w:sz="0" w:space="0" w:color="auto"/>
        <w:right w:val="none" w:sz="0" w:space="0" w:color="auto"/>
      </w:divBdr>
    </w:div>
    <w:div w:id="1845852676">
      <w:bodyDiv w:val="1"/>
      <w:marLeft w:val="0"/>
      <w:marRight w:val="0"/>
      <w:marTop w:val="0"/>
      <w:marBottom w:val="0"/>
      <w:divBdr>
        <w:top w:val="none" w:sz="0" w:space="0" w:color="auto"/>
        <w:left w:val="none" w:sz="0" w:space="0" w:color="auto"/>
        <w:bottom w:val="none" w:sz="0" w:space="0" w:color="auto"/>
        <w:right w:val="none" w:sz="0" w:space="0" w:color="auto"/>
      </w:divBdr>
    </w:div>
    <w:div w:id="1936554619">
      <w:bodyDiv w:val="1"/>
      <w:marLeft w:val="0"/>
      <w:marRight w:val="0"/>
      <w:marTop w:val="0"/>
      <w:marBottom w:val="0"/>
      <w:divBdr>
        <w:top w:val="none" w:sz="0" w:space="0" w:color="auto"/>
        <w:left w:val="none" w:sz="0" w:space="0" w:color="auto"/>
        <w:bottom w:val="none" w:sz="0" w:space="0" w:color="auto"/>
        <w:right w:val="none" w:sz="0" w:space="0" w:color="auto"/>
      </w:divBdr>
    </w:div>
    <w:div w:id="1945384588">
      <w:bodyDiv w:val="1"/>
      <w:marLeft w:val="0"/>
      <w:marRight w:val="0"/>
      <w:marTop w:val="0"/>
      <w:marBottom w:val="0"/>
      <w:divBdr>
        <w:top w:val="none" w:sz="0" w:space="0" w:color="auto"/>
        <w:left w:val="none" w:sz="0" w:space="0" w:color="auto"/>
        <w:bottom w:val="none" w:sz="0" w:space="0" w:color="auto"/>
        <w:right w:val="none" w:sz="0" w:space="0" w:color="auto"/>
      </w:divBdr>
    </w:div>
    <w:div w:id="2138139265">
      <w:bodyDiv w:val="1"/>
      <w:marLeft w:val="0"/>
      <w:marRight w:val="0"/>
      <w:marTop w:val="0"/>
      <w:marBottom w:val="0"/>
      <w:divBdr>
        <w:top w:val="none" w:sz="0" w:space="0" w:color="auto"/>
        <w:left w:val="none" w:sz="0" w:space="0" w:color="auto"/>
        <w:bottom w:val="none" w:sz="0" w:space="0" w:color="auto"/>
        <w:right w:val="none" w:sz="0" w:space="0" w:color="auto"/>
      </w:divBdr>
      <w:divsChild>
        <w:div w:id="27684509">
          <w:marLeft w:val="0"/>
          <w:marRight w:val="0"/>
          <w:marTop w:val="0"/>
          <w:marBottom w:val="0"/>
          <w:divBdr>
            <w:top w:val="none" w:sz="0" w:space="0" w:color="auto"/>
            <w:left w:val="none" w:sz="0" w:space="0" w:color="auto"/>
            <w:bottom w:val="none" w:sz="0" w:space="0" w:color="auto"/>
            <w:right w:val="none" w:sz="0" w:space="0" w:color="auto"/>
          </w:divBdr>
        </w:div>
        <w:div w:id="70517115">
          <w:marLeft w:val="0"/>
          <w:marRight w:val="0"/>
          <w:marTop w:val="0"/>
          <w:marBottom w:val="0"/>
          <w:divBdr>
            <w:top w:val="none" w:sz="0" w:space="0" w:color="auto"/>
            <w:left w:val="none" w:sz="0" w:space="0" w:color="auto"/>
            <w:bottom w:val="none" w:sz="0" w:space="0" w:color="auto"/>
            <w:right w:val="none" w:sz="0" w:space="0" w:color="auto"/>
          </w:divBdr>
        </w:div>
        <w:div w:id="116527730">
          <w:marLeft w:val="0"/>
          <w:marRight w:val="0"/>
          <w:marTop w:val="0"/>
          <w:marBottom w:val="0"/>
          <w:divBdr>
            <w:top w:val="none" w:sz="0" w:space="0" w:color="auto"/>
            <w:left w:val="none" w:sz="0" w:space="0" w:color="auto"/>
            <w:bottom w:val="none" w:sz="0" w:space="0" w:color="auto"/>
            <w:right w:val="none" w:sz="0" w:space="0" w:color="auto"/>
          </w:divBdr>
        </w:div>
        <w:div w:id="132068632">
          <w:marLeft w:val="0"/>
          <w:marRight w:val="0"/>
          <w:marTop w:val="0"/>
          <w:marBottom w:val="0"/>
          <w:divBdr>
            <w:top w:val="none" w:sz="0" w:space="0" w:color="auto"/>
            <w:left w:val="none" w:sz="0" w:space="0" w:color="auto"/>
            <w:bottom w:val="none" w:sz="0" w:space="0" w:color="auto"/>
            <w:right w:val="none" w:sz="0" w:space="0" w:color="auto"/>
          </w:divBdr>
        </w:div>
        <w:div w:id="166405845">
          <w:marLeft w:val="0"/>
          <w:marRight w:val="0"/>
          <w:marTop w:val="0"/>
          <w:marBottom w:val="0"/>
          <w:divBdr>
            <w:top w:val="none" w:sz="0" w:space="0" w:color="auto"/>
            <w:left w:val="none" w:sz="0" w:space="0" w:color="auto"/>
            <w:bottom w:val="none" w:sz="0" w:space="0" w:color="auto"/>
            <w:right w:val="none" w:sz="0" w:space="0" w:color="auto"/>
          </w:divBdr>
        </w:div>
        <w:div w:id="176189953">
          <w:marLeft w:val="0"/>
          <w:marRight w:val="0"/>
          <w:marTop w:val="0"/>
          <w:marBottom w:val="0"/>
          <w:divBdr>
            <w:top w:val="none" w:sz="0" w:space="0" w:color="auto"/>
            <w:left w:val="none" w:sz="0" w:space="0" w:color="auto"/>
            <w:bottom w:val="none" w:sz="0" w:space="0" w:color="auto"/>
            <w:right w:val="none" w:sz="0" w:space="0" w:color="auto"/>
          </w:divBdr>
        </w:div>
        <w:div w:id="223758112">
          <w:marLeft w:val="0"/>
          <w:marRight w:val="0"/>
          <w:marTop w:val="0"/>
          <w:marBottom w:val="0"/>
          <w:divBdr>
            <w:top w:val="none" w:sz="0" w:space="0" w:color="auto"/>
            <w:left w:val="none" w:sz="0" w:space="0" w:color="auto"/>
            <w:bottom w:val="none" w:sz="0" w:space="0" w:color="auto"/>
            <w:right w:val="none" w:sz="0" w:space="0" w:color="auto"/>
          </w:divBdr>
        </w:div>
        <w:div w:id="286666707">
          <w:marLeft w:val="0"/>
          <w:marRight w:val="0"/>
          <w:marTop w:val="0"/>
          <w:marBottom w:val="0"/>
          <w:divBdr>
            <w:top w:val="none" w:sz="0" w:space="0" w:color="auto"/>
            <w:left w:val="none" w:sz="0" w:space="0" w:color="auto"/>
            <w:bottom w:val="none" w:sz="0" w:space="0" w:color="auto"/>
            <w:right w:val="none" w:sz="0" w:space="0" w:color="auto"/>
          </w:divBdr>
        </w:div>
        <w:div w:id="298347100">
          <w:marLeft w:val="0"/>
          <w:marRight w:val="0"/>
          <w:marTop w:val="0"/>
          <w:marBottom w:val="0"/>
          <w:divBdr>
            <w:top w:val="none" w:sz="0" w:space="0" w:color="auto"/>
            <w:left w:val="none" w:sz="0" w:space="0" w:color="auto"/>
            <w:bottom w:val="none" w:sz="0" w:space="0" w:color="auto"/>
            <w:right w:val="none" w:sz="0" w:space="0" w:color="auto"/>
          </w:divBdr>
        </w:div>
        <w:div w:id="316958756">
          <w:marLeft w:val="0"/>
          <w:marRight w:val="0"/>
          <w:marTop w:val="0"/>
          <w:marBottom w:val="0"/>
          <w:divBdr>
            <w:top w:val="none" w:sz="0" w:space="0" w:color="auto"/>
            <w:left w:val="none" w:sz="0" w:space="0" w:color="auto"/>
            <w:bottom w:val="none" w:sz="0" w:space="0" w:color="auto"/>
            <w:right w:val="none" w:sz="0" w:space="0" w:color="auto"/>
          </w:divBdr>
        </w:div>
        <w:div w:id="340278787">
          <w:marLeft w:val="0"/>
          <w:marRight w:val="0"/>
          <w:marTop w:val="0"/>
          <w:marBottom w:val="0"/>
          <w:divBdr>
            <w:top w:val="none" w:sz="0" w:space="0" w:color="auto"/>
            <w:left w:val="none" w:sz="0" w:space="0" w:color="auto"/>
            <w:bottom w:val="none" w:sz="0" w:space="0" w:color="auto"/>
            <w:right w:val="none" w:sz="0" w:space="0" w:color="auto"/>
          </w:divBdr>
        </w:div>
        <w:div w:id="441194844">
          <w:marLeft w:val="0"/>
          <w:marRight w:val="0"/>
          <w:marTop w:val="0"/>
          <w:marBottom w:val="0"/>
          <w:divBdr>
            <w:top w:val="none" w:sz="0" w:space="0" w:color="auto"/>
            <w:left w:val="none" w:sz="0" w:space="0" w:color="auto"/>
            <w:bottom w:val="none" w:sz="0" w:space="0" w:color="auto"/>
            <w:right w:val="none" w:sz="0" w:space="0" w:color="auto"/>
          </w:divBdr>
        </w:div>
        <w:div w:id="502475066">
          <w:marLeft w:val="0"/>
          <w:marRight w:val="0"/>
          <w:marTop w:val="0"/>
          <w:marBottom w:val="0"/>
          <w:divBdr>
            <w:top w:val="none" w:sz="0" w:space="0" w:color="auto"/>
            <w:left w:val="none" w:sz="0" w:space="0" w:color="auto"/>
            <w:bottom w:val="none" w:sz="0" w:space="0" w:color="auto"/>
            <w:right w:val="none" w:sz="0" w:space="0" w:color="auto"/>
          </w:divBdr>
        </w:div>
        <w:div w:id="565340164">
          <w:marLeft w:val="0"/>
          <w:marRight w:val="0"/>
          <w:marTop w:val="0"/>
          <w:marBottom w:val="0"/>
          <w:divBdr>
            <w:top w:val="none" w:sz="0" w:space="0" w:color="auto"/>
            <w:left w:val="none" w:sz="0" w:space="0" w:color="auto"/>
            <w:bottom w:val="none" w:sz="0" w:space="0" w:color="auto"/>
            <w:right w:val="none" w:sz="0" w:space="0" w:color="auto"/>
          </w:divBdr>
        </w:div>
        <w:div w:id="598369973">
          <w:marLeft w:val="0"/>
          <w:marRight w:val="0"/>
          <w:marTop w:val="0"/>
          <w:marBottom w:val="0"/>
          <w:divBdr>
            <w:top w:val="none" w:sz="0" w:space="0" w:color="auto"/>
            <w:left w:val="none" w:sz="0" w:space="0" w:color="auto"/>
            <w:bottom w:val="none" w:sz="0" w:space="0" w:color="auto"/>
            <w:right w:val="none" w:sz="0" w:space="0" w:color="auto"/>
          </w:divBdr>
        </w:div>
        <w:div w:id="672149741">
          <w:marLeft w:val="0"/>
          <w:marRight w:val="0"/>
          <w:marTop w:val="0"/>
          <w:marBottom w:val="0"/>
          <w:divBdr>
            <w:top w:val="none" w:sz="0" w:space="0" w:color="auto"/>
            <w:left w:val="none" w:sz="0" w:space="0" w:color="auto"/>
            <w:bottom w:val="none" w:sz="0" w:space="0" w:color="auto"/>
            <w:right w:val="none" w:sz="0" w:space="0" w:color="auto"/>
          </w:divBdr>
        </w:div>
        <w:div w:id="693649606">
          <w:marLeft w:val="0"/>
          <w:marRight w:val="0"/>
          <w:marTop w:val="0"/>
          <w:marBottom w:val="0"/>
          <w:divBdr>
            <w:top w:val="none" w:sz="0" w:space="0" w:color="auto"/>
            <w:left w:val="none" w:sz="0" w:space="0" w:color="auto"/>
            <w:bottom w:val="none" w:sz="0" w:space="0" w:color="auto"/>
            <w:right w:val="none" w:sz="0" w:space="0" w:color="auto"/>
          </w:divBdr>
        </w:div>
        <w:div w:id="700472677">
          <w:marLeft w:val="0"/>
          <w:marRight w:val="0"/>
          <w:marTop w:val="0"/>
          <w:marBottom w:val="0"/>
          <w:divBdr>
            <w:top w:val="none" w:sz="0" w:space="0" w:color="auto"/>
            <w:left w:val="none" w:sz="0" w:space="0" w:color="auto"/>
            <w:bottom w:val="none" w:sz="0" w:space="0" w:color="auto"/>
            <w:right w:val="none" w:sz="0" w:space="0" w:color="auto"/>
          </w:divBdr>
        </w:div>
        <w:div w:id="771828130">
          <w:marLeft w:val="0"/>
          <w:marRight w:val="0"/>
          <w:marTop w:val="0"/>
          <w:marBottom w:val="0"/>
          <w:divBdr>
            <w:top w:val="none" w:sz="0" w:space="0" w:color="auto"/>
            <w:left w:val="none" w:sz="0" w:space="0" w:color="auto"/>
            <w:bottom w:val="none" w:sz="0" w:space="0" w:color="auto"/>
            <w:right w:val="none" w:sz="0" w:space="0" w:color="auto"/>
          </w:divBdr>
        </w:div>
        <w:div w:id="794132072">
          <w:marLeft w:val="0"/>
          <w:marRight w:val="0"/>
          <w:marTop w:val="0"/>
          <w:marBottom w:val="0"/>
          <w:divBdr>
            <w:top w:val="none" w:sz="0" w:space="0" w:color="auto"/>
            <w:left w:val="none" w:sz="0" w:space="0" w:color="auto"/>
            <w:bottom w:val="none" w:sz="0" w:space="0" w:color="auto"/>
            <w:right w:val="none" w:sz="0" w:space="0" w:color="auto"/>
          </w:divBdr>
        </w:div>
        <w:div w:id="842016354">
          <w:marLeft w:val="0"/>
          <w:marRight w:val="0"/>
          <w:marTop w:val="0"/>
          <w:marBottom w:val="0"/>
          <w:divBdr>
            <w:top w:val="none" w:sz="0" w:space="0" w:color="auto"/>
            <w:left w:val="none" w:sz="0" w:space="0" w:color="auto"/>
            <w:bottom w:val="none" w:sz="0" w:space="0" w:color="auto"/>
            <w:right w:val="none" w:sz="0" w:space="0" w:color="auto"/>
          </w:divBdr>
        </w:div>
        <w:div w:id="908273879">
          <w:marLeft w:val="0"/>
          <w:marRight w:val="0"/>
          <w:marTop w:val="0"/>
          <w:marBottom w:val="0"/>
          <w:divBdr>
            <w:top w:val="none" w:sz="0" w:space="0" w:color="auto"/>
            <w:left w:val="none" w:sz="0" w:space="0" w:color="auto"/>
            <w:bottom w:val="none" w:sz="0" w:space="0" w:color="auto"/>
            <w:right w:val="none" w:sz="0" w:space="0" w:color="auto"/>
          </w:divBdr>
        </w:div>
        <w:div w:id="956836893">
          <w:marLeft w:val="0"/>
          <w:marRight w:val="0"/>
          <w:marTop w:val="0"/>
          <w:marBottom w:val="0"/>
          <w:divBdr>
            <w:top w:val="none" w:sz="0" w:space="0" w:color="auto"/>
            <w:left w:val="none" w:sz="0" w:space="0" w:color="auto"/>
            <w:bottom w:val="none" w:sz="0" w:space="0" w:color="auto"/>
            <w:right w:val="none" w:sz="0" w:space="0" w:color="auto"/>
          </w:divBdr>
        </w:div>
        <w:div w:id="1002004193">
          <w:marLeft w:val="0"/>
          <w:marRight w:val="0"/>
          <w:marTop w:val="0"/>
          <w:marBottom w:val="0"/>
          <w:divBdr>
            <w:top w:val="none" w:sz="0" w:space="0" w:color="auto"/>
            <w:left w:val="none" w:sz="0" w:space="0" w:color="auto"/>
            <w:bottom w:val="none" w:sz="0" w:space="0" w:color="auto"/>
            <w:right w:val="none" w:sz="0" w:space="0" w:color="auto"/>
          </w:divBdr>
        </w:div>
        <w:div w:id="1061101260">
          <w:marLeft w:val="0"/>
          <w:marRight w:val="0"/>
          <w:marTop w:val="0"/>
          <w:marBottom w:val="0"/>
          <w:divBdr>
            <w:top w:val="none" w:sz="0" w:space="0" w:color="auto"/>
            <w:left w:val="none" w:sz="0" w:space="0" w:color="auto"/>
            <w:bottom w:val="none" w:sz="0" w:space="0" w:color="auto"/>
            <w:right w:val="none" w:sz="0" w:space="0" w:color="auto"/>
          </w:divBdr>
        </w:div>
        <w:div w:id="1061562466">
          <w:marLeft w:val="0"/>
          <w:marRight w:val="0"/>
          <w:marTop w:val="0"/>
          <w:marBottom w:val="0"/>
          <w:divBdr>
            <w:top w:val="none" w:sz="0" w:space="0" w:color="auto"/>
            <w:left w:val="none" w:sz="0" w:space="0" w:color="auto"/>
            <w:bottom w:val="none" w:sz="0" w:space="0" w:color="auto"/>
            <w:right w:val="none" w:sz="0" w:space="0" w:color="auto"/>
          </w:divBdr>
        </w:div>
        <w:div w:id="1094860421">
          <w:marLeft w:val="0"/>
          <w:marRight w:val="0"/>
          <w:marTop w:val="0"/>
          <w:marBottom w:val="0"/>
          <w:divBdr>
            <w:top w:val="none" w:sz="0" w:space="0" w:color="auto"/>
            <w:left w:val="none" w:sz="0" w:space="0" w:color="auto"/>
            <w:bottom w:val="none" w:sz="0" w:space="0" w:color="auto"/>
            <w:right w:val="none" w:sz="0" w:space="0" w:color="auto"/>
          </w:divBdr>
        </w:div>
        <w:div w:id="1096026094">
          <w:marLeft w:val="0"/>
          <w:marRight w:val="0"/>
          <w:marTop w:val="0"/>
          <w:marBottom w:val="0"/>
          <w:divBdr>
            <w:top w:val="none" w:sz="0" w:space="0" w:color="auto"/>
            <w:left w:val="none" w:sz="0" w:space="0" w:color="auto"/>
            <w:bottom w:val="none" w:sz="0" w:space="0" w:color="auto"/>
            <w:right w:val="none" w:sz="0" w:space="0" w:color="auto"/>
          </w:divBdr>
        </w:div>
        <w:div w:id="1104035820">
          <w:marLeft w:val="0"/>
          <w:marRight w:val="0"/>
          <w:marTop w:val="0"/>
          <w:marBottom w:val="0"/>
          <w:divBdr>
            <w:top w:val="none" w:sz="0" w:space="0" w:color="auto"/>
            <w:left w:val="none" w:sz="0" w:space="0" w:color="auto"/>
            <w:bottom w:val="none" w:sz="0" w:space="0" w:color="auto"/>
            <w:right w:val="none" w:sz="0" w:space="0" w:color="auto"/>
          </w:divBdr>
        </w:div>
        <w:div w:id="1137802636">
          <w:marLeft w:val="0"/>
          <w:marRight w:val="0"/>
          <w:marTop w:val="0"/>
          <w:marBottom w:val="0"/>
          <w:divBdr>
            <w:top w:val="none" w:sz="0" w:space="0" w:color="auto"/>
            <w:left w:val="none" w:sz="0" w:space="0" w:color="auto"/>
            <w:bottom w:val="none" w:sz="0" w:space="0" w:color="auto"/>
            <w:right w:val="none" w:sz="0" w:space="0" w:color="auto"/>
          </w:divBdr>
        </w:div>
        <w:div w:id="1138911075">
          <w:marLeft w:val="0"/>
          <w:marRight w:val="0"/>
          <w:marTop w:val="0"/>
          <w:marBottom w:val="0"/>
          <w:divBdr>
            <w:top w:val="none" w:sz="0" w:space="0" w:color="auto"/>
            <w:left w:val="none" w:sz="0" w:space="0" w:color="auto"/>
            <w:bottom w:val="none" w:sz="0" w:space="0" w:color="auto"/>
            <w:right w:val="none" w:sz="0" w:space="0" w:color="auto"/>
          </w:divBdr>
        </w:div>
        <w:div w:id="1183011173">
          <w:marLeft w:val="0"/>
          <w:marRight w:val="0"/>
          <w:marTop w:val="0"/>
          <w:marBottom w:val="0"/>
          <w:divBdr>
            <w:top w:val="none" w:sz="0" w:space="0" w:color="auto"/>
            <w:left w:val="none" w:sz="0" w:space="0" w:color="auto"/>
            <w:bottom w:val="none" w:sz="0" w:space="0" w:color="auto"/>
            <w:right w:val="none" w:sz="0" w:space="0" w:color="auto"/>
          </w:divBdr>
          <w:divsChild>
            <w:div w:id="39131160">
              <w:marLeft w:val="0"/>
              <w:marRight w:val="0"/>
              <w:marTop w:val="0"/>
              <w:marBottom w:val="0"/>
              <w:divBdr>
                <w:top w:val="none" w:sz="0" w:space="0" w:color="auto"/>
                <w:left w:val="none" w:sz="0" w:space="0" w:color="auto"/>
                <w:bottom w:val="none" w:sz="0" w:space="0" w:color="auto"/>
                <w:right w:val="none" w:sz="0" w:space="0" w:color="auto"/>
              </w:divBdr>
            </w:div>
            <w:div w:id="282814419">
              <w:marLeft w:val="0"/>
              <w:marRight w:val="0"/>
              <w:marTop w:val="0"/>
              <w:marBottom w:val="0"/>
              <w:divBdr>
                <w:top w:val="none" w:sz="0" w:space="0" w:color="auto"/>
                <w:left w:val="none" w:sz="0" w:space="0" w:color="auto"/>
                <w:bottom w:val="none" w:sz="0" w:space="0" w:color="auto"/>
                <w:right w:val="none" w:sz="0" w:space="0" w:color="auto"/>
              </w:divBdr>
            </w:div>
            <w:div w:id="283116342">
              <w:marLeft w:val="0"/>
              <w:marRight w:val="0"/>
              <w:marTop w:val="0"/>
              <w:marBottom w:val="0"/>
              <w:divBdr>
                <w:top w:val="none" w:sz="0" w:space="0" w:color="auto"/>
                <w:left w:val="none" w:sz="0" w:space="0" w:color="auto"/>
                <w:bottom w:val="none" w:sz="0" w:space="0" w:color="auto"/>
                <w:right w:val="none" w:sz="0" w:space="0" w:color="auto"/>
              </w:divBdr>
            </w:div>
            <w:div w:id="297224051">
              <w:marLeft w:val="0"/>
              <w:marRight w:val="0"/>
              <w:marTop w:val="0"/>
              <w:marBottom w:val="0"/>
              <w:divBdr>
                <w:top w:val="none" w:sz="0" w:space="0" w:color="auto"/>
                <w:left w:val="none" w:sz="0" w:space="0" w:color="auto"/>
                <w:bottom w:val="none" w:sz="0" w:space="0" w:color="auto"/>
                <w:right w:val="none" w:sz="0" w:space="0" w:color="auto"/>
              </w:divBdr>
            </w:div>
            <w:div w:id="331762344">
              <w:marLeft w:val="0"/>
              <w:marRight w:val="0"/>
              <w:marTop w:val="0"/>
              <w:marBottom w:val="0"/>
              <w:divBdr>
                <w:top w:val="none" w:sz="0" w:space="0" w:color="auto"/>
                <w:left w:val="none" w:sz="0" w:space="0" w:color="auto"/>
                <w:bottom w:val="none" w:sz="0" w:space="0" w:color="auto"/>
                <w:right w:val="none" w:sz="0" w:space="0" w:color="auto"/>
              </w:divBdr>
            </w:div>
            <w:div w:id="584847684">
              <w:marLeft w:val="0"/>
              <w:marRight w:val="0"/>
              <w:marTop w:val="0"/>
              <w:marBottom w:val="0"/>
              <w:divBdr>
                <w:top w:val="none" w:sz="0" w:space="0" w:color="auto"/>
                <w:left w:val="none" w:sz="0" w:space="0" w:color="auto"/>
                <w:bottom w:val="none" w:sz="0" w:space="0" w:color="auto"/>
                <w:right w:val="none" w:sz="0" w:space="0" w:color="auto"/>
              </w:divBdr>
            </w:div>
            <w:div w:id="634601613">
              <w:marLeft w:val="0"/>
              <w:marRight w:val="0"/>
              <w:marTop w:val="0"/>
              <w:marBottom w:val="0"/>
              <w:divBdr>
                <w:top w:val="none" w:sz="0" w:space="0" w:color="auto"/>
                <w:left w:val="none" w:sz="0" w:space="0" w:color="auto"/>
                <w:bottom w:val="none" w:sz="0" w:space="0" w:color="auto"/>
                <w:right w:val="none" w:sz="0" w:space="0" w:color="auto"/>
              </w:divBdr>
            </w:div>
            <w:div w:id="636497417">
              <w:marLeft w:val="0"/>
              <w:marRight w:val="0"/>
              <w:marTop w:val="0"/>
              <w:marBottom w:val="0"/>
              <w:divBdr>
                <w:top w:val="none" w:sz="0" w:space="0" w:color="auto"/>
                <w:left w:val="none" w:sz="0" w:space="0" w:color="auto"/>
                <w:bottom w:val="none" w:sz="0" w:space="0" w:color="auto"/>
                <w:right w:val="none" w:sz="0" w:space="0" w:color="auto"/>
              </w:divBdr>
            </w:div>
            <w:div w:id="714086621">
              <w:marLeft w:val="0"/>
              <w:marRight w:val="0"/>
              <w:marTop w:val="0"/>
              <w:marBottom w:val="0"/>
              <w:divBdr>
                <w:top w:val="none" w:sz="0" w:space="0" w:color="auto"/>
                <w:left w:val="none" w:sz="0" w:space="0" w:color="auto"/>
                <w:bottom w:val="none" w:sz="0" w:space="0" w:color="auto"/>
                <w:right w:val="none" w:sz="0" w:space="0" w:color="auto"/>
              </w:divBdr>
            </w:div>
            <w:div w:id="717361931">
              <w:marLeft w:val="0"/>
              <w:marRight w:val="0"/>
              <w:marTop w:val="0"/>
              <w:marBottom w:val="0"/>
              <w:divBdr>
                <w:top w:val="none" w:sz="0" w:space="0" w:color="auto"/>
                <w:left w:val="none" w:sz="0" w:space="0" w:color="auto"/>
                <w:bottom w:val="none" w:sz="0" w:space="0" w:color="auto"/>
                <w:right w:val="none" w:sz="0" w:space="0" w:color="auto"/>
              </w:divBdr>
            </w:div>
            <w:div w:id="719745601">
              <w:marLeft w:val="0"/>
              <w:marRight w:val="0"/>
              <w:marTop w:val="0"/>
              <w:marBottom w:val="0"/>
              <w:divBdr>
                <w:top w:val="none" w:sz="0" w:space="0" w:color="auto"/>
                <w:left w:val="none" w:sz="0" w:space="0" w:color="auto"/>
                <w:bottom w:val="none" w:sz="0" w:space="0" w:color="auto"/>
                <w:right w:val="none" w:sz="0" w:space="0" w:color="auto"/>
              </w:divBdr>
            </w:div>
            <w:div w:id="926890207">
              <w:marLeft w:val="0"/>
              <w:marRight w:val="0"/>
              <w:marTop w:val="0"/>
              <w:marBottom w:val="0"/>
              <w:divBdr>
                <w:top w:val="none" w:sz="0" w:space="0" w:color="auto"/>
                <w:left w:val="none" w:sz="0" w:space="0" w:color="auto"/>
                <w:bottom w:val="none" w:sz="0" w:space="0" w:color="auto"/>
                <w:right w:val="none" w:sz="0" w:space="0" w:color="auto"/>
              </w:divBdr>
            </w:div>
            <w:div w:id="1182088312">
              <w:marLeft w:val="0"/>
              <w:marRight w:val="0"/>
              <w:marTop w:val="0"/>
              <w:marBottom w:val="0"/>
              <w:divBdr>
                <w:top w:val="none" w:sz="0" w:space="0" w:color="auto"/>
                <w:left w:val="none" w:sz="0" w:space="0" w:color="auto"/>
                <w:bottom w:val="none" w:sz="0" w:space="0" w:color="auto"/>
                <w:right w:val="none" w:sz="0" w:space="0" w:color="auto"/>
              </w:divBdr>
            </w:div>
            <w:div w:id="1200436108">
              <w:marLeft w:val="0"/>
              <w:marRight w:val="0"/>
              <w:marTop w:val="0"/>
              <w:marBottom w:val="0"/>
              <w:divBdr>
                <w:top w:val="none" w:sz="0" w:space="0" w:color="auto"/>
                <w:left w:val="none" w:sz="0" w:space="0" w:color="auto"/>
                <w:bottom w:val="none" w:sz="0" w:space="0" w:color="auto"/>
                <w:right w:val="none" w:sz="0" w:space="0" w:color="auto"/>
              </w:divBdr>
            </w:div>
            <w:div w:id="1545100635">
              <w:marLeft w:val="0"/>
              <w:marRight w:val="0"/>
              <w:marTop w:val="0"/>
              <w:marBottom w:val="0"/>
              <w:divBdr>
                <w:top w:val="none" w:sz="0" w:space="0" w:color="auto"/>
                <w:left w:val="none" w:sz="0" w:space="0" w:color="auto"/>
                <w:bottom w:val="none" w:sz="0" w:space="0" w:color="auto"/>
                <w:right w:val="none" w:sz="0" w:space="0" w:color="auto"/>
              </w:divBdr>
            </w:div>
            <w:div w:id="1632830742">
              <w:marLeft w:val="0"/>
              <w:marRight w:val="0"/>
              <w:marTop w:val="0"/>
              <w:marBottom w:val="0"/>
              <w:divBdr>
                <w:top w:val="none" w:sz="0" w:space="0" w:color="auto"/>
                <w:left w:val="none" w:sz="0" w:space="0" w:color="auto"/>
                <w:bottom w:val="none" w:sz="0" w:space="0" w:color="auto"/>
                <w:right w:val="none" w:sz="0" w:space="0" w:color="auto"/>
              </w:divBdr>
            </w:div>
            <w:div w:id="1771393077">
              <w:marLeft w:val="0"/>
              <w:marRight w:val="0"/>
              <w:marTop w:val="0"/>
              <w:marBottom w:val="0"/>
              <w:divBdr>
                <w:top w:val="none" w:sz="0" w:space="0" w:color="auto"/>
                <w:left w:val="none" w:sz="0" w:space="0" w:color="auto"/>
                <w:bottom w:val="none" w:sz="0" w:space="0" w:color="auto"/>
                <w:right w:val="none" w:sz="0" w:space="0" w:color="auto"/>
              </w:divBdr>
            </w:div>
            <w:div w:id="1801419340">
              <w:marLeft w:val="0"/>
              <w:marRight w:val="0"/>
              <w:marTop w:val="0"/>
              <w:marBottom w:val="0"/>
              <w:divBdr>
                <w:top w:val="none" w:sz="0" w:space="0" w:color="auto"/>
                <w:left w:val="none" w:sz="0" w:space="0" w:color="auto"/>
                <w:bottom w:val="none" w:sz="0" w:space="0" w:color="auto"/>
                <w:right w:val="none" w:sz="0" w:space="0" w:color="auto"/>
              </w:divBdr>
            </w:div>
            <w:div w:id="1954289185">
              <w:marLeft w:val="0"/>
              <w:marRight w:val="0"/>
              <w:marTop w:val="0"/>
              <w:marBottom w:val="0"/>
              <w:divBdr>
                <w:top w:val="none" w:sz="0" w:space="0" w:color="auto"/>
                <w:left w:val="none" w:sz="0" w:space="0" w:color="auto"/>
                <w:bottom w:val="none" w:sz="0" w:space="0" w:color="auto"/>
                <w:right w:val="none" w:sz="0" w:space="0" w:color="auto"/>
              </w:divBdr>
            </w:div>
            <w:div w:id="2109233093">
              <w:marLeft w:val="0"/>
              <w:marRight w:val="0"/>
              <w:marTop w:val="0"/>
              <w:marBottom w:val="0"/>
              <w:divBdr>
                <w:top w:val="none" w:sz="0" w:space="0" w:color="auto"/>
                <w:left w:val="none" w:sz="0" w:space="0" w:color="auto"/>
                <w:bottom w:val="none" w:sz="0" w:space="0" w:color="auto"/>
                <w:right w:val="none" w:sz="0" w:space="0" w:color="auto"/>
              </w:divBdr>
            </w:div>
          </w:divsChild>
        </w:div>
        <w:div w:id="1184708044">
          <w:marLeft w:val="0"/>
          <w:marRight w:val="0"/>
          <w:marTop w:val="0"/>
          <w:marBottom w:val="0"/>
          <w:divBdr>
            <w:top w:val="none" w:sz="0" w:space="0" w:color="auto"/>
            <w:left w:val="none" w:sz="0" w:space="0" w:color="auto"/>
            <w:bottom w:val="none" w:sz="0" w:space="0" w:color="auto"/>
            <w:right w:val="none" w:sz="0" w:space="0" w:color="auto"/>
          </w:divBdr>
        </w:div>
        <w:div w:id="1239824696">
          <w:marLeft w:val="0"/>
          <w:marRight w:val="0"/>
          <w:marTop w:val="0"/>
          <w:marBottom w:val="0"/>
          <w:divBdr>
            <w:top w:val="none" w:sz="0" w:space="0" w:color="auto"/>
            <w:left w:val="none" w:sz="0" w:space="0" w:color="auto"/>
            <w:bottom w:val="none" w:sz="0" w:space="0" w:color="auto"/>
            <w:right w:val="none" w:sz="0" w:space="0" w:color="auto"/>
          </w:divBdr>
        </w:div>
        <w:div w:id="1248349439">
          <w:marLeft w:val="0"/>
          <w:marRight w:val="0"/>
          <w:marTop w:val="0"/>
          <w:marBottom w:val="0"/>
          <w:divBdr>
            <w:top w:val="none" w:sz="0" w:space="0" w:color="auto"/>
            <w:left w:val="none" w:sz="0" w:space="0" w:color="auto"/>
            <w:bottom w:val="none" w:sz="0" w:space="0" w:color="auto"/>
            <w:right w:val="none" w:sz="0" w:space="0" w:color="auto"/>
          </w:divBdr>
        </w:div>
        <w:div w:id="1296523182">
          <w:marLeft w:val="0"/>
          <w:marRight w:val="0"/>
          <w:marTop w:val="0"/>
          <w:marBottom w:val="0"/>
          <w:divBdr>
            <w:top w:val="none" w:sz="0" w:space="0" w:color="auto"/>
            <w:left w:val="none" w:sz="0" w:space="0" w:color="auto"/>
            <w:bottom w:val="none" w:sz="0" w:space="0" w:color="auto"/>
            <w:right w:val="none" w:sz="0" w:space="0" w:color="auto"/>
          </w:divBdr>
        </w:div>
        <w:div w:id="1304430177">
          <w:marLeft w:val="0"/>
          <w:marRight w:val="0"/>
          <w:marTop w:val="0"/>
          <w:marBottom w:val="0"/>
          <w:divBdr>
            <w:top w:val="none" w:sz="0" w:space="0" w:color="auto"/>
            <w:left w:val="none" w:sz="0" w:space="0" w:color="auto"/>
            <w:bottom w:val="none" w:sz="0" w:space="0" w:color="auto"/>
            <w:right w:val="none" w:sz="0" w:space="0" w:color="auto"/>
          </w:divBdr>
          <w:divsChild>
            <w:div w:id="1147092344">
              <w:marLeft w:val="-75"/>
              <w:marRight w:val="0"/>
              <w:marTop w:val="30"/>
              <w:marBottom w:val="30"/>
              <w:divBdr>
                <w:top w:val="none" w:sz="0" w:space="0" w:color="auto"/>
                <w:left w:val="none" w:sz="0" w:space="0" w:color="auto"/>
                <w:bottom w:val="none" w:sz="0" w:space="0" w:color="auto"/>
                <w:right w:val="none" w:sz="0" w:space="0" w:color="auto"/>
              </w:divBdr>
              <w:divsChild>
                <w:div w:id="79450357">
                  <w:marLeft w:val="0"/>
                  <w:marRight w:val="0"/>
                  <w:marTop w:val="0"/>
                  <w:marBottom w:val="0"/>
                  <w:divBdr>
                    <w:top w:val="none" w:sz="0" w:space="0" w:color="auto"/>
                    <w:left w:val="none" w:sz="0" w:space="0" w:color="auto"/>
                    <w:bottom w:val="none" w:sz="0" w:space="0" w:color="auto"/>
                    <w:right w:val="none" w:sz="0" w:space="0" w:color="auto"/>
                  </w:divBdr>
                  <w:divsChild>
                    <w:div w:id="392776566">
                      <w:marLeft w:val="0"/>
                      <w:marRight w:val="0"/>
                      <w:marTop w:val="0"/>
                      <w:marBottom w:val="0"/>
                      <w:divBdr>
                        <w:top w:val="none" w:sz="0" w:space="0" w:color="auto"/>
                        <w:left w:val="none" w:sz="0" w:space="0" w:color="auto"/>
                        <w:bottom w:val="none" w:sz="0" w:space="0" w:color="auto"/>
                        <w:right w:val="none" w:sz="0" w:space="0" w:color="auto"/>
                      </w:divBdr>
                    </w:div>
                  </w:divsChild>
                </w:div>
                <w:div w:id="123626501">
                  <w:marLeft w:val="0"/>
                  <w:marRight w:val="0"/>
                  <w:marTop w:val="0"/>
                  <w:marBottom w:val="0"/>
                  <w:divBdr>
                    <w:top w:val="none" w:sz="0" w:space="0" w:color="auto"/>
                    <w:left w:val="none" w:sz="0" w:space="0" w:color="auto"/>
                    <w:bottom w:val="none" w:sz="0" w:space="0" w:color="auto"/>
                    <w:right w:val="none" w:sz="0" w:space="0" w:color="auto"/>
                  </w:divBdr>
                  <w:divsChild>
                    <w:div w:id="1429694201">
                      <w:marLeft w:val="0"/>
                      <w:marRight w:val="0"/>
                      <w:marTop w:val="0"/>
                      <w:marBottom w:val="0"/>
                      <w:divBdr>
                        <w:top w:val="none" w:sz="0" w:space="0" w:color="auto"/>
                        <w:left w:val="none" w:sz="0" w:space="0" w:color="auto"/>
                        <w:bottom w:val="none" w:sz="0" w:space="0" w:color="auto"/>
                        <w:right w:val="none" w:sz="0" w:space="0" w:color="auto"/>
                      </w:divBdr>
                    </w:div>
                  </w:divsChild>
                </w:div>
                <w:div w:id="131758466">
                  <w:marLeft w:val="0"/>
                  <w:marRight w:val="0"/>
                  <w:marTop w:val="0"/>
                  <w:marBottom w:val="0"/>
                  <w:divBdr>
                    <w:top w:val="none" w:sz="0" w:space="0" w:color="auto"/>
                    <w:left w:val="none" w:sz="0" w:space="0" w:color="auto"/>
                    <w:bottom w:val="none" w:sz="0" w:space="0" w:color="auto"/>
                    <w:right w:val="none" w:sz="0" w:space="0" w:color="auto"/>
                  </w:divBdr>
                  <w:divsChild>
                    <w:div w:id="259530324">
                      <w:marLeft w:val="0"/>
                      <w:marRight w:val="0"/>
                      <w:marTop w:val="0"/>
                      <w:marBottom w:val="0"/>
                      <w:divBdr>
                        <w:top w:val="none" w:sz="0" w:space="0" w:color="auto"/>
                        <w:left w:val="none" w:sz="0" w:space="0" w:color="auto"/>
                        <w:bottom w:val="none" w:sz="0" w:space="0" w:color="auto"/>
                        <w:right w:val="none" w:sz="0" w:space="0" w:color="auto"/>
                      </w:divBdr>
                    </w:div>
                  </w:divsChild>
                </w:div>
                <w:div w:id="147136588">
                  <w:marLeft w:val="0"/>
                  <w:marRight w:val="0"/>
                  <w:marTop w:val="0"/>
                  <w:marBottom w:val="0"/>
                  <w:divBdr>
                    <w:top w:val="none" w:sz="0" w:space="0" w:color="auto"/>
                    <w:left w:val="none" w:sz="0" w:space="0" w:color="auto"/>
                    <w:bottom w:val="none" w:sz="0" w:space="0" w:color="auto"/>
                    <w:right w:val="none" w:sz="0" w:space="0" w:color="auto"/>
                  </w:divBdr>
                  <w:divsChild>
                    <w:div w:id="774982351">
                      <w:marLeft w:val="0"/>
                      <w:marRight w:val="0"/>
                      <w:marTop w:val="0"/>
                      <w:marBottom w:val="0"/>
                      <w:divBdr>
                        <w:top w:val="none" w:sz="0" w:space="0" w:color="auto"/>
                        <w:left w:val="none" w:sz="0" w:space="0" w:color="auto"/>
                        <w:bottom w:val="none" w:sz="0" w:space="0" w:color="auto"/>
                        <w:right w:val="none" w:sz="0" w:space="0" w:color="auto"/>
                      </w:divBdr>
                    </w:div>
                  </w:divsChild>
                </w:div>
                <w:div w:id="152306924">
                  <w:marLeft w:val="0"/>
                  <w:marRight w:val="0"/>
                  <w:marTop w:val="0"/>
                  <w:marBottom w:val="0"/>
                  <w:divBdr>
                    <w:top w:val="none" w:sz="0" w:space="0" w:color="auto"/>
                    <w:left w:val="none" w:sz="0" w:space="0" w:color="auto"/>
                    <w:bottom w:val="none" w:sz="0" w:space="0" w:color="auto"/>
                    <w:right w:val="none" w:sz="0" w:space="0" w:color="auto"/>
                  </w:divBdr>
                  <w:divsChild>
                    <w:div w:id="1159153556">
                      <w:marLeft w:val="0"/>
                      <w:marRight w:val="0"/>
                      <w:marTop w:val="0"/>
                      <w:marBottom w:val="0"/>
                      <w:divBdr>
                        <w:top w:val="none" w:sz="0" w:space="0" w:color="auto"/>
                        <w:left w:val="none" w:sz="0" w:space="0" w:color="auto"/>
                        <w:bottom w:val="none" w:sz="0" w:space="0" w:color="auto"/>
                        <w:right w:val="none" w:sz="0" w:space="0" w:color="auto"/>
                      </w:divBdr>
                    </w:div>
                  </w:divsChild>
                </w:div>
                <w:div w:id="170222658">
                  <w:marLeft w:val="0"/>
                  <w:marRight w:val="0"/>
                  <w:marTop w:val="0"/>
                  <w:marBottom w:val="0"/>
                  <w:divBdr>
                    <w:top w:val="none" w:sz="0" w:space="0" w:color="auto"/>
                    <w:left w:val="none" w:sz="0" w:space="0" w:color="auto"/>
                    <w:bottom w:val="none" w:sz="0" w:space="0" w:color="auto"/>
                    <w:right w:val="none" w:sz="0" w:space="0" w:color="auto"/>
                  </w:divBdr>
                  <w:divsChild>
                    <w:div w:id="2025787650">
                      <w:marLeft w:val="0"/>
                      <w:marRight w:val="0"/>
                      <w:marTop w:val="0"/>
                      <w:marBottom w:val="0"/>
                      <w:divBdr>
                        <w:top w:val="none" w:sz="0" w:space="0" w:color="auto"/>
                        <w:left w:val="none" w:sz="0" w:space="0" w:color="auto"/>
                        <w:bottom w:val="none" w:sz="0" w:space="0" w:color="auto"/>
                        <w:right w:val="none" w:sz="0" w:space="0" w:color="auto"/>
                      </w:divBdr>
                    </w:div>
                  </w:divsChild>
                </w:div>
                <w:div w:id="227615211">
                  <w:marLeft w:val="0"/>
                  <w:marRight w:val="0"/>
                  <w:marTop w:val="0"/>
                  <w:marBottom w:val="0"/>
                  <w:divBdr>
                    <w:top w:val="none" w:sz="0" w:space="0" w:color="auto"/>
                    <w:left w:val="none" w:sz="0" w:space="0" w:color="auto"/>
                    <w:bottom w:val="none" w:sz="0" w:space="0" w:color="auto"/>
                    <w:right w:val="none" w:sz="0" w:space="0" w:color="auto"/>
                  </w:divBdr>
                  <w:divsChild>
                    <w:div w:id="1659266943">
                      <w:marLeft w:val="0"/>
                      <w:marRight w:val="0"/>
                      <w:marTop w:val="0"/>
                      <w:marBottom w:val="0"/>
                      <w:divBdr>
                        <w:top w:val="none" w:sz="0" w:space="0" w:color="auto"/>
                        <w:left w:val="none" w:sz="0" w:space="0" w:color="auto"/>
                        <w:bottom w:val="none" w:sz="0" w:space="0" w:color="auto"/>
                        <w:right w:val="none" w:sz="0" w:space="0" w:color="auto"/>
                      </w:divBdr>
                    </w:div>
                  </w:divsChild>
                </w:div>
                <w:div w:id="392123027">
                  <w:marLeft w:val="0"/>
                  <w:marRight w:val="0"/>
                  <w:marTop w:val="0"/>
                  <w:marBottom w:val="0"/>
                  <w:divBdr>
                    <w:top w:val="none" w:sz="0" w:space="0" w:color="auto"/>
                    <w:left w:val="none" w:sz="0" w:space="0" w:color="auto"/>
                    <w:bottom w:val="none" w:sz="0" w:space="0" w:color="auto"/>
                    <w:right w:val="none" w:sz="0" w:space="0" w:color="auto"/>
                  </w:divBdr>
                  <w:divsChild>
                    <w:div w:id="298727258">
                      <w:marLeft w:val="0"/>
                      <w:marRight w:val="0"/>
                      <w:marTop w:val="0"/>
                      <w:marBottom w:val="0"/>
                      <w:divBdr>
                        <w:top w:val="none" w:sz="0" w:space="0" w:color="auto"/>
                        <w:left w:val="none" w:sz="0" w:space="0" w:color="auto"/>
                        <w:bottom w:val="none" w:sz="0" w:space="0" w:color="auto"/>
                        <w:right w:val="none" w:sz="0" w:space="0" w:color="auto"/>
                      </w:divBdr>
                    </w:div>
                  </w:divsChild>
                </w:div>
                <w:div w:id="611132389">
                  <w:marLeft w:val="0"/>
                  <w:marRight w:val="0"/>
                  <w:marTop w:val="0"/>
                  <w:marBottom w:val="0"/>
                  <w:divBdr>
                    <w:top w:val="none" w:sz="0" w:space="0" w:color="auto"/>
                    <w:left w:val="none" w:sz="0" w:space="0" w:color="auto"/>
                    <w:bottom w:val="none" w:sz="0" w:space="0" w:color="auto"/>
                    <w:right w:val="none" w:sz="0" w:space="0" w:color="auto"/>
                  </w:divBdr>
                  <w:divsChild>
                    <w:div w:id="1262448135">
                      <w:marLeft w:val="0"/>
                      <w:marRight w:val="0"/>
                      <w:marTop w:val="0"/>
                      <w:marBottom w:val="0"/>
                      <w:divBdr>
                        <w:top w:val="none" w:sz="0" w:space="0" w:color="auto"/>
                        <w:left w:val="none" w:sz="0" w:space="0" w:color="auto"/>
                        <w:bottom w:val="none" w:sz="0" w:space="0" w:color="auto"/>
                        <w:right w:val="none" w:sz="0" w:space="0" w:color="auto"/>
                      </w:divBdr>
                    </w:div>
                  </w:divsChild>
                </w:div>
                <w:div w:id="628629653">
                  <w:marLeft w:val="0"/>
                  <w:marRight w:val="0"/>
                  <w:marTop w:val="0"/>
                  <w:marBottom w:val="0"/>
                  <w:divBdr>
                    <w:top w:val="none" w:sz="0" w:space="0" w:color="auto"/>
                    <w:left w:val="none" w:sz="0" w:space="0" w:color="auto"/>
                    <w:bottom w:val="none" w:sz="0" w:space="0" w:color="auto"/>
                    <w:right w:val="none" w:sz="0" w:space="0" w:color="auto"/>
                  </w:divBdr>
                  <w:divsChild>
                    <w:div w:id="1097217589">
                      <w:marLeft w:val="0"/>
                      <w:marRight w:val="0"/>
                      <w:marTop w:val="0"/>
                      <w:marBottom w:val="0"/>
                      <w:divBdr>
                        <w:top w:val="none" w:sz="0" w:space="0" w:color="auto"/>
                        <w:left w:val="none" w:sz="0" w:space="0" w:color="auto"/>
                        <w:bottom w:val="none" w:sz="0" w:space="0" w:color="auto"/>
                        <w:right w:val="none" w:sz="0" w:space="0" w:color="auto"/>
                      </w:divBdr>
                    </w:div>
                  </w:divsChild>
                </w:div>
                <w:div w:id="641614252">
                  <w:marLeft w:val="0"/>
                  <w:marRight w:val="0"/>
                  <w:marTop w:val="0"/>
                  <w:marBottom w:val="0"/>
                  <w:divBdr>
                    <w:top w:val="none" w:sz="0" w:space="0" w:color="auto"/>
                    <w:left w:val="none" w:sz="0" w:space="0" w:color="auto"/>
                    <w:bottom w:val="none" w:sz="0" w:space="0" w:color="auto"/>
                    <w:right w:val="none" w:sz="0" w:space="0" w:color="auto"/>
                  </w:divBdr>
                  <w:divsChild>
                    <w:div w:id="315840412">
                      <w:marLeft w:val="0"/>
                      <w:marRight w:val="0"/>
                      <w:marTop w:val="0"/>
                      <w:marBottom w:val="0"/>
                      <w:divBdr>
                        <w:top w:val="none" w:sz="0" w:space="0" w:color="auto"/>
                        <w:left w:val="none" w:sz="0" w:space="0" w:color="auto"/>
                        <w:bottom w:val="none" w:sz="0" w:space="0" w:color="auto"/>
                        <w:right w:val="none" w:sz="0" w:space="0" w:color="auto"/>
                      </w:divBdr>
                    </w:div>
                  </w:divsChild>
                </w:div>
                <w:div w:id="650183882">
                  <w:marLeft w:val="0"/>
                  <w:marRight w:val="0"/>
                  <w:marTop w:val="0"/>
                  <w:marBottom w:val="0"/>
                  <w:divBdr>
                    <w:top w:val="none" w:sz="0" w:space="0" w:color="auto"/>
                    <w:left w:val="none" w:sz="0" w:space="0" w:color="auto"/>
                    <w:bottom w:val="none" w:sz="0" w:space="0" w:color="auto"/>
                    <w:right w:val="none" w:sz="0" w:space="0" w:color="auto"/>
                  </w:divBdr>
                  <w:divsChild>
                    <w:div w:id="943654016">
                      <w:marLeft w:val="0"/>
                      <w:marRight w:val="0"/>
                      <w:marTop w:val="0"/>
                      <w:marBottom w:val="0"/>
                      <w:divBdr>
                        <w:top w:val="none" w:sz="0" w:space="0" w:color="auto"/>
                        <w:left w:val="none" w:sz="0" w:space="0" w:color="auto"/>
                        <w:bottom w:val="none" w:sz="0" w:space="0" w:color="auto"/>
                        <w:right w:val="none" w:sz="0" w:space="0" w:color="auto"/>
                      </w:divBdr>
                    </w:div>
                  </w:divsChild>
                </w:div>
                <w:div w:id="805899196">
                  <w:marLeft w:val="0"/>
                  <w:marRight w:val="0"/>
                  <w:marTop w:val="0"/>
                  <w:marBottom w:val="0"/>
                  <w:divBdr>
                    <w:top w:val="none" w:sz="0" w:space="0" w:color="auto"/>
                    <w:left w:val="none" w:sz="0" w:space="0" w:color="auto"/>
                    <w:bottom w:val="none" w:sz="0" w:space="0" w:color="auto"/>
                    <w:right w:val="none" w:sz="0" w:space="0" w:color="auto"/>
                  </w:divBdr>
                  <w:divsChild>
                    <w:div w:id="1120420389">
                      <w:marLeft w:val="0"/>
                      <w:marRight w:val="0"/>
                      <w:marTop w:val="0"/>
                      <w:marBottom w:val="0"/>
                      <w:divBdr>
                        <w:top w:val="none" w:sz="0" w:space="0" w:color="auto"/>
                        <w:left w:val="none" w:sz="0" w:space="0" w:color="auto"/>
                        <w:bottom w:val="none" w:sz="0" w:space="0" w:color="auto"/>
                        <w:right w:val="none" w:sz="0" w:space="0" w:color="auto"/>
                      </w:divBdr>
                    </w:div>
                  </w:divsChild>
                </w:div>
                <w:div w:id="817376638">
                  <w:marLeft w:val="0"/>
                  <w:marRight w:val="0"/>
                  <w:marTop w:val="0"/>
                  <w:marBottom w:val="0"/>
                  <w:divBdr>
                    <w:top w:val="none" w:sz="0" w:space="0" w:color="auto"/>
                    <w:left w:val="none" w:sz="0" w:space="0" w:color="auto"/>
                    <w:bottom w:val="none" w:sz="0" w:space="0" w:color="auto"/>
                    <w:right w:val="none" w:sz="0" w:space="0" w:color="auto"/>
                  </w:divBdr>
                  <w:divsChild>
                    <w:div w:id="573664385">
                      <w:marLeft w:val="0"/>
                      <w:marRight w:val="0"/>
                      <w:marTop w:val="0"/>
                      <w:marBottom w:val="0"/>
                      <w:divBdr>
                        <w:top w:val="none" w:sz="0" w:space="0" w:color="auto"/>
                        <w:left w:val="none" w:sz="0" w:space="0" w:color="auto"/>
                        <w:bottom w:val="none" w:sz="0" w:space="0" w:color="auto"/>
                        <w:right w:val="none" w:sz="0" w:space="0" w:color="auto"/>
                      </w:divBdr>
                    </w:div>
                  </w:divsChild>
                </w:div>
                <w:div w:id="862472282">
                  <w:marLeft w:val="0"/>
                  <w:marRight w:val="0"/>
                  <w:marTop w:val="0"/>
                  <w:marBottom w:val="0"/>
                  <w:divBdr>
                    <w:top w:val="none" w:sz="0" w:space="0" w:color="auto"/>
                    <w:left w:val="none" w:sz="0" w:space="0" w:color="auto"/>
                    <w:bottom w:val="none" w:sz="0" w:space="0" w:color="auto"/>
                    <w:right w:val="none" w:sz="0" w:space="0" w:color="auto"/>
                  </w:divBdr>
                  <w:divsChild>
                    <w:div w:id="1842350816">
                      <w:marLeft w:val="0"/>
                      <w:marRight w:val="0"/>
                      <w:marTop w:val="0"/>
                      <w:marBottom w:val="0"/>
                      <w:divBdr>
                        <w:top w:val="none" w:sz="0" w:space="0" w:color="auto"/>
                        <w:left w:val="none" w:sz="0" w:space="0" w:color="auto"/>
                        <w:bottom w:val="none" w:sz="0" w:space="0" w:color="auto"/>
                        <w:right w:val="none" w:sz="0" w:space="0" w:color="auto"/>
                      </w:divBdr>
                    </w:div>
                  </w:divsChild>
                </w:div>
                <w:div w:id="910122464">
                  <w:marLeft w:val="0"/>
                  <w:marRight w:val="0"/>
                  <w:marTop w:val="0"/>
                  <w:marBottom w:val="0"/>
                  <w:divBdr>
                    <w:top w:val="none" w:sz="0" w:space="0" w:color="auto"/>
                    <w:left w:val="none" w:sz="0" w:space="0" w:color="auto"/>
                    <w:bottom w:val="none" w:sz="0" w:space="0" w:color="auto"/>
                    <w:right w:val="none" w:sz="0" w:space="0" w:color="auto"/>
                  </w:divBdr>
                  <w:divsChild>
                    <w:div w:id="2120755548">
                      <w:marLeft w:val="0"/>
                      <w:marRight w:val="0"/>
                      <w:marTop w:val="0"/>
                      <w:marBottom w:val="0"/>
                      <w:divBdr>
                        <w:top w:val="none" w:sz="0" w:space="0" w:color="auto"/>
                        <w:left w:val="none" w:sz="0" w:space="0" w:color="auto"/>
                        <w:bottom w:val="none" w:sz="0" w:space="0" w:color="auto"/>
                        <w:right w:val="none" w:sz="0" w:space="0" w:color="auto"/>
                      </w:divBdr>
                    </w:div>
                  </w:divsChild>
                </w:div>
                <w:div w:id="941490959">
                  <w:marLeft w:val="0"/>
                  <w:marRight w:val="0"/>
                  <w:marTop w:val="0"/>
                  <w:marBottom w:val="0"/>
                  <w:divBdr>
                    <w:top w:val="none" w:sz="0" w:space="0" w:color="auto"/>
                    <w:left w:val="none" w:sz="0" w:space="0" w:color="auto"/>
                    <w:bottom w:val="none" w:sz="0" w:space="0" w:color="auto"/>
                    <w:right w:val="none" w:sz="0" w:space="0" w:color="auto"/>
                  </w:divBdr>
                  <w:divsChild>
                    <w:div w:id="1620456463">
                      <w:marLeft w:val="0"/>
                      <w:marRight w:val="0"/>
                      <w:marTop w:val="0"/>
                      <w:marBottom w:val="0"/>
                      <w:divBdr>
                        <w:top w:val="none" w:sz="0" w:space="0" w:color="auto"/>
                        <w:left w:val="none" w:sz="0" w:space="0" w:color="auto"/>
                        <w:bottom w:val="none" w:sz="0" w:space="0" w:color="auto"/>
                        <w:right w:val="none" w:sz="0" w:space="0" w:color="auto"/>
                      </w:divBdr>
                    </w:div>
                  </w:divsChild>
                </w:div>
                <w:div w:id="1021400530">
                  <w:marLeft w:val="0"/>
                  <w:marRight w:val="0"/>
                  <w:marTop w:val="0"/>
                  <w:marBottom w:val="0"/>
                  <w:divBdr>
                    <w:top w:val="none" w:sz="0" w:space="0" w:color="auto"/>
                    <w:left w:val="none" w:sz="0" w:space="0" w:color="auto"/>
                    <w:bottom w:val="none" w:sz="0" w:space="0" w:color="auto"/>
                    <w:right w:val="none" w:sz="0" w:space="0" w:color="auto"/>
                  </w:divBdr>
                  <w:divsChild>
                    <w:div w:id="1843008868">
                      <w:marLeft w:val="0"/>
                      <w:marRight w:val="0"/>
                      <w:marTop w:val="0"/>
                      <w:marBottom w:val="0"/>
                      <w:divBdr>
                        <w:top w:val="none" w:sz="0" w:space="0" w:color="auto"/>
                        <w:left w:val="none" w:sz="0" w:space="0" w:color="auto"/>
                        <w:bottom w:val="none" w:sz="0" w:space="0" w:color="auto"/>
                        <w:right w:val="none" w:sz="0" w:space="0" w:color="auto"/>
                      </w:divBdr>
                    </w:div>
                  </w:divsChild>
                </w:div>
                <w:div w:id="1027484198">
                  <w:marLeft w:val="0"/>
                  <w:marRight w:val="0"/>
                  <w:marTop w:val="0"/>
                  <w:marBottom w:val="0"/>
                  <w:divBdr>
                    <w:top w:val="none" w:sz="0" w:space="0" w:color="auto"/>
                    <w:left w:val="none" w:sz="0" w:space="0" w:color="auto"/>
                    <w:bottom w:val="none" w:sz="0" w:space="0" w:color="auto"/>
                    <w:right w:val="none" w:sz="0" w:space="0" w:color="auto"/>
                  </w:divBdr>
                  <w:divsChild>
                    <w:div w:id="844443743">
                      <w:marLeft w:val="0"/>
                      <w:marRight w:val="0"/>
                      <w:marTop w:val="0"/>
                      <w:marBottom w:val="0"/>
                      <w:divBdr>
                        <w:top w:val="none" w:sz="0" w:space="0" w:color="auto"/>
                        <w:left w:val="none" w:sz="0" w:space="0" w:color="auto"/>
                        <w:bottom w:val="none" w:sz="0" w:space="0" w:color="auto"/>
                        <w:right w:val="none" w:sz="0" w:space="0" w:color="auto"/>
                      </w:divBdr>
                    </w:div>
                  </w:divsChild>
                </w:div>
                <w:div w:id="1069036665">
                  <w:marLeft w:val="0"/>
                  <w:marRight w:val="0"/>
                  <w:marTop w:val="0"/>
                  <w:marBottom w:val="0"/>
                  <w:divBdr>
                    <w:top w:val="none" w:sz="0" w:space="0" w:color="auto"/>
                    <w:left w:val="none" w:sz="0" w:space="0" w:color="auto"/>
                    <w:bottom w:val="none" w:sz="0" w:space="0" w:color="auto"/>
                    <w:right w:val="none" w:sz="0" w:space="0" w:color="auto"/>
                  </w:divBdr>
                  <w:divsChild>
                    <w:div w:id="1818303044">
                      <w:marLeft w:val="0"/>
                      <w:marRight w:val="0"/>
                      <w:marTop w:val="0"/>
                      <w:marBottom w:val="0"/>
                      <w:divBdr>
                        <w:top w:val="none" w:sz="0" w:space="0" w:color="auto"/>
                        <w:left w:val="none" w:sz="0" w:space="0" w:color="auto"/>
                        <w:bottom w:val="none" w:sz="0" w:space="0" w:color="auto"/>
                        <w:right w:val="none" w:sz="0" w:space="0" w:color="auto"/>
                      </w:divBdr>
                    </w:div>
                  </w:divsChild>
                </w:div>
                <w:div w:id="1107194726">
                  <w:marLeft w:val="0"/>
                  <w:marRight w:val="0"/>
                  <w:marTop w:val="0"/>
                  <w:marBottom w:val="0"/>
                  <w:divBdr>
                    <w:top w:val="none" w:sz="0" w:space="0" w:color="auto"/>
                    <w:left w:val="none" w:sz="0" w:space="0" w:color="auto"/>
                    <w:bottom w:val="none" w:sz="0" w:space="0" w:color="auto"/>
                    <w:right w:val="none" w:sz="0" w:space="0" w:color="auto"/>
                  </w:divBdr>
                  <w:divsChild>
                    <w:div w:id="1880044689">
                      <w:marLeft w:val="0"/>
                      <w:marRight w:val="0"/>
                      <w:marTop w:val="0"/>
                      <w:marBottom w:val="0"/>
                      <w:divBdr>
                        <w:top w:val="none" w:sz="0" w:space="0" w:color="auto"/>
                        <w:left w:val="none" w:sz="0" w:space="0" w:color="auto"/>
                        <w:bottom w:val="none" w:sz="0" w:space="0" w:color="auto"/>
                        <w:right w:val="none" w:sz="0" w:space="0" w:color="auto"/>
                      </w:divBdr>
                    </w:div>
                  </w:divsChild>
                </w:div>
                <w:div w:id="1119420957">
                  <w:marLeft w:val="0"/>
                  <w:marRight w:val="0"/>
                  <w:marTop w:val="0"/>
                  <w:marBottom w:val="0"/>
                  <w:divBdr>
                    <w:top w:val="none" w:sz="0" w:space="0" w:color="auto"/>
                    <w:left w:val="none" w:sz="0" w:space="0" w:color="auto"/>
                    <w:bottom w:val="none" w:sz="0" w:space="0" w:color="auto"/>
                    <w:right w:val="none" w:sz="0" w:space="0" w:color="auto"/>
                  </w:divBdr>
                  <w:divsChild>
                    <w:div w:id="1407652543">
                      <w:marLeft w:val="0"/>
                      <w:marRight w:val="0"/>
                      <w:marTop w:val="0"/>
                      <w:marBottom w:val="0"/>
                      <w:divBdr>
                        <w:top w:val="none" w:sz="0" w:space="0" w:color="auto"/>
                        <w:left w:val="none" w:sz="0" w:space="0" w:color="auto"/>
                        <w:bottom w:val="none" w:sz="0" w:space="0" w:color="auto"/>
                        <w:right w:val="none" w:sz="0" w:space="0" w:color="auto"/>
                      </w:divBdr>
                    </w:div>
                  </w:divsChild>
                </w:div>
                <w:div w:id="1132869800">
                  <w:marLeft w:val="0"/>
                  <w:marRight w:val="0"/>
                  <w:marTop w:val="0"/>
                  <w:marBottom w:val="0"/>
                  <w:divBdr>
                    <w:top w:val="none" w:sz="0" w:space="0" w:color="auto"/>
                    <w:left w:val="none" w:sz="0" w:space="0" w:color="auto"/>
                    <w:bottom w:val="none" w:sz="0" w:space="0" w:color="auto"/>
                    <w:right w:val="none" w:sz="0" w:space="0" w:color="auto"/>
                  </w:divBdr>
                  <w:divsChild>
                    <w:div w:id="28190231">
                      <w:marLeft w:val="0"/>
                      <w:marRight w:val="0"/>
                      <w:marTop w:val="0"/>
                      <w:marBottom w:val="0"/>
                      <w:divBdr>
                        <w:top w:val="none" w:sz="0" w:space="0" w:color="auto"/>
                        <w:left w:val="none" w:sz="0" w:space="0" w:color="auto"/>
                        <w:bottom w:val="none" w:sz="0" w:space="0" w:color="auto"/>
                        <w:right w:val="none" w:sz="0" w:space="0" w:color="auto"/>
                      </w:divBdr>
                    </w:div>
                  </w:divsChild>
                </w:div>
                <w:div w:id="1247375201">
                  <w:marLeft w:val="0"/>
                  <w:marRight w:val="0"/>
                  <w:marTop w:val="0"/>
                  <w:marBottom w:val="0"/>
                  <w:divBdr>
                    <w:top w:val="none" w:sz="0" w:space="0" w:color="auto"/>
                    <w:left w:val="none" w:sz="0" w:space="0" w:color="auto"/>
                    <w:bottom w:val="none" w:sz="0" w:space="0" w:color="auto"/>
                    <w:right w:val="none" w:sz="0" w:space="0" w:color="auto"/>
                  </w:divBdr>
                  <w:divsChild>
                    <w:div w:id="1208683212">
                      <w:marLeft w:val="0"/>
                      <w:marRight w:val="0"/>
                      <w:marTop w:val="0"/>
                      <w:marBottom w:val="0"/>
                      <w:divBdr>
                        <w:top w:val="none" w:sz="0" w:space="0" w:color="auto"/>
                        <w:left w:val="none" w:sz="0" w:space="0" w:color="auto"/>
                        <w:bottom w:val="none" w:sz="0" w:space="0" w:color="auto"/>
                        <w:right w:val="none" w:sz="0" w:space="0" w:color="auto"/>
                      </w:divBdr>
                    </w:div>
                  </w:divsChild>
                </w:div>
                <w:div w:id="1338848614">
                  <w:marLeft w:val="0"/>
                  <w:marRight w:val="0"/>
                  <w:marTop w:val="0"/>
                  <w:marBottom w:val="0"/>
                  <w:divBdr>
                    <w:top w:val="none" w:sz="0" w:space="0" w:color="auto"/>
                    <w:left w:val="none" w:sz="0" w:space="0" w:color="auto"/>
                    <w:bottom w:val="none" w:sz="0" w:space="0" w:color="auto"/>
                    <w:right w:val="none" w:sz="0" w:space="0" w:color="auto"/>
                  </w:divBdr>
                  <w:divsChild>
                    <w:div w:id="2050495018">
                      <w:marLeft w:val="0"/>
                      <w:marRight w:val="0"/>
                      <w:marTop w:val="0"/>
                      <w:marBottom w:val="0"/>
                      <w:divBdr>
                        <w:top w:val="none" w:sz="0" w:space="0" w:color="auto"/>
                        <w:left w:val="none" w:sz="0" w:space="0" w:color="auto"/>
                        <w:bottom w:val="none" w:sz="0" w:space="0" w:color="auto"/>
                        <w:right w:val="none" w:sz="0" w:space="0" w:color="auto"/>
                      </w:divBdr>
                    </w:div>
                  </w:divsChild>
                </w:div>
                <w:div w:id="1375156632">
                  <w:marLeft w:val="0"/>
                  <w:marRight w:val="0"/>
                  <w:marTop w:val="0"/>
                  <w:marBottom w:val="0"/>
                  <w:divBdr>
                    <w:top w:val="none" w:sz="0" w:space="0" w:color="auto"/>
                    <w:left w:val="none" w:sz="0" w:space="0" w:color="auto"/>
                    <w:bottom w:val="none" w:sz="0" w:space="0" w:color="auto"/>
                    <w:right w:val="none" w:sz="0" w:space="0" w:color="auto"/>
                  </w:divBdr>
                  <w:divsChild>
                    <w:div w:id="1049257930">
                      <w:marLeft w:val="0"/>
                      <w:marRight w:val="0"/>
                      <w:marTop w:val="0"/>
                      <w:marBottom w:val="0"/>
                      <w:divBdr>
                        <w:top w:val="none" w:sz="0" w:space="0" w:color="auto"/>
                        <w:left w:val="none" w:sz="0" w:space="0" w:color="auto"/>
                        <w:bottom w:val="none" w:sz="0" w:space="0" w:color="auto"/>
                        <w:right w:val="none" w:sz="0" w:space="0" w:color="auto"/>
                      </w:divBdr>
                    </w:div>
                  </w:divsChild>
                </w:div>
                <w:div w:id="1466892661">
                  <w:marLeft w:val="0"/>
                  <w:marRight w:val="0"/>
                  <w:marTop w:val="0"/>
                  <w:marBottom w:val="0"/>
                  <w:divBdr>
                    <w:top w:val="none" w:sz="0" w:space="0" w:color="auto"/>
                    <w:left w:val="none" w:sz="0" w:space="0" w:color="auto"/>
                    <w:bottom w:val="none" w:sz="0" w:space="0" w:color="auto"/>
                    <w:right w:val="none" w:sz="0" w:space="0" w:color="auto"/>
                  </w:divBdr>
                  <w:divsChild>
                    <w:div w:id="1832090768">
                      <w:marLeft w:val="0"/>
                      <w:marRight w:val="0"/>
                      <w:marTop w:val="0"/>
                      <w:marBottom w:val="0"/>
                      <w:divBdr>
                        <w:top w:val="none" w:sz="0" w:space="0" w:color="auto"/>
                        <w:left w:val="none" w:sz="0" w:space="0" w:color="auto"/>
                        <w:bottom w:val="none" w:sz="0" w:space="0" w:color="auto"/>
                        <w:right w:val="none" w:sz="0" w:space="0" w:color="auto"/>
                      </w:divBdr>
                    </w:div>
                  </w:divsChild>
                </w:div>
                <w:div w:id="1504078706">
                  <w:marLeft w:val="0"/>
                  <w:marRight w:val="0"/>
                  <w:marTop w:val="0"/>
                  <w:marBottom w:val="0"/>
                  <w:divBdr>
                    <w:top w:val="none" w:sz="0" w:space="0" w:color="auto"/>
                    <w:left w:val="none" w:sz="0" w:space="0" w:color="auto"/>
                    <w:bottom w:val="none" w:sz="0" w:space="0" w:color="auto"/>
                    <w:right w:val="none" w:sz="0" w:space="0" w:color="auto"/>
                  </w:divBdr>
                  <w:divsChild>
                    <w:div w:id="189075256">
                      <w:marLeft w:val="0"/>
                      <w:marRight w:val="0"/>
                      <w:marTop w:val="0"/>
                      <w:marBottom w:val="0"/>
                      <w:divBdr>
                        <w:top w:val="none" w:sz="0" w:space="0" w:color="auto"/>
                        <w:left w:val="none" w:sz="0" w:space="0" w:color="auto"/>
                        <w:bottom w:val="none" w:sz="0" w:space="0" w:color="auto"/>
                        <w:right w:val="none" w:sz="0" w:space="0" w:color="auto"/>
                      </w:divBdr>
                    </w:div>
                  </w:divsChild>
                </w:div>
                <w:div w:id="1567490638">
                  <w:marLeft w:val="0"/>
                  <w:marRight w:val="0"/>
                  <w:marTop w:val="0"/>
                  <w:marBottom w:val="0"/>
                  <w:divBdr>
                    <w:top w:val="none" w:sz="0" w:space="0" w:color="auto"/>
                    <w:left w:val="none" w:sz="0" w:space="0" w:color="auto"/>
                    <w:bottom w:val="none" w:sz="0" w:space="0" w:color="auto"/>
                    <w:right w:val="none" w:sz="0" w:space="0" w:color="auto"/>
                  </w:divBdr>
                  <w:divsChild>
                    <w:div w:id="118963533">
                      <w:marLeft w:val="0"/>
                      <w:marRight w:val="0"/>
                      <w:marTop w:val="0"/>
                      <w:marBottom w:val="0"/>
                      <w:divBdr>
                        <w:top w:val="none" w:sz="0" w:space="0" w:color="auto"/>
                        <w:left w:val="none" w:sz="0" w:space="0" w:color="auto"/>
                        <w:bottom w:val="none" w:sz="0" w:space="0" w:color="auto"/>
                        <w:right w:val="none" w:sz="0" w:space="0" w:color="auto"/>
                      </w:divBdr>
                    </w:div>
                  </w:divsChild>
                </w:div>
                <w:div w:id="1568301314">
                  <w:marLeft w:val="0"/>
                  <w:marRight w:val="0"/>
                  <w:marTop w:val="0"/>
                  <w:marBottom w:val="0"/>
                  <w:divBdr>
                    <w:top w:val="none" w:sz="0" w:space="0" w:color="auto"/>
                    <w:left w:val="none" w:sz="0" w:space="0" w:color="auto"/>
                    <w:bottom w:val="none" w:sz="0" w:space="0" w:color="auto"/>
                    <w:right w:val="none" w:sz="0" w:space="0" w:color="auto"/>
                  </w:divBdr>
                  <w:divsChild>
                    <w:div w:id="759522457">
                      <w:marLeft w:val="0"/>
                      <w:marRight w:val="0"/>
                      <w:marTop w:val="0"/>
                      <w:marBottom w:val="0"/>
                      <w:divBdr>
                        <w:top w:val="none" w:sz="0" w:space="0" w:color="auto"/>
                        <w:left w:val="none" w:sz="0" w:space="0" w:color="auto"/>
                        <w:bottom w:val="none" w:sz="0" w:space="0" w:color="auto"/>
                        <w:right w:val="none" w:sz="0" w:space="0" w:color="auto"/>
                      </w:divBdr>
                    </w:div>
                  </w:divsChild>
                </w:div>
                <w:div w:id="1606576374">
                  <w:marLeft w:val="0"/>
                  <w:marRight w:val="0"/>
                  <w:marTop w:val="0"/>
                  <w:marBottom w:val="0"/>
                  <w:divBdr>
                    <w:top w:val="none" w:sz="0" w:space="0" w:color="auto"/>
                    <w:left w:val="none" w:sz="0" w:space="0" w:color="auto"/>
                    <w:bottom w:val="none" w:sz="0" w:space="0" w:color="auto"/>
                    <w:right w:val="none" w:sz="0" w:space="0" w:color="auto"/>
                  </w:divBdr>
                  <w:divsChild>
                    <w:div w:id="1376197066">
                      <w:marLeft w:val="0"/>
                      <w:marRight w:val="0"/>
                      <w:marTop w:val="0"/>
                      <w:marBottom w:val="0"/>
                      <w:divBdr>
                        <w:top w:val="none" w:sz="0" w:space="0" w:color="auto"/>
                        <w:left w:val="none" w:sz="0" w:space="0" w:color="auto"/>
                        <w:bottom w:val="none" w:sz="0" w:space="0" w:color="auto"/>
                        <w:right w:val="none" w:sz="0" w:space="0" w:color="auto"/>
                      </w:divBdr>
                    </w:div>
                  </w:divsChild>
                </w:div>
                <w:div w:id="1609198446">
                  <w:marLeft w:val="0"/>
                  <w:marRight w:val="0"/>
                  <w:marTop w:val="0"/>
                  <w:marBottom w:val="0"/>
                  <w:divBdr>
                    <w:top w:val="none" w:sz="0" w:space="0" w:color="auto"/>
                    <w:left w:val="none" w:sz="0" w:space="0" w:color="auto"/>
                    <w:bottom w:val="none" w:sz="0" w:space="0" w:color="auto"/>
                    <w:right w:val="none" w:sz="0" w:space="0" w:color="auto"/>
                  </w:divBdr>
                  <w:divsChild>
                    <w:div w:id="1173834653">
                      <w:marLeft w:val="0"/>
                      <w:marRight w:val="0"/>
                      <w:marTop w:val="0"/>
                      <w:marBottom w:val="0"/>
                      <w:divBdr>
                        <w:top w:val="none" w:sz="0" w:space="0" w:color="auto"/>
                        <w:left w:val="none" w:sz="0" w:space="0" w:color="auto"/>
                        <w:bottom w:val="none" w:sz="0" w:space="0" w:color="auto"/>
                        <w:right w:val="none" w:sz="0" w:space="0" w:color="auto"/>
                      </w:divBdr>
                    </w:div>
                  </w:divsChild>
                </w:div>
                <w:div w:id="1614047169">
                  <w:marLeft w:val="0"/>
                  <w:marRight w:val="0"/>
                  <w:marTop w:val="0"/>
                  <w:marBottom w:val="0"/>
                  <w:divBdr>
                    <w:top w:val="none" w:sz="0" w:space="0" w:color="auto"/>
                    <w:left w:val="none" w:sz="0" w:space="0" w:color="auto"/>
                    <w:bottom w:val="none" w:sz="0" w:space="0" w:color="auto"/>
                    <w:right w:val="none" w:sz="0" w:space="0" w:color="auto"/>
                  </w:divBdr>
                  <w:divsChild>
                    <w:div w:id="1939831706">
                      <w:marLeft w:val="0"/>
                      <w:marRight w:val="0"/>
                      <w:marTop w:val="0"/>
                      <w:marBottom w:val="0"/>
                      <w:divBdr>
                        <w:top w:val="none" w:sz="0" w:space="0" w:color="auto"/>
                        <w:left w:val="none" w:sz="0" w:space="0" w:color="auto"/>
                        <w:bottom w:val="none" w:sz="0" w:space="0" w:color="auto"/>
                        <w:right w:val="none" w:sz="0" w:space="0" w:color="auto"/>
                      </w:divBdr>
                    </w:div>
                  </w:divsChild>
                </w:div>
                <w:div w:id="1659190645">
                  <w:marLeft w:val="0"/>
                  <w:marRight w:val="0"/>
                  <w:marTop w:val="0"/>
                  <w:marBottom w:val="0"/>
                  <w:divBdr>
                    <w:top w:val="none" w:sz="0" w:space="0" w:color="auto"/>
                    <w:left w:val="none" w:sz="0" w:space="0" w:color="auto"/>
                    <w:bottom w:val="none" w:sz="0" w:space="0" w:color="auto"/>
                    <w:right w:val="none" w:sz="0" w:space="0" w:color="auto"/>
                  </w:divBdr>
                  <w:divsChild>
                    <w:div w:id="103354061">
                      <w:marLeft w:val="0"/>
                      <w:marRight w:val="0"/>
                      <w:marTop w:val="0"/>
                      <w:marBottom w:val="0"/>
                      <w:divBdr>
                        <w:top w:val="none" w:sz="0" w:space="0" w:color="auto"/>
                        <w:left w:val="none" w:sz="0" w:space="0" w:color="auto"/>
                        <w:bottom w:val="none" w:sz="0" w:space="0" w:color="auto"/>
                        <w:right w:val="none" w:sz="0" w:space="0" w:color="auto"/>
                      </w:divBdr>
                    </w:div>
                  </w:divsChild>
                </w:div>
                <w:div w:id="1686863569">
                  <w:marLeft w:val="0"/>
                  <w:marRight w:val="0"/>
                  <w:marTop w:val="0"/>
                  <w:marBottom w:val="0"/>
                  <w:divBdr>
                    <w:top w:val="none" w:sz="0" w:space="0" w:color="auto"/>
                    <w:left w:val="none" w:sz="0" w:space="0" w:color="auto"/>
                    <w:bottom w:val="none" w:sz="0" w:space="0" w:color="auto"/>
                    <w:right w:val="none" w:sz="0" w:space="0" w:color="auto"/>
                  </w:divBdr>
                  <w:divsChild>
                    <w:div w:id="1024864702">
                      <w:marLeft w:val="0"/>
                      <w:marRight w:val="0"/>
                      <w:marTop w:val="0"/>
                      <w:marBottom w:val="0"/>
                      <w:divBdr>
                        <w:top w:val="none" w:sz="0" w:space="0" w:color="auto"/>
                        <w:left w:val="none" w:sz="0" w:space="0" w:color="auto"/>
                        <w:bottom w:val="none" w:sz="0" w:space="0" w:color="auto"/>
                        <w:right w:val="none" w:sz="0" w:space="0" w:color="auto"/>
                      </w:divBdr>
                    </w:div>
                  </w:divsChild>
                </w:div>
                <w:div w:id="1750618766">
                  <w:marLeft w:val="0"/>
                  <w:marRight w:val="0"/>
                  <w:marTop w:val="0"/>
                  <w:marBottom w:val="0"/>
                  <w:divBdr>
                    <w:top w:val="none" w:sz="0" w:space="0" w:color="auto"/>
                    <w:left w:val="none" w:sz="0" w:space="0" w:color="auto"/>
                    <w:bottom w:val="none" w:sz="0" w:space="0" w:color="auto"/>
                    <w:right w:val="none" w:sz="0" w:space="0" w:color="auto"/>
                  </w:divBdr>
                  <w:divsChild>
                    <w:div w:id="498466872">
                      <w:marLeft w:val="0"/>
                      <w:marRight w:val="0"/>
                      <w:marTop w:val="0"/>
                      <w:marBottom w:val="0"/>
                      <w:divBdr>
                        <w:top w:val="none" w:sz="0" w:space="0" w:color="auto"/>
                        <w:left w:val="none" w:sz="0" w:space="0" w:color="auto"/>
                        <w:bottom w:val="none" w:sz="0" w:space="0" w:color="auto"/>
                        <w:right w:val="none" w:sz="0" w:space="0" w:color="auto"/>
                      </w:divBdr>
                    </w:div>
                  </w:divsChild>
                </w:div>
                <w:div w:id="1795173604">
                  <w:marLeft w:val="0"/>
                  <w:marRight w:val="0"/>
                  <w:marTop w:val="0"/>
                  <w:marBottom w:val="0"/>
                  <w:divBdr>
                    <w:top w:val="none" w:sz="0" w:space="0" w:color="auto"/>
                    <w:left w:val="none" w:sz="0" w:space="0" w:color="auto"/>
                    <w:bottom w:val="none" w:sz="0" w:space="0" w:color="auto"/>
                    <w:right w:val="none" w:sz="0" w:space="0" w:color="auto"/>
                  </w:divBdr>
                  <w:divsChild>
                    <w:div w:id="603803339">
                      <w:marLeft w:val="0"/>
                      <w:marRight w:val="0"/>
                      <w:marTop w:val="0"/>
                      <w:marBottom w:val="0"/>
                      <w:divBdr>
                        <w:top w:val="none" w:sz="0" w:space="0" w:color="auto"/>
                        <w:left w:val="none" w:sz="0" w:space="0" w:color="auto"/>
                        <w:bottom w:val="none" w:sz="0" w:space="0" w:color="auto"/>
                        <w:right w:val="none" w:sz="0" w:space="0" w:color="auto"/>
                      </w:divBdr>
                    </w:div>
                  </w:divsChild>
                </w:div>
                <w:div w:id="1803961064">
                  <w:marLeft w:val="0"/>
                  <w:marRight w:val="0"/>
                  <w:marTop w:val="0"/>
                  <w:marBottom w:val="0"/>
                  <w:divBdr>
                    <w:top w:val="none" w:sz="0" w:space="0" w:color="auto"/>
                    <w:left w:val="none" w:sz="0" w:space="0" w:color="auto"/>
                    <w:bottom w:val="none" w:sz="0" w:space="0" w:color="auto"/>
                    <w:right w:val="none" w:sz="0" w:space="0" w:color="auto"/>
                  </w:divBdr>
                  <w:divsChild>
                    <w:div w:id="467474446">
                      <w:marLeft w:val="0"/>
                      <w:marRight w:val="0"/>
                      <w:marTop w:val="0"/>
                      <w:marBottom w:val="0"/>
                      <w:divBdr>
                        <w:top w:val="none" w:sz="0" w:space="0" w:color="auto"/>
                        <w:left w:val="none" w:sz="0" w:space="0" w:color="auto"/>
                        <w:bottom w:val="none" w:sz="0" w:space="0" w:color="auto"/>
                        <w:right w:val="none" w:sz="0" w:space="0" w:color="auto"/>
                      </w:divBdr>
                    </w:div>
                  </w:divsChild>
                </w:div>
                <w:div w:id="1828669047">
                  <w:marLeft w:val="0"/>
                  <w:marRight w:val="0"/>
                  <w:marTop w:val="0"/>
                  <w:marBottom w:val="0"/>
                  <w:divBdr>
                    <w:top w:val="none" w:sz="0" w:space="0" w:color="auto"/>
                    <w:left w:val="none" w:sz="0" w:space="0" w:color="auto"/>
                    <w:bottom w:val="none" w:sz="0" w:space="0" w:color="auto"/>
                    <w:right w:val="none" w:sz="0" w:space="0" w:color="auto"/>
                  </w:divBdr>
                  <w:divsChild>
                    <w:div w:id="770319215">
                      <w:marLeft w:val="0"/>
                      <w:marRight w:val="0"/>
                      <w:marTop w:val="0"/>
                      <w:marBottom w:val="0"/>
                      <w:divBdr>
                        <w:top w:val="none" w:sz="0" w:space="0" w:color="auto"/>
                        <w:left w:val="none" w:sz="0" w:space="0" w:color="auto"/>
                        <w:bottom w:val="none" w:sz="0" w:space="0" w:color="auto"/>
                        <w:right w:val="none" w:sz="0" w:space="0" w:color="auto"/>
                      </w:divBdr>
                    </w:div>
                  </w:divsChild>
                </w:div>
                <w:div w:id="1869874476">
                  <w:marLeft w:val="0"/>
                  <w:marRight w:val="0"/>
                  <w:marTop w:val="0"/>
                  <w:marBottom w:val="0"/>
                  <w:divBdr>
                    <w:top w:val="none" w:sz="0" w:space="0" w:color="auto"/>
                    <w:left w:val="none" w:sz="0" w:space="0" w:color="auto"/>
                    <w:bottom w:val="none" w:sz="0" w:space="0" w:color="auto"/>
                    <w:right w:val="none" w:sz="0" w:space="0" w:color="auto"/>
                  </w:divBdr>
                  <w:divsChild>
                    <w:div w:id="1977759587">
                      <w:marLeft w:val="0"/>
                      <w:marRight w:val="0"/>
                      <w:marTop w:val="0"/>
                      <w:marBottom w:val="0"/>
                      <w:divBdr>
                        <w:top w:val="none" w:sz="0" w:space="0" w:color="auto"/>
                        <w:left w:val="none" w:sz="0" w:space="0" w:color="auto"/>
                        <w:bottom w:val="none" w:sz="0" w:space="0" w:color="auto"/>
                        <w:right w:val="none" w:sz="0" w:space="0" w:color="auto"/>
                      </w:divBdr>
                    </w:div>
                  </w:divsChild>
                </w:div>
                <w:div w:id="2005744576">
                  <w:marLeft w:val="0"/>
                  <w:marRight w:val="0"/>
                  <w:marTop w:val="0"/>
                  <w:marBottom w:val="0"/>
                  <w:divBdr>
                    <w:top w:val="none" w:sz="0" w:space="0" w:color="auto"/>
                    <w:left w:val="none" w:sz="0" w:space="0" w:color="auto"/>
                    <w:bottom w:val="none" w:sz="0" w:space="0" w:color="auto"/>
                    <w:right w:val="none" w:sz="0" w:space="0" w:color="auto"/>
                  </w:divBdr>
                  <w:divsChild>
                    <w:div w:id="108865225">
                      <w:marLeft w:val="0"/>
                      <w:marRight w:val="0"/>
                      <w:marTop w:val="0"/>
                      <w:marBottom w:val="0"/>
                      <w:divBdr>
                        <w:top w:val="none" w:sz="0" w:space="0" w:color="auto"/>
                        <w:left w:val="none" w:sz="0" w:space="0" w:color="auto"/>
                        <w:bottom w:val="none" w:sz="0" w:space="0" w:color="auto"/>
                        <w:right w:val="none" w:sz="0" w:space="0" w:color="auto"/>
                      </w:divBdr>
                    </w:div>
                  </w:divsChild>
                </w:div>
                <w:div w:id="2011785664">
                  <w:marLeft w:val="0"/>
                  <w:marRight w:val="0"/>
                  <w:marTop w:val="0"/>
                  <w:marBottom w:val="0"/>
                  <w:divBdr>
                    <w:top w:val="none" w:sz="0" w:space="0" w:color="auto"/>
                    <w:left w:val="none" w:sz="0" w:space="0" w:color="auto"/>
                    <w:bottom w:val="none" w:sz="0" w:space="0" w:color="auto"/>
                    <w:right w:val="none" w:sz="0" w:space="0" w:color="auto"/>
                  </w:divBdr>
                  <w:divsChild>
                    <w:div w:id="1640501499">
                      <w:marLeft w:val="0"/>
                      <w:marRight w:val="0"/>
                      <w:marTop w:val="0"/>
                      <w:marBottom w:val="0"/>
                      <w:divBdr>
                        <w:top w:val="none" w:sz="0" w:space="0" w:color="auto"/>
                        <w:left w:val="none" w:sz="0" w:space="0" w:color="auto"/>
                        <w:bottom w:val="none" w:sz="0" w:space="0" w:color="auto"/>
                        <w:right w:val="none" w:sz="0" w:space="0" w:color="auto"/>
                      </w:divBdr>
                    </w:div>
                  </w:divsChild>
                </w:div>
                <w:div w:id="2011902596">
                  <w:marLeft w:val="0"/>
                  <w:marRight w:val="0"/>
                  <w:marTop w:val="0"/>
                  <w:marBottom w:val="0"/>
                  <w:divBdr>
                    <w:top w:val="none" w:sz="0" w:space="0" w:color="auto"/>
                    <w:left w:val="none" w:sz="0" w:space="0" w:color="auto"/>
                    <w:bottom w:val="none" w:sz="0" w:space="0" w:color="auto"/>
                    <w:right w:val="none" w:sz="0" w:space="0" w:color="auto"/>
                  </w:divBdr>
                  <w:divsChild>
                    <w:div w:id="962618488">
                      <w:marLeft w:val="0"/>
                      <w:marRight w:val="0"/>
                      <w:marTop w:val="0"/>
                      <w:marBottom w:val="0"/>
                      <w:divBdr>
                        <w:top w:val="none" w:sz="0" w:space="0" w:color="auto"/>
                        <w:left w:val="none" w:sz="0" w:space="0" w:color="auto"/>
                        <w:bottom w:val="none" w:sz="0" w:space="0" w:color="auto"/>
                        <w:right w:val="none" w:sz="0" w:space="0" w:color="auto"/>
                      </w:divBdr>
                    </w:div>
                    <w:div w:id="1638795920">
                      <w:marLeft w:val="0"/>
                      <w:marRight w:val="0"/>
                      <w:marTop w:val="0"/>
                      <w:marBottom w:val="0"/>
                      <w:divBdr>
                        <w:top w:val="none" w:sz="0" w:space="0" w:color="auto"/>
                        <w:left w:val="none" w:sz="0" w:space="0" w:color="auto"/>
                        <w:bottom w:val="none" w:sz="0" w:space="0" w:color="auto"/>
                        <w:right w:val="none" w:sz="0" w:space="0" w:color="auto"/>
                      </w:divBdr>
                    </w:div>
                  </w:divsChild>
                </w:div>
                <w:div w:id="2016108821">
                  <w:marLeft w:val="0"/>
                  <w:marRight w:val="0"/>
                  <w:marTop w:val="0"/>
                  <w:marBottom w:val="0"/>
                  <w:divBdr>
                    <w:top w:val="none" w:sz="0" w:space="0" w:color="auto"/>
                    <w:left w:val="none" w:sz="0" w:space="0" w:color="auto"/>
                    <w:bottom w:val="none" w:sz="0" w:space="0" w:color="auto"/>
                    <w:right w:val="none" w:sz="0" w:space="0" w:color="auto"/>
                  </w:divBdr>
                  <w:divsChild>
                    <w:div w:id="467163042">
                      <w:marLeft w:val="0"/>
                      <w:marRight w:val="0"/>
                      <w:marTop w:val="0"/>
                      <w:marBottom w:val="0"/>
                      <w:divBdr>
                        <w:top w:val="none" w:sz="0" w:space="0" w:color="auto"/>
                        <w:left w:val="none" w:sz="0" w:space="0" w:color="auto"/>
                        <w:bottom w:val="none" w:sz="0" w:space="0" w:color="auto"/>
                        <w:right w:val="none" w:sz="0" w:space="0" w:color="auto"/>
                      </w:divBdr>
                    </w:div>
                  </w:divsChild>
                </w:div>
                <w:div w:id="2066219266">
                  <w:marLeft w:val="0"/>
                  <w:marRight w:val="0"/>
                  <w:marTop w:val="0"/>
                  <w:marBottom w:val="0"/>
                  <w:divBdr>
                    <w:top w:val="none" w:sz="0" w:space="0" w:color="auto"/>
                    <w:left w:val="none" w:sz="0" w:space="0" w:color="auto"/>
                    <w:bottom w:val="none" w:sz="0" w:space="0" w:color="auto"/>
                    <w:right w:val="none" w:sz="0" w:space="0" w:color="auto"/>
                  </w:divBdr>
                  <w:divsChild>
                    <w:div w:id="97394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320406">
          <w:marLeft w:val="0"/>
          <w:marRight w:val="0"/>
          <w:marTop w:val="0"/>
          <w:marBottom w:val="0"/>
          <w:divBdr>
            <w:top w:val="none" w:sz="0" w:space="0" w:color="auto"/>
            <w:left w:val="none" w:sz="0" w:space="0" w:color="auto"/>
            <w:bottom w:val="none" w:sz="0" w:space="0" w:color="auto"/>
            <w:right w:val="none" w:sz="0" w:space="0" w:color="auto"/>
          </w:divBdr>
        </w:div>
        <w:div w:id="1404642152">
          <w:marLeft w:val="0"/>
          <w:marRight w:val="0"/>
          <w:marTop w:val="0"/>
          <w:marBottom w:val="0"/>
          <w:divBdr>
            <w:top w:val="none" w:sz="0" w:space="0" w:color="auto"/>
            <w:left w:val="none" w:sz="0" w:space="0" w:color="auto"/>
            <w:bottom w:val="none" w:sz="0" w:space="0" w:color="auto"/>
            <w:right w:val="none" w:sz="0" w:space="0" w:color="auto"/>
          </w:divBdr>
        </w:div>
        <w:div w:id="1473013075">
          <w:marLeft w:val="0"/>
          <w:marRight w:val="0"/>
          <w:marTop w:val="0"/>
          <w:marBottom w:val="0"/>
          <w:divBdr>
            <w:top w:val="none" w:sz="0" w:space="0" w:color="auto"/>
            <w:left w:val="none" w:sz="0" w:space="0" w:color="auto"/>
            <w:bottom w:val="none" w:sz="0" w:space="0" w:color="auto"/>
            <w:right w:val="none" w:sz="0" w:space="0" w:color="auto"/>
          </w:divBdr>
        </w:div>
        <w:div w:id="1492599105">
          <w:marLeft w:val="0"/>
          <w:marRight w:val="0"/>
          <w:marTop w:val="0"/>
          <w:marBottom w:val="0"/>
          <w:divBdr>
            <w:top w:val="none" w:sz="0" w:space="0" w:color="auto"/>
            <w:left w:val="none" w:sz="0" w:space="0" w:color="auto"/>
            <w:bottom w:val="none" w:sz="0" w:space="0" w:color="auto"/>
            <w:right w:val="none" w:sz="0" w:space="0" w:color="auto"/>
          </w:divBdr>
        </w:div>
        <w:div w:id="1606305434">
          <w:marLeft w:val="0"/>
          <w:marRight w:val="0"/>
          <w:marTop w:val="0"/>
          <w:marBottom w:val="0"/>
          <w:divBdr>
            <w:top w:val="none" w:sz="0" w:space="0" w:color="auto"/>
            <w:left w:val="none" w:sz="0" w:space="0" w:color="auto"/>
            <w:bottom w:val="none" w:sz="0" w:space="0" w:color="auto"/>
            <w:right w:val="none" w:sz="0" w:space="0" w:color="auto"/>
          </w:divBdr>
        </w:div>
        <w:div w:id="1632520186">
          <w:marLeft w:val="0"/>
          <w:marRight w:val="0"/>
          <w:marTop w:val="0"/>
          <w:marBottom w:val="0"/>
          <w:divBdr>
            <w:top w:val="none" w:sz="0" w:space="0" w:color="auto"/>
            <w:left w:val="none" w:sz="0" w:space="0" w:color="auto"/>
            <w:bottom w:val="none" w:sz="0" w:space="0" w:color="auto"/>
            <w:right w:val="none" w:sz="0" w:space="0" w:color="auto"/>
          </w:divBdr>
        </w:div>
        <w:div w:id="1658344358">
          <w:marLeft w:val="0"/>
          <w:marRight w:val="0"/>
          <w:marTop w:val="0"/>
          <w:marBottom w:val="0"/>
          <w:divBdr>
            <w:top w:val="none" w:sz="0" w:space="0" w:color="auto"/>
            <w:left w:val="none" w:sz="0" w:space="0" w:color="auto"/>
            <w:bottom w:val="none" w:sz="0" w:space="0" w:color="auto"/>
            <w:right w:val="none" w:sz="0" w:space="0" w:color="auto"/>
          </w:divBdr>
        </w:div>
        <w:div w:id="1730574284">
          <w:marLeft w:val="0"/>
          <w:marRight w:val="0"/>
          <w:marTop w:val="0"/>
          <w:marBottom w:val="0"/>
          <w:divBdr>
            <w:top w:val="none" w:sz="0" w:space="0" w:color="auto"/>
            <w:left w:val="none" w:sz="0" w:space="0" w:color="auto"/>
            <w:bottom w:val="none" w:sz="0" w:space="0" w:color="auto"/>
            <w:right w:val="none" w:sz="0" w:space="0" w:color="auto"/>
          </w:divBdr>
        </w:div>
        <w:div w:id="1732731892">
          <w:marLeft w:val="0"/>
          <w:marRight w:val="0"/>
          <w:marTop w:val="0"/>
          <w:marBottom w:val="0"/>
          <w:divBdr>
            <w:top w:val="none" w:sz="0" w:space="0" w:color="auto"/>
            <w:left w:val="none" w:sz="0" w:space="0" w:color="auto"/>
            <w:bottom w:val="none" w:sz="0" w:space="0" w:color="auto"/>
            <w:right w:val="none" w:sz="0" w:space="0" w:color="auto"/>
          </w:divBdr>
        </w:div>
        <w:div w:id="1748107577">
          <w:marLeft w:val="0"/>
          <w:marRight w:val="0"/>
          <w:marTop w:val="0"/>
          <w:marBottom w:val="0"/>
          <w:divBdr>
            <w:top w:val="none" w:sz="0" w:space="0" w:color="auto"/>
            <w:left w:val="none" w:sz="0" w:space="0" w:color="auto"/>
            <w:bottom w:val="none" w:sz="0" w:space="0" w:color="auto"/>
            <w:right w:val="none" w:sz="0" w:space="0" w:color="auto"/>
          </w:divBdr>
          <w:divsChild>
            <w:div w:id="51664901">
              <w:marLeft w:val="0"/>
              <w:marRight w:val="0"/>
              <w:marTop w:val="0"/>
              <w:marBottom w:val="0"/>
              <w:divBdr>
                <w:top w:val="none" w:sz="0" w:space="0" w:color="auto"/>
                <w:left w:val="none" w:sz="0" w:space="0" w:color="auto"/>
                <w:bottom w:val="none" w:sz="0" w:space="0" w:color="auto"/>
                <w:right w:val="none" w:sz="0" w:space="0" w:color="auto"/>
              </w:divBdr>
            </w:div>
            <w:div w:id="138110039">
              <w:marLeft w:val="0"/>
              <w:marRight w:val="0"/>
              <w:marTop w:val="0"/>
              <w:marBottom w:val="0"/>
              <w:divBdr>
                <w:top w:val="none" w:sz="0" w:space="0" w:color="auto"/>
                <w:left w:val="none" w:sz="0" w:space="0" w:color="auto"/>
                <w:bottom w:val="none" w:sz="0" w:space="0" w:color="auto"/>
                <w:right w:val="none" w:sz="0" w:space="0" w:color="auto"/>
              </w:divBdr>
            </w:div>
            <w:div w:id="150753375">
              <w:marLeft w:val="0"/>
              <w:marRight w:val="0"/>
              <w:marTop w:val="0"/>
              <w:marBottom w:val="0"/>
              <w:divBdr>
                <w:top w:val="none" w:sz="0" w:space="0" w:color="auto"/>
                <w:left w:val="none" w:sz="0" w:space="0" w:color="auto"/>
                <w:bottom w:val="none" w:sz="0" w:space="0" w:color="auto"/>
                <w:right w:val="none" w:sz="0" w:space="0" w:color="auto"/>
              </w:divBdr>
            </w:div>
            <w:div w:id="257907732">
              <w:marLeft w:val="0"/>
              <w:marRight w:val="0"/>
              <w:marTop w:val="0"/>
              <w:marBottom w:val="0"/>
              <w:divBdr>
                <w:top w:val="none" w:sz="0" w:space="0" w:color="auto"/>
                <w:left w:val="none" w:sz="0" w:space="0" w:color="auto"/>
                <w:bottom w:val="none" w:sz="0" w:space="0" w:color="auto"/>
                <w:right w:val="none" w:sz="0" w:space="0" w:color="auto"/>
              </w:divBdr>
            </w:div>
            <w:div w:id="260912419">
              <w:marLeft w:val="0"/>
              <w:marRight w:val="0"/>
              <w:marTop w:val="0"/>
              <w:marBottom w:val="0"/>
              <w:divBdr>
                <w:top w:val="none" w:sz="0" w:space="0" w:color="auto"/>
                <w:left w:val="none" w:sz="0" w:space="0" w:color="auto"/>
                <w:bottom w:val="none" w:sz="0" w:space="0" w:color="auto"/>
                <w:right w:val="none" w:sz="0" w:space="0" w:color="auto"/>
              </w:divBdr>
            </w:div>
            <w:div w:id="295648934">
              <w:marLeft w:val="0"/>
              <w:marRight w:val="0"/>
              <w:marTop w:val="0"/>
              <w:marBottom w:val="0"/>
              <w:divBdr>
                <w:top w:val="none" w:sz="0" w:space="0" w:color="auto"/>
                <w:left w:val="none" w:sz="0" w:space="0" w:color="auto"/>
                <w:bottom w:val="none" w:sz="0" w:space="0" w:color="auto"/>
                <w:right w:val="none" w:sz="0" w:space="0" w:color="auto"/>
              </w:divBdr>
            </w:div>
            <w:div w:id="341008388">
              <w:marLeft w:val="0"/>
              <w:marRight w:val="0"/>
              <w:marTop w:val="0"/>
              <w:marBottom w:val="0"/>
              <w:divBdr>
                <w:top w:val="none" w:sz="0" w:space="0" w:color="auto"/>
                <w:left w:val="none" w:sz="0" w:space="0" w:color="auto"/>
                <w:bottom w:val="none" w:sz="0" w:space="0" w:color="auto"/>
                <w:right w:val="none" w:sz="0" w:space="0" w:color="auto"/>
              </w:divBdr>
            </w:div>
            <w:div w:id="352418712">
              <w:marLeft w:val="0"/>
              <w:marRight w:val="0"/>
              <w:marTop w:val="0"/>
              <w:marBottom w:val="0"/>
              <w:divBdr>
                <w:top w:val="none" w:sz="0" w:space="0" w:color="auto"/>
                <w:left w:val="none" w:sz="0" w:space="0" w:color="auto"/>
                <w:bottom w:val="none" w:sz="0" w:space="0" w:color="auto"/>
                <w:right w:val="none" w:sz="0" w:space="0" w:color="auto"/>
              </w:divBdr>
            </w:div>
            <w:div w:id="886644867">
              <w:marLeft w:val="0"/>
              <w:marRight w:val="0"/>
              <w:marTop w:val="0"/>
              <w:marBottom w:val="0"/>
              <w:divBdr>
                <w:top w:val="none" w:sz="0" w:space="0" w:color="auto"/>
                <w:left w:val="none" w:sz="0" w:space="0" w:color="auto"/>
                <w:bottom w:val="none" w:sz="0" w:space="0" w:color="auto"/>
                <w:right w:val="none" w:sz="0" w:space="0" w:color="auto"/>
              </w:divBdr>
            </w:div>
            <w:div w:id="927419386">
              <w:marLeft w:val="0"/>
              <w:marRight w:val="0"/>
              <w:marTop w:val="0"/>
              <w:marBottom w:val="0"/>
              <w:divBdr>
                <w:top w:val="none" w:sz="0" w:space="0" w:color="auto"/>
                <w:left w:val="none" w:sz="0" w:space="0" w:color="auto"/>
                <w:bottom w:val="none" w:sz="0" w:space="0" w:color="auto"/>
                <w:right w:val="none" w:sz="0" w:space="0" w:color="auto"/>
              </w:divBdr>
            </w:div>
            <w:div w:id="1271625342">
              <w:marLeft w:val="0"/>
              <w:marRight w:val="0"/>
              <w:marTop w:val="0"/>
              <w:marBottom w:val="0"/>
              <w:divBdr>
                <w:top w:val="none" w:sz="0" w:space="0" w:color="auto"/>
                <w:left w:val="none" w:sz="0" w:space="0" w:color="auto"/>
                <w:bottom w:val="none" w:sz="0" w:space="0" w:color="auto"/>
                <w:right w:val="none" w:sz="0" w:space="0" w:color="auto"/>
              </w:divBdr>
            </w:div>
            <w:div w:id="1541699899">
              <w:marLeft w:val="0"/>
              <w:marRight w:val="0"/>
              <w:marTop w:val="0"/>
              <w:marBottom w:val="0"/>
              <w:divBdr>
                <w:top w:val="none" w:sz="0" w:space="0" w:color="auto"/>
                <w:left w:val="none" w:sz="0" w:space="0" w:color="auto"/>
                <w:bottom w:val="none" w:sz="0" w:space="0" w:color="auto"/>
                <w:right w:val="none" w:sz="0" w:space="0" w:color="auto"/>
              </w:divBdr>
            </w:div>
            <w:div w:id="1580365601">
              <w:marLeft w:val="0"/>
              <w:marRight w:val="0"/>
              <w:marTop w:val="0"/>
              <w:marBottom w:val="0"/>
              <w:divBdr>
                <w:top w:val="none" w:sz="0" w:space="0" w:color="auto"/>
                <w:left w:val="none" w:sz="0" w:space="0" w:color="auto"/>
                <w:bottom w:val="none" w:sz="0" w:space="0" w:color="auto"/>
                <w:right w:val="none" w:sz="0" w:space="0" w:color="auto"/>
              </w:divBdr>
            </w:div>
            <w:div w:id="1608930500">
              <w:marLeft w:val="0"/>
              <w:marRight w:val="0"/>
              <w:marTop w:val="0"/>
              <w:marBottom w:val="0"/>
              <w:divBdr>
                <w:top w:val="none" w:sz="0" w:space="0" w:color="auto"/>
                <w:left w:val="none" w:sz="0" w:space="0" w:color="auto"/>
                <w:bottom w:val="none" w:sz="0" w:space="0" w:color="auto"/>
                <w:right w:val="none" w:sz="0" w:space="0" w:color="auto"/>
              </w:divBdr>
            </w:div>
            <w:div w:id="1790395304">
              <w:marLeft w:val="0"/>
              <w:marRight w:val="0"/>
              <w:marTop w:val="0"/>
              <w:marBottom w:val="0"/>
              <w:divBdr>
                <w:top w:val="none" w:sz="0" w:space="0" w:color="auto"/>
                <w:left w:val="none" w:sz="0" w:space="0" w:color="auto"/>
                <w:bottom w:val="none" w:sz="0" w:space="0" w:color="auto"/>
                <w:right w:val="none" w:sz="0" w:space="0" w:color="auto"/>
              </w:divBdr>
            </w:div>
            <w:div w:id="1811558028">
              <w:marLeft w:val="0"/>
              <w:marRight w:val="0"/>
              <w:marTop w:val="0"/>
              <w:marBottom w:val="0"/>
              <w:divBdr>
                <w:top w:val="none" w:sz="0" w:space="0" w:color="auto"/>
                <w:left w:val="none" w:sz="0" w:space="0" w:color="auto"/>
                <w:bottom w:val="none" w:sz="0" w:space="0" w:color="auto"/>
                <w:right w:val="none" w:sz="0" w:space="0" w:color="auto"/>
              </w:divBdr>
            </w:div>
            <w:div w:id="2021161182">
              <w:marLeft w:val="0"/>
              <w:marRight w:val="0"/>
              <w:marTop w:val="0"/>
              <w:marBottom w:val="0"/>
              <w:divBdr>
                <w:top w:val="none" w:sz="0" w:space="0" w:color="auto"/>
                <w:left w:val="none" w:sz="0" w:space="0" w:color="auto"/>
                <w:bottom w:val="none" w:sz="0" w:space="0" w:color="auto"/>
                <w:right w:val="none" w:sz="0" w:space="0" w:color="auto"/>
              </w:divBdr>
            </w:div>
            <w:div w:id="2064139632">
              <w:marLeft w:val="0"/>
              <w:marRight w:val="0"/>
              <w:marTop w:val="0"/>
              <w:marBottom w:val="0"/>
              <w:divBdr>
                <w:top w:val="none" w:sz="0" w:space="0" w:color="auto"/>
                <w:left w:val="none" w:sz="0" w:space="0" w:color="auto"/>
                <w:bottom w:val="none" w:sz="0" w:space="0" w:color="auto"/>
                <w:right w:val="none" w:sz="0" w:space="0" w:color="auto"/>
              </w:divBdr>
            </w:div>
            <w:div w:id="2103211621">
              <w:marLeft w:val="0"/>
              <w:marRight w:val="0"/>
              <w:marTop w:val="0"/>
              <w:marBottom w:val="0"/>
              <w:divBdr>
                <w:top w:val="none" w:sz="0" w:space="0" w:color="auto"/>
                <w:left w:val="none" w:sz="0" w:space="0" w:color="auto"/>
                <w:bottom w:val="none" w:sz="0" w:space="0" w:color="auto"/>
                <w:right w:val="none" w:sz="0" w:space="0" w:color="auto"/>
              </w:divBdr>
            </w:div>
            <w:div w:id="2138256441">
              <w:marLeft w:val="0"/>
              <w:marRight w:val="0"/>
              <w:marTop w:val="0"/>
              <w:marBottom w:val="0"/>
              <w:divBdr>
                <w:top w:val="none" w:sz="0" w:space="0" w:color="auto"/>
                <w:left w:val="none" w:sz="0" w:space="0" w:color="auto"/>
                <w:bottom w:val="none" w:sz="0" w:space="0" w:color="auto"/>
                <w:right w:val="none" w:sz="0" w:space="0" w:color="auto"/>
              </w:divBdr>
            </w:div>
          </w:divsChild>
        </w:div>
        <w:div w:id="1794709647">
          <w:marLeft w:val="0"/>
          <w:marRight w:val="0"/>
          <w:marTop w:val="0"/>
          <w:marBottom w:val="0"/>
          <w:divBdr>
            <w:top w:val="none" w:sz="0" w:space="0" w:color="auto"/>
            <w:left w:val="none" w:sz="0" w:space="0" w:color="auto"/>
            <w:bottom w:val="none" w:sz="0" w:space="0" w:color="auto"/>
            <w:right w:val="none" w:sz="0" w:space="0" w:color="auto"/>
          </w:divBdr>
        </w:div>
        <w:div w:id="1878740242">
          <w:marLeft w:val="0"/>
          <w:marRight w:val="0"/>
          <w:marTop w:val="0"/>
          <w:marBottom w:val="0"/>
          <w:divBdr>
            <w:top w:val="none" w:sz="0" w:space="0" w:color="auto"/>
            <w:left w:val="none" w:sz="0" w:space="0" w:color="auto"/>
            <w:bottom w:val="none" w:sz="0" w:space="0" w:color="auto"/>
            <w:right w:val="none" w:sz="0" w:space="0" w:color="auto"/>
          </w:divBdr>
        </w:div>
        <w:div w:id="1893730992">
          <w:marLeft w:val="0"/>
          <w:marRight w:val="0"/>
          <w:marTop w:val="0"/>
          <w:marBottom w:val="0"/>
          <w:divBdr>
            <w:top w:val="none" w:sz="0" w:space="0" w:color="auto"/>
            <w:left w:val="none" w:sz="0" w:space="0" w:color="auto"/>
            <w:bottom w:val="none" w:sz="0" w:space="0" w:color="auto"/>
            <w:right w:val="none" w:sz="0" w:space="0" w:color="auto"/>
          </w:divBdr>
        </w:div>
        <w:div w:id="1968003289">
          <w:marLeft w:val="0"/>
          <w:marRight w:val="0"/>
          <w:marTop w:val="0"/>
          <w:marBottom w:val="0"/>
          <w:divBdr>
            <w:top w:val="none" w:sz="0" w:space="0" w:color="auto"/>
            <w:left w:val="none" w:sz="0" w:space="0" w:color="auto"/>
            <w:bottom w:val="none" w:sz="0" w:space="0" w:color="auto"/>
            <w:right w:val="none" w:sz="0" w:space="0" w:color="auto"/>
          </w:divBdr>
        </w:div>
        <w:div w:id="2004431833">
          <w:marLeft w:val="0"/>
          <w:marRight w:val="0"/>
          <w:marTop w:val="0"/>
          <w:marBottom w:val="0"/>
          <w:divBdr>
            <w:top w:val="none" w:sz="0" w:space="0" w:color="auto"/>
            <w:left w:val="none" w:sz="0" w:space="0" w:color="auto"/>
            <w:bottom w:val="none" w:sz="0" w:space="0" w:color="auto"/>
            <w:right w:val="none" w:sz="0" w:space="0" w:color="auto"/>
          </w:divBdr>
        </w:div>
        <w:div w:id="2037079583">
          <w:marLeft w:val="0"/>
          <w:marRight w:val="0"/>
          <w:marTop w:val="0"/>
          <w:marBottom w:val="0"/>
          <w:divBdr>
            <w:top w:val="none" w:sz="0" w:space="0" w:color="auto"/>
            <w:left w:val="none" w:sz="0" w:space="0" w:color="auto"/>
            <w:bottom w:val="none" w:sz="0" w:space="0" w:color="auto"/>
            <w:right w:val="none" w:sz="0" w:space="0" w:color="auto"/>
          </w:divBdr>
        </w:div>
        <w:div w:id="2057002171">
          <w:marLeft w:val="0"/>
          <w:marRight w:val="0"/>
          <w:marTop w:val="0"/>
          <w:marBottom w:val="0"/>
          <w:divBdr>
            <w:top w:val="none" w:sz="0" w:space="0" w:color="auto"/>
            <w:left w:val="none" w:sz="0" w:space="0" w:color="auto"/>
            <w:bottom w:val="none" w:sz="0" w:space="0" w:color="auto"/>
            <w:right w:val="none" w:sz="0" w:space="0" w:color="auto"/>
          </w:divBdr>
        </w:div>
        <w:div w:id="2057116066">
          <w:marLeft w:val="0"/>
          <w:marRight w:val="0"/>
          <w:marTop w:val="0"/>
          <w:marBottom w:val="0"/>
          <w:divBdr>
            <w:top w:val="none" w:sz="0" w:space="0" w:color="auto"/>
            <w:left w:val="none" w:sz="0" w:space="0" w:color="auto"/>
            <w:bottom w:val="none" w:sz="0" w:space="0" w:color="auto"/>
            <w:right w:val="none" w:sz="0" w:space="0" w:color="auto"/>
          </w:divBdr>
        </w:div>
        <w:div w:id="2100439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cholenopdekaart.nl/basisscholen/helmond/5167/wilhelmina-basisschool/" TargetMode="External"/><Relationship Id="rId18" Type="http://schemas.openxmlformats.org/officeDocument/2006/relationships/image" Target="media/image4.png"/><Relationship Id="rId26" Type="http://schemas.openxmlformats.org/officeDocument/2006/relationships/image" Target="media/image9.png"/><Relationship Id="rId39" Type="http://schemas.openxmlformats.org/officeDocument/2006/relationships/fontTable" Target="fontTable.xml"/><Relationship Id="rId21" Type="http://schemas.openxmlformats.org/officeDocument/2006/relationships/image" Target="media/image7.svg"/><Relationship Id="rId34" Type="http://schemas.openxmlformats.org/officeDocument/2006/relationships/image" Target="media/image17.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info@wilhelminaschool.nl" TargetMode="External"/><Relationship Id="rId20" Type="http://schemas.openxmlformats.org/officeDocument/2006/relationships/image" Target="media/image6.png"/><Relationship Id="rId29" Type="http://schemas.openxmlformats.org/officeDocument/2006/relationships/image" Target="media/image12.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kcwilhelmina.nl" TargetMode="External"/><Relationship Id="rId32" Type="http://schemas.openxmlformats.org/officeDocument/2006/relationships/image" Target="media/image15.emf"/><Relationship Id="rId37" Type="http://schemas.openxmlformats.org/officeDocument/2006/relationships/footer" Target="footer1.xm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2.jpg"/><Relationship Id="rId23" Type="http://schemas.openxmlformats.org/officeDocument/2006/relationships/hyperlink" Target="https://scholenopdekaart.nl/basisscholen/helmond/5167/wilhelmina-basisschool/" TargetMode="External"/><Relationship Id="rId28" Type="http://schemas.openxmlformats.org/officeDocument/2006/relationships/image" Target="media/image11.emf"/><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5.svg"/><Relationship Id="rId31" Type="http://schemas.openxmlformats.org/officeDocument/2006/relationships/image" Target="media/image1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kcwilhelmina.nl" TargetMode="External"/><Relationship Id="rId22" Type="http://schemas.openxmlformats.org/officeDocument/2006/relationships/image" Target="media/image8.png"/><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image" Target="media/image18.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kcwilhelmina.nl" TargetMode="External"/><Relationship Id="rId17" Type="http://schemas.openxmlformats.org/officeDocument/2006/relationships/image" Target="media/image3.jpeg"/><Relationship Id="rId25" Type="http://schemas.openxmlformats.org/officeDocument/2006/relationships/hyperlink" Target="http://www.kcwilhelmina.nl" TargetMode="External"/><Relationship Id="rId33" Type="http://schemas.openxmlformats.org/officeDocument/2006/relationships/image" Target="media/image16.png"/><Relationship Id="rId38"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818371248E491989E70F71E97381A3"/>
        <w:category>
          <w:name w:val="Algemeen"/>
          <w:gallery w:val="placeholder"/>
        </w:category>
        <w:types>
          <w:type w:val="bbPlcHdr"/>
        </w:types>
        <w:behaviors>
          <w:behavior w:val="content"/>
        </w:behaviors>
        <w:guid w:val="{D8F4B16D-141C-4EFB-8FEA-5CF27A3B23FF}"/>
      </w:docPartPr>
      <w:docPartBody>
        <w:p w:rsidR="00B803D7" w:rsidRDefault="00A95295" w:rsidP="00A95295">
          <w:pPr>
            <w:pStyle w:val="87818371248E491989E70F71E97381A3"/>
          </w:pPr>
          <w:r w:rsidRPr="000C1633">
            <w:rPr>
              <w:rStyle w:val="PlaceholderText"/>
            </w:rPr>
            <w:t>[</w:t>
          </w:r>
          <w:r>
            <w:rPr>
              <w:rStyle w:val="PlaceholderText"/>
            </w:rPr>
            <w:t>t</w:t>
          </w:r>
          <w:r w:rsidRPr="000C1633">
            <w:rPr>
              <w:rStyle w:val="PlaceholderText"/>
            </w:rPr>
            <w:t>itel]</w:t>
          </w:r>
        </w:p>
      </w:docPartBody>
    </w:docPart>
    <w:docPart>
      <w:docPartPr>
        <w:name w:val="0D05E9C5CCD44B7E89B6918F2EAE5854"/>
        <w:category>
          <w:name w:val="Algemeen"/>
          <w:gallery w:val="placeholder"/>
        </w:category>
        <w:types>
          <w:type w:val="bbPlcHdr"/>
        </w:types>
        <w:behaviors>
          <w:behavior w:val="content"/>
        </w:behaviors>
        <w:guid w:val="{4CC9A1F6-FCF8-4DBC-AC2A-C15B03E1C45E}"/>
      </w:docPartPr>
      <w:docPartBody>
        <w:p w:rsidR="00CD10B8" w:rsidRDefault="00AC1080" w:rsidP="00AC1080">
          <w:pPr>
            <w:pStyle w:val="0D05E9C5CCD44B7E89B6918F2EAE5854"/>
          </w:pPr>
          <w:r w:rsidRPr="00005164">
            <w:rPr>
              <w:rStyle w:val="PlaceholderText"/>
            </w:rPr>
            <w:t>[Titel]</w:t>
          </w:r>
        </w:p>
      </w:docPartBody>
    </w:docPart>
    <w:docPart>
      <w:docPartPr>
        <w:name w:val="142F8D71F7E3494FA91A3C57C9FFDCFA"/>
        <w:category>
          <w:name w:val="Algemeen"/>
          <w:gallery w:val="placeholder"/>
        </w:category>
        <w:types>
          <w:type w:val="bbPlcHdr"/>
        </w:types>
        <w:behaviors>
          <w:behavior w:val="content"/>
        </w:behaviors>
        <w:guid w:val="{D6256622-5A7C-47CC-9AA4-5586041F6078}"/>
      </w:docPartPr>
      <w:docPartBody>
        <w:p w:rsidR="00CD10B8" w:rsidRDefault="00AC1080" w:rsidP="00AC1080">
          <w:pPr>
            <w:pStyle w:val="142F8D71F7E3494FA91A3C57C9FFDCFA"/>
          </w:pPr>
          <w:r w:rsidRPr="000C1633">
            <w:rPr>
              <w:rStyle w:val="PlaceholderText"/>
            </w:rPr>
            <w:t>[</w:t>
          </w:r>
          <w:r>
            <w:rPr>
              <w:rStyle w:val="PlaceholderText"/>
            </w:rPr>
            <w:t>o</w:t>
          </w:r>
          <w:r w:rsidRPr="000C1633">
            <w:rPr>
              <w:rStyle w:val="PlaceholderText"/>
            </w:rPr>
            <w:t>nder</w:t>
          </w:r>
          <w:r>
            <w:rPr>
              <w:rStyle w:val="PlaceholderText"/>
            </w:rPr>
            <w:t>titel</w:t>
          </w:r>
          <w:r w:rsidRPr="000C1633">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altName w:val="Cambria"/>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haroni">
    <w:charset w:val="B1"/>
    <w:family w:val="auto"/>
    <w:pitch w:val="variable"/>
    <w:sig w:usb0="00000803" w:usb1="00000000" w:usb2="00000000" w:usb3="00000000" w:csb0="00000021" w:csb1="00000000"/>
  </w:font>
  <w:font w:name="Work Sans">
    <w:charset w:val="4D"/>
    <w:family w:val="auto"/>
    <w:pitch w:val="variable"/>
    <w:sig w:usb0="A00000FF" w:usb1="5000E07B" w:usb2="00000000" w:usb3="00000000" w:csb0="00000193" w:csb1="00000000"/>
  </w:font>
  <w:font w:name="Maiandra GD">
    <w:charset w:val="4D"/>
    <w:family w:val="swiss"/>
    <w:pitch w:val="variable"/>
    <w:sig w:usb0="00000003" w:usb1="00000000" w:usb2="00000000" w:usb3="00000000" w:csb0="00000001"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411D"/>
    <w:multiLevelType w:val="multilevel"/>
    <w:tmpl w:val="BB068FB8"/>
    <w:styleLink w:val="Verwijzingen"/>
    <w:lvl w:ilvl="0">
      <w:start w:val="1"/>
      <w:numFmt w:val="bullet"/>
      <w:lvlText w:val=""/>
      <w:lvlJc w:val="left"/>
      <w:pPr>
        <w:ind w:left="1134" w:hanging="567"/>
      </w:pPr>
      <w:rPr>
        <w:rFonts w:ascii="Symbol" w:hAnsi="Symbol" w:hint="default"/>
        <w:color w:val="auto"/>
        <w:sz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 w15:restartNumberingAfterBreak="0">
    <w:nsid w:val="07394BA4"/>
    <w:multiLevelType w:val="multilevel"/>
    <w:tmpl w:val="7238588E"/>
    <w:styleLink w:val="Opsomming"/>
    <w:lvl w:ilvl="0">
      <w:start w:val="1"/>
      <w:numFmt w:val="bullet"/>
      <w:lvlText w:val="•"/>
      <w:lvlJc w:val="left"/>
      <w:pPr>
        <w:ind w:left="284" w:hanging="284"/>
      </w:pPr>
      <w:rPr>
        <w:rFonts w:ascii="Trebuchet MS" w:hAnsi="Trebuchet MS" w:hint="default"/>
        <w:color w:val="auto"/>
      </w:rPr>
    </w:lvl>
    <w:lvl w:ilvl="1">
      <w:start w:val="1"/>
      <w:numFmt w:val="bullet"/>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color w:val="auto"/>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2" w15:restartNumberingAfterBreak="0">
    <w:nsid w:val="0BC411A7"/>
    <w:multiLevelType w:val="multilevel"/>
    <w:tmpl w:val="E7FC30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BD63A3E"/>
    <w:multiLevelType w:val="multilevel"/>
    <w:tmpl w:val="3FDA04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3861C9A"/>
    <w:multiLevelType w:val="hybridMultilevel"/>
    <w:tmpl w:val="E14A54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38C0D9F"/>
    <w:multiLevelType w:val="multilevel"/>
    <w:tmpl w:val="7E3401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5F47181"/>
    <w:multiLevelType w:val="hybridMultilevel"/>
    <w:tmpl w:val="68F61B5E"/>
    <w:lvl w:ilvl="0" w:tplc="6950A05A">
      <w:start w:val="1"/>
      <w:numFmt w:val="decimal"/>
      <w:lvlText w:val="%1)"/>
      <w:lvlJc w:val="left"/>
      <w:pPr>
        <w:ind w:left="1140" w:hanging="360"/>
      </w:pPr>
    </w:lvl>
    <w:lvl w:ilvl="1" w:tplc="4378B922">
      <w:start w:val="1"/>
      <w:numFmt w:val="decimal"/>
      <w:lvlText w:val="%2)"/>
      <w:lvlJc w:val="left"/>
      <w:pPr>
        <w:ind w:left="1140" w:hanging="360"/>
      </w:pPr>
    </w:lvl>
    <w:lvl w:ilvl="2" w:tplc="FDB6C0A0">
      <w:start w:val="1"/>
      <w:numFmt w:val="decimal"/>
      <w:lvlText w:val="%3)"/>
      <w:lvlJc w:val="left"/>
      <w:pPr>
        <w:ind w:left="1140" w:hanging="360"/>
      </w:pPr>
    </w:lvl>
    <w:lvl w:ilvl="3" w:tplc="6980D588">
      <w:start w:val="1"/>
      <w:numFmt w:val="decimal"/>
      <w:lvlText w:val="%4)"/>
      <w:lvlJc w:val="left"/>
      <w:pPr>
        <w:ind w:left="1140" w:hanging="360"/>
      </w:pPr>
    </w:lvl>
    <w:lvl w:ilvl="4" w:tplc="477AAA4C">
      <w:start w:val="1"/>
      <w:numFmt w:val="decimal"/>
      <w:lvlText w:val="%5)"/>
      <w:lvlJc w:val="left"/>
      <w:pPr>
        <w:ind w:left="1140" w:hanging="360"/>
      </w:pPr>
    </w:lvl>
    <w:lvl w:ilvl="5" w:tplc="D464ADCE">
      <w:start w:val="1"/>
      <w:numFmt w:val="decimal"/>
      <w:lvlText w:val="%6)"/>
      <w:lvlJc w:val="left"/>
      <w:pPr>
        <w:ind w:left="1140" w:hanging="360"/>
      </w:pPr>
    </w:lvl>
    <w:lvl w:ilvl="6" w:tplc="4288F180">
      <w:start w:val="1"/>
      <w:numFmt w:val="decimal"/>
      <w:lvlText w:val="%7)"/>
      <w:lvlJc w:val="left"/>
      <w:pPr>
        <w:ind w:left="1140" w:hanging="360"/>
      </w:pPr>
    </w:lvl>
    <w:lvl w:ilvl="7" w:tplc="77F0A49E">
      <w:start w:val="1"/>
      <w:numFmt w:val="decimal"/>
      <w:lvlText w:val="%8)"/>
      <w:lvlJc w:val="left"/>
      <w:pPr>
        <w:ind w:left="1140" w:hanging="360"/>
      </w:pPr>
    </w:lvl>
    <w:lvl w:ilvl="8" w:tplc="BBEA7E10">
      <w:start w:val="1"/>
      <w:numFmt w:val="decimal"/>
      <w:lvlText w:val="%9)"/>
      <w:lvlJc w:val="left"/>
      <w:pPr>
        <w:ind w:left="1140" w:hanging="360"/>
      </w:pPr>
    </w:lvl>
  </w:abstractNum>
  <w:abstractNum w:abstractNumId="7" w15:restartNumberingAfterBreak="0">
    <w:nsid w:val="19533DD4"/>
    <w:multiLevelType w:val="multilevel"/>
    <w:tmpl w:val="3BB60F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9B90316"/>
    <w:multiLevelType w:val="multilevel"/>
    <w:tmpl w:val="07A003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BE25BCB"/>
    <w:multiLevelType w:val="hybridMultilevel"/>
    <w:tmpl w:val="8EF6F2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C9E7DEC"/>
    <w:multiLevelType w:val="multilevel"/>
    <w:tmpl w:val="246A7D76"/>
    <w:name w:val="OP koppen3"/>
    <w:styleLink w:val="Koppen"/>
    <w:lvl w:ilvl="0">
      <w:start w:val="1"/>
      <w:numFmt w:val="decimal"/>
      <w:pStyle w:val="Heading1"/>
      <w:lvlText w:val="%1."/>
      <w:lvlJc w:val="left"/>
      <w:pPr>
        <w:ind w:left="0" w:hanging="567"/>
      </w:pPr>
      <w:rPr>
        <w:rFonts w:hint="default"/>
      </w:rPr>
    </w:lvl>
    <w:lvl w:ilvl="1">
      <w:start w:val="1"/>
      <w:numFmt w:val="decimal"/>
      <w:pStyle w:val="Heading2"/>
      <w:lvlText w:val="%1.%2"/>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1" w15:restartNumberingAfterBreak="0">
    <w:nsid w:val="1F891242"/>
    <w:multiLevelType w:val="multilevel"/>
    <w:tmpl w:val="BB068FB8"/>
    <w:numStyleLink w:val="Verwijzingen"/>
  </w:abstractNum>
  <w:abstractNum w:abstractNumId="12" w15:restartNumberingAfterBreak="0">
    <w:nsid w:val="24923DA4"/>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C0744EB"/>
    <w:multiLevelType w:val="multilevel"/>
    <w:tmpl w:val="7238588E"/>
    <w:numStyleLink w:val="Opsomming"/>
  </w:abstractNum>
  <w:abstractNum w:abstractNumId="14" w15:restartNumberingAfterBreak="0">
    <w:nsid w:val="37562515"/>
    <w:multiLevelType w:val="multilevel"/>
    <w:tmpl w:val="401AAD88"/>
    <w:numStyleLink w:val="Genummerdelijst"/>
  </w:abstractNum>
  <w:abstractNum w:abstractNumId="15" w15:restartNumberingAfterBreak="0">
    <w:nsid w:val="3EE771F6"/>
    <w:multiLevelType w:val="multilevel"/>
    <w:tmpl w:val="573E72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FF1440A"/>
    <w:multiLevelType w:val="multilevel"/>
    <w:tmpl w:val="091015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36236D0"/>
    <w:multiLevelType w:val="multilevel"/>
    <w:tmpl w:val="0BD2D5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94513AF"/>
    <w:multiLevelType w:val="multilevel"/>
    <w:tmpl w:val="246A7D76"/>
    <w:name w:val="OP koppen33"/>
    <w:numStyleLink w:val="Koppen"/>
  </w:abstractNum>
  <w:abstractNum w:abstractNumId="19" w15:restartNumberingAfterBreak="0">
    <w:nsid w:val="497428E1"/>
    <w:multiLevelType w:val="multilevel"/>
    <w:tmpl w:val="401AAD88"/>
    <w:styleLink w:val="Genummerdelijst"/>
    <w:lvl w:ilvl="0">
      <w:start w:val="1"/>
      <w:numFmt w:val="decimal"/>
      <w:lvlText w:val="%1"/>
      <w:lvlJc w:val="left"/>
      <w:pPr>
        <w:ind w:left="284" w:hanging="284"/>
      </w:pPr>
      <w:rPr>
        <w:rFonts w:hint="default"/>
        <w:color w:val="auto"/>
      </w:rPr>
    </w:lvl>
    <w:lvl w:ilvl="1">
      <w:start w:val="1"/>
      <w:numFmt w:val="lowerLetter"/>
      <w:lvlText w:val="%2"/>
      <w:lvlJc w:val="left"/>
      <w:pPr>
        <w:ind w:left="568" w:hanging="284"/>
      </w:pPr>
      <w:rPr>
        <w:rFonts w:hint="default"/>
        <w:color w:val="auto"/>
      </w:rPr>
    </w:lvl>
    <w:lvl w:ilvl="2">
      <w:start w:val="1"/>
      <w:numFmt w:val="lowerRoman"/>
      <w:lvlText w:val="%3"/>
      <w:lvlJc w:val="left"/>
      <w:pPr>
        <w:ind w:left="852" w:hanging="284"/>
      </w:pPr>
      <w:rPr>
        <w:rFonts w:hint="default"/>
        <w:color w:val="auto"/>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20" w15:restartNumberingAfterBreak="0">
    <w:nsid w:val="55B71A61"/>
    <w:multiLevelType w:val="multilevel"/>
    <w:tmpl w:val="785AB2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45D1216"/>
    <w:multiLevelType w:val="hybridMultilevel"/>
    <w:tmpl w:val="F6443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71850E1"/>
    <w:multiLevelType w:val="multilevel"/>
    <w:tmpl w:val="7238588E"/>
    <w:numStyleLink w:val="Opsomming"/>
  </w:abstractNum>
  <w:abstractNum w:abstractNumId="23" w15:restartNumberingAfterBreak="0">
    <w:nsid w:val="6CEA0ED4"/>
    <w:multiLevelType w:val="hybridMultilevel"/>
    <w:tmpl w:val="00DC68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01B024C"/>
    <w:multiLevelType w:val="hybridMultilevel"/>
    <w:tmpl w:val="9FA2B3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738036C6"/>
    <w:multiLevelType w:val="hybridMultilevel"/>
    <w:tmpl w:val="177093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4687DD4"/>
    <w:multiLevelType w:val="hybridMultilevel"/>
    <w:tmpl w:val="2864D7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7F466AE8"/>
    <w:multiLevelType w:val="multilevel"/>
    <w:tmpl w:val="4418DA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1002648">
    <w:abstractNumId w:val="3"/>
  </w:num>
  <w:num w:numId="2" w16cid:durableId="1763137748">
    <w:abstractNumId w:val="8"/>
  </w:num>
  <w:num w:numId="3" w16cid:durableId="1351493216">
    <w:abstractNumId w:val="27"/>
  </w:num>
  <w:num w:numId="4" w16cid:durableId="816453688">
    <w:abstractNumId w:val="17"/>
  </w:num>
  <w:num w:numId="5" w16cid:durableId="1687097161">
    <w:abstractNumId w:val="15"/>
  </w:num>
  <w:num w:numId="6" w16cid:durableId="717895256">
    <w:abstractNumId w:val="16"/>
  </w:num>
  <w:num w:numId="7" w16cid:durableId="1693266650">
    <w:abstractNumId w:val="1"/>
  </w:num>
  <w:num w:numId="8" w16cid:durableId="568658796">
    <w:abstractNumId w:val="5"/>
  </w:num>
  <w:num w:numId="9" w16cid:durableId="726342763">
    <w:abstractNumId w:val="19"/>
  </w:num>
  <w:num w:numId="10" w16cid:durableId="1720591485">
    <w:abstractNumId w:val="14"/>
  </w:num>
  <w:num w:numId="11" w16cid:durableId="1251700321">
    <w:abstractNumId w:val="10"/>
  </w:num>
  <w:num w:numId="12" w16cid:durableId="352344402">
    <w:abstractNumId w:val="18"/>
  </w:num>
  <w:num w:numId="13" w16cid:durableId="903956935">
    <w:abstractNumId w:val="0"/>
  </w:num>
  <w:num w:numId="14" w16cid:durableId="321784632">
    <w:abstractNumId w:val="11"/>
  </w:num>
  <w:num w:numId="15" w16cid:durableId="1515221950">
    <w:abstractNumId w:val="6"/>
  </w:num>
  <w:num w:numId="16" w16cid:durableId="855462319">
    <w:abstractNumId w:val="25"/>
  </w:num>
  <w:num w:numId="17" w16cid:durableId="941953258">
    <w:abstractNumId w:val="9"/>
  </w:num>
  <w:num w:numId="18" w16cid:durableId="146629681">
    <w:abstractNumId w:val="23"/>
  </w:num>
  <w:num w:numId="19" w16cid:durableId="1342125375">
    <w:abstractNumId w:val="21"/>
  </w:num>
  <w:num w:numId="20" w16cid:durableId="2038041310">
    <w:abstractNumId w:val="7"/>
  </w:num>
  <w:num w:numId="21" w16cid:durableId="1277443715">
    <w:abstractNumId w:val="20"/>
  </w:num>
  <w:num w:numId="22" w16cid:durableId="424766288">
    <w:abstractNumId w:val="22"/>
  </w:num>
  <w:num w:numId="23" w16cid:durableId="1664626441">
    <w:abstractNumId w:val="2"/>
  </w:num>
  <w:num w:numId="24" w16cid:durableId="226501491">
    <w:abstractNumId w:val="12"/>
  </w:num>
  <w:num w:numId="25" w16cid:durableId="1994916489">
    <w:abstractNumId w:val="26"/>
  </w:num>
  <w:num w:numId="26" w16cid:durableId="1422531244">
    <w:abstractNumId w:val="24"/>
  </w:num>
  <w:num w:numId="27" w16cid:durableId="228201003">
    <w:abstractNumId w:val="13"/>
  </w:num>
  <w:num w:numId="28" w16cid:durableId="936326194">
    <w:abstractNumId w:val="4"/>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850"/>
    <w:rsid w:val="000125A3"/>
    <w:rsid w:val="0004739A"/>
    <w:rsid w:val="00076E8E"/>
    <w:rsid w:val="00095ACB"/>
    <w:rsid w:val="000E192A"/>
    <w:rsid w:val="000F795C"/>
    <w:rsid w:val="0010074F"/>
    <w:rsid w:val="00105BBA"/>
    <w:rsid w:val="0014102A"/>
    <w:rsid w:val="00161F5E"/>
    <w:rsid w:val="002569F3"/>
    <w:rsid w:val="00275A17"/>
    <w:rsid w:val="002A0C1B"/>
    <w:rsid w:val="002C0A0E"/>
    <w:rsid w:val="00303657"/>
    <w:rsid w:val="003812CB"/>
    <w:rsid w:val="00390BF8"/>
    <w:rsid w:val="004562F7"/>
    <w:rsid w:val="00505040"/>
    <w:rsid w:val="00522C6F"/>
    <w:rsid w:val="00546A41"/>
    <w:rsid w:val="00551752"/>
    <w:rsid w:val="00553F33"/>
    <w:rsid w:val="00580428"/>
    <w:rsid w:val="005825E9"/>
    <w:rsid w:val="005C4CB7"/>
    <w:rsid w:val="005D3DB7"/>
    <w:rsid w:val="005D525C"/>
    <w:rsid w:val="0065680E"/>
    <w:rsid w:val="006E4E98"/>
    <w:rsid w:val="0081589D"/>
    <w:rsid w:val="0082317F"/>
    <w:rsid w:val="008248E0"/>
    <w:rsid w:val="00882FB1"/>
    <w:rsid w:val="008838E0"/>
    <w:rsid w:val="008B1200"/>
    <w:rsid w:val="008C07F7"/>
    <w:rsid w:val="008D1798"/>
    <w:rsid w:val="009718D0"/>
    <w:rsid w:val="00973927"/>
    <w:rsid w:val="00990B08"/>
    <w:rsid w:val="0099113A"/>
    <w:rsid w:val="009B4D3B"/>
    <w:rsid w:val="009E0AB9"/>
    <w:rsid w:val="009E3CE0"/>
    <w:rsid w:val="00A23850"/>
    <w:rsid w:val="00A67E71"/>
    <w:rsid w:val="00A84C51"/>
    <w:rsid w:val="00A95295"/>
    <w:rsid w:val="00AA018E"/>
    <w:rsid w:val="00AC1080"/>
    <w:rsid w:val="00AC620A"/>
    <w:rsid w:val="00AF3F9A"/>
    <w:rsid w:val="00B12D46"/>
    <w:rsid w:val="00B21F2D"/>
    <w:rsid w:val="00B545A6"/>
    <w:rsid w:val="00B803D7"/>
    <w:rsid w:val="00B86380"/>
    <w:rsid w:val="00BE3A5C"/>
    <w:rsid w:val="00BE6E40"/>
    <w:rsid w:val="00C0722A"/>
    <w:rsid w:val="00C23E09"/>
    <w:rsid w:val="00C807CE"/>
    <w:rsid w:val="00CA3491"/>
    <w:rsid w:val="00CD10B8"/>
    <w:rsid w:val="00CF4FC6"/>
    <w:rsid w:val="00D01324"/>
    <w:rsid w:val="00D35AA7"/>
    <w:rsid w:val="00D419BB"/>
    <w:rsid w:val="00D85A5E"/>
    <w:rsid w:val="00DE008B"/>
    <w:rsid w:val="00E81B83"/>
    <w:rsid w:val="00E86FD1"/>
    <w:rsid w:val="00E9517F"/>
    <w:rsid w:val="00EA75A7"/>
    <w:rsid w:val="00EB36ED"/>
    <w:rsid w:val="00EF64C2"/>
    <w:rsid w:val="00F16257"/>
    <w:rsid w:val="00FB3FBD"/>
    <w:rsid w:val="00FE1EFD"/>
    <w:rsid w:val="00FF13FC"/>
    <w:rsid w:val="00FF6B8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D69B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850"/>
    <w:rPr>
      <w:rFonts w:cs="Times New Roman"/>
      <w:sz w:val="3276"/>
      <w:szCs w:val="3276"/>
    </w:rPr>
  </w:style>
  <w:style w:type="paragraph" w:styleId="Heading1">
    <w:name w:val="heading 1"/>
    <w:basedOn w:val="Normal"/>
    <w:next w:val="Normal"/>
    <w:link w:val="Heading1Char"/>
    <w:uiPriority w:val="2"/>
    <w:qFormat/>
    <w:rsid w:val="00CF4FC6"/>
    <w:pPr>
      <w:keepNext/>
      <w:pageBreakBefore/>
      <w:numPr>
        <w:numId w:val="12"/>
      </w:numPr>
      <w:spacing w:after="480" w:line="240" w:lineRule="atLeast"/>
      <w:ind w:right="-289"/>
      <w:outlineLvl w:val="0"/>
    </w:pPr>
    <w:rPr>
      <w:rFonts w:asciiTheme="majorHAnsi" w:eastAsia="Times New Roman" w:hAnsiTheme="majorHAnsi" w:cs="Arial"/>
      <w:bCs/>
      <w:kern w:val="32"/>
      <w:sz w:val="52"/>
      <w:szCs w:val="32"/>
    </w:rPr>
  </w:style>
  <w:style w:type="paragraph" w:styleId="Heading2">
    <w:name w:val="heading 2"/>
    <w:basedOn w:val="Normal"/>
    <w:next w:val="Normal"/>
    <w:link w:val="Heading2Char"/>
    <w:uiPriority w:val="2"/>
    <w:qFormat/>
    <w:rsid w:val="00CF4FC6"/>
    <w:pPr>
      <w:keepNext/>
      <w:numPr>
        <w:ilvl w:val="1"/>
        <w:numId w:val="12"/>
      </w:numPr>
      <w:spacing w:before="720" w:after="240" w:line="240" w:lineRule="atLeast"/>
      <w:outlineLvl w:val="1"/>
    </w:pPr>
    <w:rPr>
      <w:rFonts w:asciiTheme="majorHAnsi" w:eastAsia="Times New Roman" w:hAnsiTheme="majorHAnsi"/>
      <w:caps/>
      <w:color w:val="0E2841" w:themeColor="text2"/>
      <w:sz w:val="36"/>
      <w:szCs w:val="28"/>
    </w:rPr>
  </w:style>
  <w:style w:type="paragraph" w:styleId="Heading3">
    <w:name w:val="heading 3"/>
    <w:basedOn w:val="Normal"/>
    <w:next w:val="Normal"/>
    <w:link w:val="Heading3Char"/>
    <w:uiPriority w:val="9"/>
    <w:semiHidden/>
    <w:unhideWhenUsed/>
    <w:qFormat/>
    <w:rsid w:val="00CF4FC6"/>
    <w:pPr>
      <w:keepNext/>
      <w:keepLines/>
      <w:spacing w:before="40" w:after="0"/>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Normal"/>
    <w:next w:val="Normal"/>
    <w:link w:val="Heading4Char"/>
    <w:uiPriority w:val="9"/>
    <w:semiHidden/>
    <w:qFormat/>
    <w:rsid w:val="00CF4FC6"/>
    <w:pPr>
      <w:keepNext/>
      <w:spacing w:after="0" w:line="240" w:lineRule="atLeast"/>
      <w:outlineLvl w:val="3"/>
    </w:pPr>
    <w:rPr>
      <w:rFonts w:eastAsiaTheme="majorEastAsia" w:cstheme="majorBidi"/>
      <w:b/>
      <w:bCs/>
      <w:i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C1080"/>
    <w:rPr>
      <w:color w:val="808080"/>
    </w:rPr>
  </w:style>
  <w:style w:type="table" w:styleId="TableGrid">
    <w:name w:val="Table Grid"/>
    <w:basedOn w:val="TableNormal"/>
    <w:uiPriority w:val="59"/>
    <w:rsid w:val="00CF4FC6"/>
    <w:pPr>
      <w:spacing w:after="0" w:line="240" w:lineRule="atLeast"/>
    </w:pPr>
    <w:rPr>
      <w:rFonts w:eastAsia="Times New Roman" w:cs="Times New Roman"/>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7818371248E491989E70F71E97381A3">
    <w:name w:val="87818371248E491989E70F71E97381A3"/>
    <w:rsid w:val="00A95295"/>
    <w:pPr>
      <w:tabs>
        <w:tab w:val="right" w:pos="9072"/>
      </w:tabs>
      <w:spacing w:after="0" w:line="240" w:lineRule="auto"/>
    </w:pPr>
    <w:rPr>
      <w:rFonts w:eastAsia="Times New Roman" w:cs="Times New Roman"/>
      <w:sz w:val="18"/>
    </w:rPr>
  </w:style>
  <w:style w:type="numbering" w:customStyle="1" w:styleId="Opsomming">
    <w:name w:val="Opsomming"/>
    <w:uiPriority w:val="99"/>
    <w:rsid w:val="00BE3A5C"/>
    <w:pPr>
      <w:numPr>
        <w:numId w:val="7"/>
      </w:numPr>
    </w:pPr>
  </w:style>
  <w:style w:type="numbering" w:customStyle="1" w:styleId="Genummerdelijst">
    <w:name w:val="Genummerde lijst"/>
    <w:uiPriority w:val="99"/>
    <w:rsid w:val="00AF3F9A"/>
    <w:pPr>
      <w:numPr>
        <w:numId w:val="9"/>
      </w:numPr>
    </w:pPr>
  </w:style>
  <w:style w:type="table" w:customStyle="1" w:styleId="Tablestyle">
    <w:name w:val="Table style"/>
    <w:basedOn w:val="TableNormal"/>
    <w:rsid w:val="00CF4FC6"/>
    <w:pPr>
      <w:spacing w:after="0" w:line="240" w:lineRule="atLeast"/>
    </w:pPr>
    <w:rPr>
      <w:rFonts w:eastAsia="Times New Roman" w:cs="Times New Roman"/>
      <w:sz w:val="16"/>
      <w:szCs w:val="16"/>
    </w:rPr>
    <w:tblPr>
      <w:tblCellMar>
        <w:left w:w="0" w:type="dxa"/>
        <w:right w:w="0" w:type="dxa"/>
      </w:tblCellMar>
    </w:tblPr>
  </w:style>
  <w:style w:type="paragraph" w:styleId="Header">
    <w:name w:val="header"/>
    <w:basedOn w:val="Normal"/>
    <w:link w:val="HeaderChar"/>
    <w:uiPriority w:val="99"/>
    <w:semiHidden/>
    <w:rsid w:val="00CF4FC6"/>
    <w:pPr>
      <w:spacing w:after="0" w:line="240" w:lineRule="atLeast"/>
    </w:pPr>
    <w:rPr>
      <w:rFonts w:eastAsia="Times New Roman"/>
      <w:sz w:val="16"/>
      <w:szCs w:val="16"/>
    </w:rPr>
  </w:style>
  <w:style w:type="character" w:customStyle="1" w:styleId="HeaderChar">
    <w:name w:val="Header Char"/>
    <w:basedOn w:val="DefaultParagraphFont"/>
    <w:link w:val="Header"/>
    <w:uiPriority w:val="99"/>
    <w:semiHidden/>
    <w:rsid w:val="00CF4FC6"/>
    <w:rPr>
      <w:rFonts w:eastAsia="Times New Roman" w:cs="Times New Roman"/>
      <w:sz w:val="16"/>
      <w:szCs w:val="16"/>
    </w:rPr>
  </w:style>
  <w:style w:type="character" w:customStyle="1" w:styleId="Heading4Char">
    <w:name w:val="Heading 4 Char"/>
    <w:basedOn w:val="DefaultParagraphFont"/>
    <w:link w:val="Heading4"/>
    <w:uiPriority w:val="9"/>
    <w:semiHidden/>
    <w:rsid w:val="00CF4FC6"/>
    <w:rPr>
      <w:rFonts w:eastAsiaTheme="majorEastAsia" w:cstheme="majorBidi"/>
      <w:b/>
      <w:bCs/>
      <w:iCs/>
      <w:sz w:val="16"/>
      <w:szCs w:val="16"/>
    </w:rPr>
  </w:style>
  <w:style w:type="character" w:customStyle="1" w:styleId="Heading1Char">
    <w:name w:val="Heading 1 Char"/>
    <w:basedOn w:val="DefaultParagraphFont"/>
    <w:link w:val="Heading1"/>
    <w:uiPriority w:val="2"/>
    <w:rsid w:val="00CF4FC6"/>
    <w:rPr>
      <w:rFonts w:asciiTheme="majorHAnsi" w:eastAsia="Times New Roman" w:hAnsiTheme="majorHAnsi" w:cs="Arial"/>
      <w:bCs/>
      <w:kern w:val="32"/>
      <w:sz w:val="52"/>
      <w:szCs w:val="32"/>
    </w:rPr>
  </w:style>
  <w:style w:type="character" w:customStyle="1" w:styleId="Heading2Char">
    <w:name w:val="Heading 2 Char"/>
    <w:basedOn w:val="DefaultParagraphFont"/>
    <w:link w:val="Heading2"/>
    <w:uiPriority w:val="2"/>
    <w:rsid w:val="00CF4FC6"/>
    <w:rPr>
      <w:rFonts w:asciiTheme="majorHAnsi" w:eastAsia="Times New Roman" w:hAnsiTheme="majorHAnsi" w:cs="Times New Roman"/>
      <w:caps/>
      <w:color w:val="0E2841" w:themeColor="text2"/>
      <w:sz w:val="36"/>
      <w:szCs w:val="28"/>
    </w:rPr>
  </w:style>
  <w:style w:type="numbering" w:customStyle="1" w:styleId="Koppen">
    <w:name w:val="Koppen"/>
    <w:uiPriority w:val="99"/>
    <w:rsid w:val="00CF4FC6"/>
    <w:pPr>
      <w:numPr>
        <w:numId w:val="11"/>
      </w:numPr>
    </w:pPr>
  </w:style>
  <w:style w:type="character" w:customStyle="1" w:styleId="Heading3Char">
    <w:name w:val="Heading 3 Char"/>
    <w:basedOn w:val="DefaultParagraphFont"/>
    <w:link w:val="Heading3"/>
    <w:uiPriority w:val="9"/>
    <w:semiHidden/>
    <w:rsid w:val="00CF4FC6"/>
    <w:rPr>
      <w:rFonts w:asciiTheme="majorHAnsi" w:eastAsiaTheme="majorEastAsia" w:hAnsiTheme="majorHAnsi" w:cstheme="majorBidi"/>
      <w:color w:val="0A2F40" w:themeColor="accent1" w:themeShade="7F"/>
      <w:sz w:val="24"/>
      <w:szCs w:val="24"/>
    </w:rPr>
  </w:style>
  <w:style w:type="paragraph" w:styleId="TOCHeading">
    <w:name w:val="TOC Heading"/>
    <w:basedOn w:val="Heading1"/>
    <w:next w:val="Normal"/>
    <w:uiPriority w:val="39"/>
    <w:rsid w:val="00CF4FC6"/>
    <w:pPr>
      <w:numPr>
        <w:numId w:val="0"/>
      </w:numPr>
      <w:outlineLvl w:val="9"/>
    </w:pPr>
    <w:rPr>
      <w:rFonts w:eastAsiaTheme="majorEastAsia" w:cstheme="majorBidi"/>
      <w:bCs w:val="0"/>
      <w:kern w:val="0"/>
    </w:rPr>
  </w:style>
  <w:style w:type="paragraph" w:styleId="TOC3">
    <w:name w:val="toc 3"/>
    <w:basedOn w:val="TOC2"/>
    <w:next w:val="Normal"/>
    <w:uiPriority w:val="39"/>
    <w:rsid w:val="00CF4FC6"/>
    <w:pPr>
      <w:ind w:left="1474" w:hanging="680"/>
    </w:pPr>
  </w:style>
  <w:style w:type="paragraph" w:styleId="TOC2">
    <w:name w:val="toc 2"/>
    <w:basedOn w:val="TOC1"/>
    <w:uiPriority w:val="39"/>
    <w:rsid w:val="00CF4FC6"/>
    <w:pPr>
      <w:keepNext w:val="0"/>
      <w:spacing w:before="0"/>
    </w:pPr>
    <w:rPr>
      <w:b w:val="0"/>
      <w:sz w:val="16"/>
    </w:rPr>
  </w:style>
  <w:style w:type="paragraph" w:styleId="TOC1">
    <w:name w:val="toc 1"/>
    <w:basedOn w:val="Normal"/>
    <w:next w:val="Normal"/>
    <w:uiPriority w:val="39"/>
    <w:rsid w:val="00CF4FC6"/>
    <w:pPr>
      <w:keepNext/>
      <w:tabs>
        <w:tab w:val="right" w:pos="8477"/>
      </w:tabs>
      <w:spacing w:before="120" w:after="0" w:line="240" w:lineRule="atLeast"/>
      <w:ind w:left="397" w:right="454" w:hanging="397"/>
    </w:pPr>
    <w:rPr>
      <w:rFonts w:eastAsia="Times New Roman"/>
      <w:b/>
      <w:sz w:val="18"/>
      <w:szCs w:val="16"/>
    </w:rPr>
  </w:style>
  <w:style w:type="character" w:styleId="Hyperlink">
    <w:name w:val="Hyperlink"/>
    <w:uiPriority w:val="99"/>
    <w:rsid w:val="00BE3A5C"/>
    <w:rPr>
      <w:color w:val="467886" w:themeColor="hyperlink"/>
      <w:u w:val="single"/>
    </w:rPr>
  </w:style>
  <w:style w:type="paragraph" w:styleId="Title">
    <w:name w:val="Title"/>
    <w:basedOn w:val="Normal"/>
    <w:next w:val="Normal"/>
    <w:link w:val="TitleChar"/>
    <w:uiPriority w:val="34"/>
    <w:qFormat/>
    <w:rsid w:val="00CF4FC6"/>
    <w:pPr>
      <w:framePr w:wrap="around" w:vAnchor="page" w:hAnchor="page" w:x="2099" w:y="12305"/>
      <w:spacing w:line="240" w:lineRule="atLeast"/>
      <w:suppressOverlap/>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34"/>
    <w:rsid w:val="00CF4FC6"/>
    <w:rPr>
      <w:rFonts w:asciiTheme="majorHAnsi" w:eastAsiaTheme="majorEastAsia" w:hAnsiTheme="majorHAnsi" w:cstheme="majorBidi"/>
      <w:kern w:val="28"/>
      <w:sz w:val="56"/>
      <w:szCs w:val="56"/>
    </w:rPr>
  </w:style>
  <w:style w:type="paragraph" w:styleId="Subtitle">
    <w:name w:val="Subtitle"/>
    <w:basedOn w:val="Normal"/>
    <w:next w:val="Normal"/>
    <w:link w:val="SubtitleChar"/>
    <w:uiPriority w:val="35"/>
    <w:qFormat/>
    <w:rsid w:val="00CF4FC6"/>
    <w:pPr>
      <w:numPr>
        <w:ilvl w:val="1"/>
      </w:numPr>
      <w:spacing w:after="0" w:line="240" w:lineRule="atLeast"/>
    </w:pPr>
    <w:rPr>
      <w:rFonts w:asciiTheme="majorHAnsi" w:hAnsiTheme="majorHAnsi" w:cstheme="minorBidi"/>
      <w:sz w:val="22"/>
      <w:szCs w:val="16"/>
    </w:rPr>
  </w:style>
  <w:style w:type="character" w:customStyle="1" w:styleId="SubtitleChar">
    <w:name w:val="Subtitle Char"/>
    <w:basedOn w:val="DefaultParagraphFont"/>
    <w:link w:val="Subtitle"/>
    <w:uiPriority w:val="35"/>
    <w:rsid w:val="00CF4FC6"/>
    <w:rPr>
      <w:rFonts w:asciiTheme="majorHAnsi" w:hAnsiTheme="majorHAnsi"/>
      <w:szCs w:val="16"/>
    </w:rPr>
  </w:style>
  <w:style w:type="table" w:styleId="TableGridLight">
    <w:name w:val="Grid Table Light"/>
    <w:basedOn w:val="TableNormal"/>
    <w:uiPriority w:val="40"/>
    <w:rsid w:val="0099113A"/>
    <w:pPr>
      <w:spacing w:after="0" w:line="240" w:lineRule="atLeast"/>
    </w:pPr>
    <w:rPr>
      <w:rFonts w:eastAsia="Times New Roman" w:cs="Times New Roman"/>
      <w:sz w:val="16"/>
      <w:szCs w:val="16"/>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RabelPO-Raad">
    <w:name w:val="Rabel PO-Raad"/>
    <w:basedOn w:val="TableNormal"/>
    <w:uiPriority w:val="99"/>
    <w:rsid w:val="00CF4FC6"/>
    <w:pPr>
      <w:spacing w:after="0" w:line="240" w:lineRule="atLeast"/>
    </w:pPr>
    <w:rPr>
      <w:rFonts w:eastAsia="Times New Roman" w:cs="Times New Roman"/>
      <w:sz w:val="16"/>
      <w:szCs w:val="16"/>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left w:w="68" w:type="dxa"/>
        <w:bottom w:w="28" w:type="dxa"/>
        <w:right w:w="68" w:type="dxa"/>
      </w:tblCellMar>
    </w:tblPr>
    <w:tblStylePr w:type="firstRow">
      <w:pPr>
        <w:jc w:val="center"/>
      </w:pPr>
      <w:rPr>
        <w:b w:val="0"/>
        <w:color w:val="000000" w:themeColor="text1"/>
      </w:rPr>
      <w:tblPr/>
      <w:trPr>
        <w:tblHeader/>
      </w:tr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vAlign w:val="bottom"/>
      </w:tcPr>
    </w:tblStylePr>
    <w:tblStylePr w:type="lastRow">
      <w:rPr>
        <w:b/>
        <w:caps/>
        <w:smallCaps w:val="0"/>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single" w:sz="4" w:space="0" w:color="000000" w:themeColor="text1"/>
          <w:tl2br w:val="nil"/>
          <w:tr2bl w:val="nil"/>
        </w:tcBorders>
        <w:shd w:val="clear" w:color="auto" w:fill="4EA72E" w:themeFill="accent6"/>
      </w:tcPr>
    </w:tblStylePr>
    <w:tblStylePr w:type="lastCol">
      <w:pPr>
        <w:jc w:val="right"/>
      </w:pPr>
    </w:tblStylePr>
  </w:style>
  <w:style w:type="character" w:styleId="UnresolvedMention">
    <w:name w:val="Unresolved Mention"/>
    <w:basedOn w:val="DefaultParagraphFont"/>
    <w:uiPriority w:val="99"/>
    <w:semiHidden/>
    <w:unhideWhenUsed/>
    <w:rsid w:val="005C4CB7"/>
    <w:rPr>
      <w:color w:val="605E5C"/>
      <w:shd w:val="clear" w:color="auto" w:fill="E1DFDD"/>
    </w:rPr>
  </w:style>
  <w:style w:type="table" w:customStyle="1" w:styleId="TableNormal1">
    <w:name w:val="Table Normal1"/>
    <w:uiPriority w:val="2"/>
    <w:semiHidden/>
    <w:unhideWhenUsed/>
    <w:qFormat/>
    <w:rsid w:val="009E0AB9"/>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FootnoteText">
    <w:name w:val="footnote text"/>
    <w:basedOn w:val="Normal"/>
    <w:link w:val="FootnoteTextChar"/>
    <w:uiPriority w:val="99"/>
    <w:rsid w:val="00275A17"/>
    <w:pPr>
      <w:spacing w:after="0" w:line="240" w:lineRule="auto"/>
      <w:ind w:left="227" w:hanging="227"/>
    </w:pPr>
    <w:rPr>
      <w:rFonts w:eastAsia="Times New Roman"/>
      <w:sz w:val="14"/>
      <w:szCs w:val="20"/>
    </w:rPr>
  </w:style>
  <w:style w:type="character" w:customStyle="1" w:styleId="FootnoteTextChar">
    <w:name w:val="Footnote Text Char"/>
    <w:basedOn w:val="DefaultParagraphFont"/>
    <w:link w:val="FootnoteText"/>
    <w:uiPriority w:val="99"/>
    <w:rsid w:val="00275A17"/>
    <w:rPr>
      <w:rFonts w:eastAsia="Times New Roman" w:cs="Times New Roman"/>
      <w:sz w:val="14"/>
      <w:szCs w:val="20"/>
    </w:rPr>
  </w:style>
  <w:style w:type="character" w:styleId="FootnoteReference">
    <w:name w:val="footnote reference"/>
    <w:basedOn w:val="DefaultParagraphFont"/>
    <w:uiPriority w:val="99"/>
    <w:semiHidden/>
    <w:unhideWhenUsed/>
    <w:rsid w:val="005C4CB7"/>
    <w:rPr>
      <w:vertAlign w:val="superscript"/>
    </w:rPr>
  </w:style>
  <w:style w:type="table" w:customStyle="1" w:styleId="TabelPO-Raad">
    <w:name w:val="Tabel PO-Raad"/>
    <w:basedOn w:val="TableNormal"/>
    <w:uiPriority w:val="99"/>
    <w:rsid w:val="009E0AB9"/>
    <w:pPr>
      <w:spacing w:after="0" w:line="240" w:lineRule="atLeast"/>
    </w:pPr>
    <w:rPr>
      <w:rFonts w:eastAsia="Times New Roman" w:cs="Times New Roman"/>
      <w:color w:val="000000" w:themeColor="text1"/>
      <w:sz w:val="16"/>
      <w:szCs w:val="16"/>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left w:w="68" w:type="dxa"/>
        <w:bottom w:w="28" w:type="dxa"/>
        <w:right w:w="68" w:type="dxa"/>
      </w:tblCellMar>
    </w:tblPr>
    <w:tblStylePr w:type="firstRow">
      <w:pPr>
        <w:jc w:val="center"/>
      </w:pPr>
      <w:rPr>
        <w:b w:val="0"/>
        <w:color w:val="000000" w:themeColor="text1"/>
      </w:rPr>
      <w:tblPr/>
      <w:trPr>
        <w:tblHeader/>
      </w:tr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vAlign w:val="bottom"/>
      </w:tcPr>
    </w:tblStylePr>
    <w:tblStylePr w:type="lastRow">
      <w:rPr>
        <w:b/>
        <w:caps/>
        <w:smallCaps w:val="0"/>
      </w:rPr>
      <w:tblPr/>
      <w:tcPr>
        <w:shd w:val="clear" w:color="auto" w:fill="FFFCED"/>
      </w:tcPr>
    </w:tblStylePr>
    <w:tblStylePr w:type="lastCol">
      <w:pPr>
        <w:jc w:val="right"/>
      </w:pPr>
    </w:tblStylePr>
  </w:style>
  <w:style w:type="numbering" w:customStyle="1" w:styleId="Verwijzingen">
    <w:name w:val="Verwijzingen"/>
    <w:uiPriority w:val="99"/>
    <w:rsid w:val="00275A17"/>
    <w:pPr>
      <w:numPr>
        <w:numId w:val="13"/>
      </w:numPr>
    </w:pPr>
  </w:style>
  <w:style w:type="paragraph" w:styleId="Revision">
    <w:name w:val="Revision"/>
    <w:hidden/>
    <w:uiPriority w:val="99"/>
    <w:semiHidden/>
    <w:rsid w:val="00BE3A5C"/>
    <w:pPr>
      <w:spacing w:after="0" w:line="240" w:lineRule="auto"/>
    </w:pPr>
    <w:rPr>
      <w:rFonts w:eastAsia="Times New Roman" w:cs="Times New Roman"/>
      <w:sz w:val="16"/>
      <w:szCs w:val="16"/>
    </w:rPr>
  </w:style>
  <w:style w:type="character" w:styleId="Mention">
    <w:name w:val="Mention"/>
    <w:basedOn w:val="DefaultParagraphFont"/>
    <w:uiPriority w:val="99"/>
    <w:unhideWhenUsed/>
    <w:rsid w:val="00C23E09"/>
    <w:rPr>
      <w:color w:val="2B579A"/>
      <w:shd w:val="clear" w:color="auto" w:fill="E1DFDD"/>
    </w:rPr>
  </w:style>
  <w:style w:type="character" w:styleId="CommentReference">
    <w:name w:val="annotation reference"/>
    <w:basedOn w:val="DefaultParagraphFont"/>
    <w:uiPriority w:val="99"/>
    <w:semiHidden/>
    <w:unhideWhenUsed/>
    <w:rsid w:val="00C23E09"/>
    <w:rPr>
      <w:sz w:val="16"/>
      <w:szCs w:val="16"/>
    </w:rPr>
  </w:style>
  <w:style w:type="paragraph" w:styleId="CommentText">
    <w:name w:val="annotation text"/>
    <w:basedOn w:val="Normal"/>
    <w:link w:val="CommentTextChar"/>
    <w:uiPriority w:val="99"/>
    <w:unhideWhenUsed/>
    <w:rsid w:val="00546A41"/>
    <w:pPr>
      <w:spacing w:after="0" w:line="240" w:lineRule="auto"/>
    </w:pPr>
    <w:rPr>
      <w:rFonts w:eastAsia="Times New Roman"/>
      <w:sz w:val="20"/>
      <w:szCs w:val="20"/>
    </w:rPr>
  </w:style>
  <w:style w:type="character" w:customStyle="1" w:styleId="CommentTextChar">
    <w:name w:val="Comment Text Char"/>
    <w:basedOn w:val="DefaultParagraphFont"/>
    <w:link w:val="CommentText"/>
    <w:uiPriority w:val="99"/>
    <w:rsid w:val="00546A4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E3A5C"/>
    <w:rPr>
      <w:b/>
      <w:bCs/>
    </w:rPr>
  </w:style>
  <w:style w:type="character" w:customStyle="1" w:styleId="CommentSubjectChar">
    <w:name w:val="Comment Subject Char"/>
    <w:basedOn w:val="CommentTextChar"/>
    <w:link w:val="CommentSubject"/>
    <w:uiPriority w:val="99"/>
    <w:semiHidden/>
    <w:rsid w:val="00BE3A5C"/>
    <w:rPr>
      <w:rFonts w:eastAsia="Times New Roman" w:cs="Times New Roman"/>
      <w:b/>
      <w:bCs/>
      <w:sz w:val="20"/>
      <w:szCs w:val="20"/>
    </w:rPr>
  </w:style>
  <w:style w:type="paragraph" w:styleId="ListParagraph">
    <w:name w:val="List Paragraph"/>
    <w:basedOn w:val="Normal"/>
    <w:uiPriority w:val="34"/>
    <w:qFormat/>
    <w:rsid w:val="00BE3A5C"/>
    <w:pPr>
      <w:spacing w:after="0" w:line="240" w:lineRule="auto"/>
      <w:ind w:left="720"/>
    </w:pPr>
    <w:rPr>
      <w:rFonts w:ascii="Calibri" w:eastAsiaTheme="minorHAnsi" w:hAnsi="Calibri" w:cs="Calibri"/>
      <w:sz w:val="22"/>
      <w:szCs w:val="22"/>
      <w:lang w:eastAsia="en-US"/>
    </w:rPr>
  </w:style>
  <w:style w:type="character" w:styleId="FollowedHyperlink">
    <w:name w:val="FollowedHyperlink"/>
    <w:basedOn w:val="DefaultParagraphFont"/>
    <w:uiPriority w:val="99"/>
    <w:semiHidden/>
    <w:unhideWhenUsed/>
    <w:rsid w:val="00C23E09"/>
    <w:rPr>
      <w:color w:val="96607D" w:themeColor="followedHyperlink"/>
      <w:u w:val="single"/>
    </w:rPr>
  </w:style>
  <w:style w:type="paragraph" w:customStyle="1" w:styleId="0D05E9C5CCD44B7E89B6918F2EAE5854">
    <w:name w:val="0D05E9C5CCD44B7E89B6918F2EAE5854"/>
    <w:rsid w:val="00AC1080"/>
    <w:rPr>
      <w:kern w:val="2"/>
      <w14:ligatures w14:val="standardContextual"/>
    </w:rPr>
  </w:style>
  <w:style w:type="paragraph" w:customStyle="1" w:styleId="142F8D71F7E3494FA91A3C57C9FFDCFA">
    <w:name w:val="142F8D71F7E3494FA91A3C57C9FFDCFA"/>
    <w:rsid w:val="00AC1080"/>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theme/theme1.xml><?xml version="1.0" encoding="utf-8"?>
<a:theme xmlns:a="http://schemas.openxmlformats.org/drawingml/2006/main" name="Office Theme">
  <a:themeElements>
    <a:clrScheme name="PO-Raad">
      <a:dk1>
        <a:srgbClr val="231F20"/>
      </a:dk1>
      <a:lt1>
        <a:sysClr val="window" lastClr="FFFFFF"/>
      </a:lt1>
      <a:dk2>
        <a:srgbClr val="58125A"/>
      </a:dk2>
      <a:lt2>
        <a:srgbClr val="FFFCED"/>
      </a:lt2>
      <a:accent1>
        <a:srgbClr val="FF6C1D"/>
      </a:accent1>
      <a:accent2>
        <a:srgbClr val="EC6A76"/>
      </a:accent2>
      <a:accent3>
        <a:srgbClr val="D7CBE4"/>
      </a:accent3>
      <a:accent4>
        <a:srgbClr val="F5AEB5"/>
      </a:accent4>
      <a:accent5>
        <a:srgbClr val="FFA777"/>
      </a:accent5>
      <a:accent6>
        <a:srgbClr val="FFF4C4"/>
      </a:accent6>
      <a:hlink>
        <a:srgbClr val="58125A"/>
      </a:hlink>
      <a:folHlink>
        <a:srgbClr val="58125A"/>
      </a:folHlink>
    </a:clrScheme>
    <a:fontScheme name="PO-Raad">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945AA0872AD6F40914A41ABEB5C6525" ma:contentTypeVersion="10" ma:contentTypeDescription="Een nieuw document maken." ma:contentTypeScope="" ma:versionID="a2731cd51bbd454699de6756b6107057">
  <xsd:schema xmlns:xsd="http://www.w3.org/2001/XMLSchema" xmlns:xs="http://www.w3.org/2001/XMLSchema" xmlns:p="http://schemas.microsoft.com/office/2006/metadata/properties" xmlns:ns2="3b978a13-edd6-4e36-a96c-56b3d4829e6e" xmlns:ns3="00b64013-e9e6-4779-9e5a-896e7baef75e" targetNamespace="http://schemas.microsoft.com/office/2006/metadata/properties" ma:root="true" ma:fieldsID="059e5730c1c8baa6e91fdb5935171ca8" ns2:_="" ns3:_="">
    <xsd:import namespace="3b978a13-edd6-4e36-a96c-56b3d4829e6e"/>
    <xsd:import namespace="00b64013-e9e6-4779-9e5a-896e7baef75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78a13-edd6-4e36-a96c-56b3d4829e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7bd937f3-e1bc-4106-aede-11309ffa5c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b64013-e9e6-4779-9e5a-896e7baef75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e63eb4a-193d-4449-a40f-02ead69ce476}" ma:internalName="TaxCatchAll" ma:showField="CatchAllData" ma:web="00b64013-e9e6-4779-9e5a-896e7baef7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0b64013-e9e6-4779-9e5a-896e7baef75e" xsi:nil="true"/>
    <lcf76f155ced4ddcb4097134ff3c332f xmlns="3b978a13-edd6-4e36-a96c-56b3d4829e6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3E9043-DE19-4E57-A9D5-5AA2030989D1}">
  <ds:schemaRefs>
    <ds:schemaRef ds:uri="http://schemas.openxmlformats.org/officeDocument/2006/bibliography"/>
  </ds:schemaRefs>
</ds:datastoreItem>
</file>

<file path=customXml/itemProps2.xml><?xml version="1.0" encoding="utf-8"?>
<ds:datastoreItem xmlns:ds="http://schemas.openxmlformats.org/officeDocument/2006/customXml" ds:itemID="{3BCDB643-75A5-4843-97A0-388A8EBDF4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978a13-edd6-4e36-a96c-56b3d4829e6e"/>
    <ds:schemaRef ds:uri="00b64013-e9e6-4779-9e5a-896e7baef7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353848-44AD-469F-BE08-76195B0780E3}">
  <ds:schemaRefs>
    <ds:schemaRef ds:uri="http://schemas.microsoft.com/office/2006/metadata/properties"/>
    <ds:schemaRef ds:uri="http://schemas.microsoft.com/office/infopath/2007/PartnerControls"/>
    <ds:schemaRef ds:uri="ee0861c6-95f4-4eea-8a31-7f1184823f10"/>
    <ds:schemaRef ds:uri="19dba256-84d9-46e7-87fd-88579b436152"/>
    <ds:schemaRef ds:uri="00b64013-e9e6-4779-9e5a-896e7baef75e"/>
    <ds:schemaRef ds:uri="3b978a13-edd6-4e36-a96c-56b3d4829e6e"/>
  </ds:schemaRefs>
</ds:datastoreItem>
</file>

<file path=customXml/itemProps4.xml><?xml version="1.0" encoding="utf-8"?>
<ds:datastoreItem xmlns:ds="http://schemas.openxmlformats.org/officeDocument/2006/customXml" ds:itemID="{67E13CF2-9D00-476B-BA0F-69FDBE9162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12144</Words>
  <Characters>69221</Characters>
  <Application>Microsoft Office Word</Application>
  <DocSecurity>4</DocSecurity>
  <Lines>576</Lines>
  <Paragraphs>162</Paragraphs>
  <ScaleCrop>false</ScaleCrop>
  <Company>PO-Raad</Company>
  <LinksUpToDate>false</LinksUpToDate>
  <CharactersWithSpaces>81203</CharactersWithSpaces>
  <SharedDoc>false</SharedDoc>
  <HLinks>
    <vt:vector size="156" baseType="variant">
      <vt:variant>
        <vt:i4>8323128</vt:i4>
      </vt:variant>
      <vt:variant>
        <vt:i4>135</vt:i4>
      </vt:variant>
      <vt:variant>
        <vt:i4>0</vt:i4>
      </vt:variant>
      <vt:variant>
        <vt:i4>5</vt:i4>
      </vt:variant>
      <vt:variant>
        <vt:lpwstr>http://www.kcwilhelmina.nl/</vt:lpwstr>
      </vt:variant>
      <vt:variant>
        <vt:lpwstr/>
      </vt:variant>
      <vt:variant>
        <vt:i4>8323128</vt:i4>
      </vt:variant>
      <vt:variant>
        <vt:i4>132</vt:i4>
      </vt:variant>
      <vt:variant>
        <vt:i4>0</vt:i4>
      </vt:variant>
      <vt:variant>
        <vt:i4>5</vt:i4>
      </vt:variant>
      <vt:variant>
        <vt:lpwstr>http://www.kcwilhelmina.nl/</vt:lpwstr>
      </vt:variant>
      <vt:variant>
        <vt:lpwstr/>
      </vt:variant>
      <vt:variant>
        <vt:i4>1638490</vt:i4>
      </vt:variant>
      <vt:variant>
        <vt:i4>129</vt:i4>
      </vt:variant>
      <vt:variant>
        <vt:i4>0</vt:i4>
      </vt:variant>
      <vt:variant>
        <vt:i4>5</vt:i4>
      </vt:variant>
      <vt:variant>
        <vt:lpwstr>https://scholenopdekaart.nl/basisscholen/helmond/5167/wilhelmina-basisschool/</vt:lpwstr>
      </vt:variant>
      <vt:variant>
        <vt:lpwstr/>
      </vt:variant>
      <vt:variant>
        <vt:i4>4587628</vt:i4>
      </vt:variant>
      <vt:variant>
        <vt:i4>126</vt:i4>
      </vt:variant>
      <vt:variant>
        <vt:i4>0</vt:i4>
      </vt:variant>
      <vt:variant>
        <vt:i4>5</vt:i4>
      </vt:variant>
      <vt:variant>
        <vt:lpwstr>mailto:info@wilhelminaschool.nl</vt:lpwstr>
      </vt:variant>
      <vt:variant>
        <vt:lpwstr/>
      </vt:variant>
      <vt:variant>
        <vt:i4>8323128</vt:i4>
      </vt:variant>
      <vt:variant>
        <vt:i4>123</vt:i4>
      </vt:variant>
      <vt:variant>
        <vt:i4>0</vt:i4>
      </vt:variant>
      <vt:variant>
        <vt:i4>5</vt:i4>
      </vt:variant>
      <vt:variant>
        <vt:lpwstr>http://www.kcwilhelmina.nl/</vt:lpwstr>
      </vt:variant>
      <vt:variant>
        <vt:lpwstr/>
      </vt:variant>
      <vt:variant>
        <vt:i4>1638490</vt:i4>
      </vt:variant>
      <vt:variant>
        <vt:i4>120</vt:i4>
      </vt:variant>
      <vt:variant>
        <vt:i4>0</vt:i4>
      </vt:variant>
      <vt:variant>
        <vt:i4>5</vt:i4>
      </vt:variant>
      <vt:variant>
        <vt:lpwstr>https://scholenopdekaart.nl/basisscholen/helmond/5167/wilhelmina-basisschool/</vt:lpwstr>
      </vt:variant>
      <vt:variant>
        <vt:lpwstr/>
      </vt:variant>
      <vt:variant>
        <vt:i4>8323128</vt:i4>
      </vt:variant>
      <vt:variant>
        <vt:i4>117</vt:i4>
      </vt:variant>
      <vt:variant>
        <vt:i4>0</vt:i4>
      </vt:variant>
      <vt:variant>
        <vt:i4>5</vt:i4>
      </vt:variant>
      <vt:variant>
        <vt:lpwstr>http://www.kcwilhelmina.nl/</vt:lpwstr>
      </vt:variant>
      <vt:variant>
        <vt:lpwstr/>
      </vt:variant>
      <vt:variant>
        <vt:i4>1048633</vt:i4>
      </vt:variant>
      <vt:variant>
        <vt:i4>110</vt:i4>
      </vt:variant>
      <vt:variant>
        <vt:i4>0</vt:i4>
      </vt:variant>
      <vt:variant>
        <vt:i4>5</vt:i4>
      </vt:variant>
      <vt:variant>
        <vt:lpwstr/>
      </vt:variant>
      <vt:variant>
        <vt:lpwstr>_Toc193097297</vt:lpwstr>
      </vt:variant>
      <vt:variant>
        <vt:i4>1048633</vt:i4>
      </vt:variant>
      <vt:variant>
        <vt:i4>104</vt:i4>
      </vt:variant>
      <vt:variant>
        <vt:i4>0</vt:i4>
      </vt:variant>
      <vt:variant>
        <vt:i4>5</vt:i4>
      </vt:variant>
      <vt:variant>
        <vt:lpwstr/>
      </vt:variant>
      <vt:variant>
        <vt:lpwstr>_Toc193097296</vt:lpwstr>
      </vt:variant>
      <vt:variant>
        <vt:i4>1048633</vt:i4>
      </vt:variant>
      <vt:variant>
        <vt:i4>98</vt:i4>
      </vt:variant>
      <vt:variant>
        <vt:i4>0</vt:i4>
      </vt:variant>
      <vt:variant>
        <vt:i4>5</vt:i4>
      </vt:variant>
      <vt:variant>
        <vt:lpwstr/>
      </vt:variant>
      <vt:variant>
        <vt:lpwstr>_Toc193097295</vt:lpwstr>
      </vt:variant>
      <vt:variant>
        <vt:i4>1048633</vt:i4>
      </vt:variant>
      <vt:variant>
        <vt:i4>92</vt:i4>
      </vt:variant>
      <vt:variant>
        <vt:i4>0</vt:i4>
      </vt:variant>
      <vt:variant>
        <vt:i4>5</vt:i4>
      </vt:variant>
      <vt:variant>
        <vt:lpwstr/>
      </vt:variant>
      <vt:variant>
        <vt:lpwstr>_Toc193097294</vt:lpwstr>
      </vt:variant>
      <vt:variant>
        <vt:i4>1048633</vt:i4>
      </vt:variant>
      <vt:variant>
        <vt:i4>86</vt:i4>
      </vt:variant>
      <vt:variant>
        <vt:i4>0</vt:i4>
      </vt:variant>
      <vt:variant>
        <vt:i4>5</vt:i4>
      </vt:variant>
      <vt:variant>
        <vt:lpwstr/>
      </vt:variant>
      <vt:variant>
        <vt:lpwstr>_Toc193097293</vt:lpwstr>
      </vt:variant>
      <vt:variant>
        <vt:i4>1048633</vt:i4>
      </vt:variant>
      <vt:variant>
        <vt:i4>80</vt:i4>
      </vt:variant>
      <vt:variant>
        <vt:i4>0</vt:i4>
      </vt:variant>
      <vt:variant>
        <vt:i4>5</vt:i4>
      </vt:variant>
      <vt:variant>
        <vt:lpwstr/>
      </vt:variant>
      <vt:variant>
        <vt:lpwstr>_Toc193097292</vt:lpwstr>
      </vt:variant>
      <vt:variant>
        <vt:i4>1048633</vt:i4>
      </vt:variant>
      <vt:variant>
        <vt:i4>74</vt:i4>
      </vt:variant>
      <vt:variant>
        <vt:i4>0</vt:i4>
      </vt:variant>
      <vt:variant>
        <vt:i4>5</vt:i4>
      </vt:variant>
      <vt:variant>
        <vt:lpwstr/>
      </vt:variant>
      <vt:variant>
        <vt:lpwstr>_Toc193097291</vt:lpwstr>
      </vt:variant>
      <vt:variant>
        <vt:i4>1048633</vt:i4>
      </vt:variant>
      <vt:variant>
        <vt:i4>68</vt:i4>
      </vt:variant>
      <vt:variant>
        <vt:i4>0</vt:i4>
      </vt:variant>
      <vt:variant>
        <vt:i4>5</vt:i4>
      </vt:variant>
      <vt:variant>
        <vt:lpwstr/>
      </vt:variant>
      <vt:variant>
        <vt:lpwstr>_Toc193097290</vt:lpwstr>
      </vt:variant>
      <vt:variant>
        <vt:i4>1114169</vt:i4>
      </vt:variant>
      <vt:variant>
        <vt:i4>62</vt:i4>
      </vt:variant>
      <vt:variant>
        <vt:i4>0</vt:i4>
      </vt:variant>
      <vt:variant>
        <vt:i4>5</vt:i4>
      </vt:variant>
      <vt:variant>
        <vt:lpwstr/>
      </vt:variant>
      <vt:variant>
        <vt:lpwstr>_Toc193097289</vt:lpwstr>
      </vt:variant>
      <vt:variant>
        <vt:i4>1114169</vt:i4>
      </vt:variant>
      <vt:variant>
        <vt:i4>56</vt:i4>
      </vt:variant>
      <vt:variant>
        <vt:i4>0</vt:i4>
      </vt:variant>
      <vt:variant>
        <vt:i4>5</vt:i4>
      </vt:variant>
      <vt:variant>
        <vt:lpwstr/>
      </vt:variant>
      <vt:variant>
        <vt:lpwstr>_Toc193097288</vt:lpwstr>
      </vt:variant>
      <vt:variant>
        <vt:i4>1114169</vt:i4>
      </vt:variant>
      <vt:variant>
        <vt:i4>50</vt:i4>
      </vt:variant>
      <vt:variant>
        <vt:i4>0</vt:i4>
      </vt:variant>
      <vt:variant>
        <vt:i4>5</vt:i4>
      </vt:variant>
      <vt:variant>
        <vt:lpwstr/>
      </vt:variant>
      <vt:variant>
        <vt:lpwstr>_Toc193097287</vt:lpwstr>
      </vt:variant>
      <vt:variant>
        <vt:i4>1114169</vt:i4>
      </vt:variant>
      <vt:variant>
        <vt:i4>44</vt:i4>
      </vt:variant>
      <vt:variant>
        <vt:i4>0</vt:i4>
      </vt:variant>
      <vt:variant>
        <vt:i4>5</vt:i4>
      </vt:variant>
      <vt:variant>
        <vt:lpwstr/>
      </vt:variant>
      <vt:variant>
        <vt:lpwstr>_Toc193097286</vt:lpwstr>
      </vt:variant>
      <vt:variant>
        <vt:i4>1114169</vt:i4>
      </vt:variant>
      <vt:variant>
        <vt:i4>38</vt:i4>
      </vt:variant>
      <vt:variant>
        <vt:i4>0</vt:i4>
      </vt:variant>
      <vt:variant>
        <vt:i4>5</vt:i4>
      </vt:variant>
      <vt:variant>
        <vt:lpwstr/>
      </vt:variant>
      <vt:variant>
        <vt:lpwstr>_Toc193097285</vt:lpwstr>
      </vt:variant>
      <vt:variant>
        <vt:i4>1114169</vt:i4>
      </vt:variant>
      <vt:variant>
        <vt:i4>32</vt:i4>
      </vt:variant>
      <vt:variant>
        <vt:i4>0</vt:i4>
      </vt:variant>
      <vt:variant>
        <vt:i4>5</vt:i4>
      </vt:variant>
      <vt:variant>
        <vt:lpwstr/>
      </vt:variant>
      <vt:variant>
        <vt:lpwstr>_Toc193097284</vt:lpwstr>
      </vt:variant>
      <vt:variant>
        <vt:i4>1114169</vt:i4>
      </vt:variant>
      <vt:variant>
        <vt:i4>26</vt:i4>
      </vt:variant>
      <vt:variant>
        <vt:i4>0</vt:i4>
      </vt:variant>
      <vt:variant>
        <vt:i4>5</vt:i4>
      </vt:variant>
      <vt:variant>
        <vt:lpwstr/>
      </vt:variant>
      <vt:variant>
        <vt:lpwstr>_Toc193097283</vt:lpwstr>
      </vt:variant>
      <vt:variant>
        <vt:i4>1114169</vt:i4>
      </vt:variant>
      <vt:variant>
        <vt:i4>20</vt:i4>
      </vt:variant>
      <vt:variant>
        <vt:i4>0</vt:i4>
      </vt:variant>
      <vt:variant>
        <vt:i4>5</vt:i4>
      </vt:variant>
      <vt:variant>
        <vt:lpwstr/>
      </vt:variant>
      <vt:variant>
        <vt:lpwstr>_Toc193097282</vt:lpwstr>
      </vt:variant>
      <vt:variant>
        <vt:i4>1114169</vt:i4>
      </vt:variant>
      <vt:variant>
        <vt:i4>14</vt:i4>
      </vt:variant>
      <vt:variant>
        <vt:i4>0</vt:i4>
      </vt:variant>
      <vt:variant>
        <vt:i4>5</vt:i4>
      </vt:variant>
      <vt:variant>
        <vt:lpwstr/>
      </vt:variant>
      <vt:variant>
        <vt:lpwstr>_Toc193097281</vt:lpwstr>
      </vt:variant>
      <vt:variant>
        <vt:i4>1114169</vt:i4>
      </vt:variant>
      <vt:variant>
        <vt:i4>8</vt:i4>
      </vt:variant>
      <vt:variant>
        <vt:i4>0</vt:i4>
      </vt:variant>
      <vt:variant>
        <vt:i4>5</vt:i4>
      </vt:variant>
      <vt:variant>
        <vt:lpwstr/>
      </vt:variant>
      <vt:variant>
        <vt:lpwstr>_Toc193097280</vt:lpwstr>
      </vt:variant>
      <vt:variant>
        <vt:i4>1966137</vt:i4>
      </vt:variant>
      <vt:variant>
        <vt:i4>2</vt:i4>
      </vt:variant>
      <vt:variant>
        <vt:i4>0</vt:i4>
      </vt:variant>
      <vt:variant>
        <vt:i4>5</vt:i4>
      </vt:variant>
      <vt:variant>
        <vt:lpwstr/>
      </vt:variant>
      <vt:variant>
        <vt:lpwstr>_Toc193097279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bestuursverslag SNOW 2024</dc:title>
  <dc:subject>Inclusief verslag intern toezicht</dc:subject>
  <dc:creator>Pim de Vente</dc:creator>
  <cp:keywords/>
  <dc:description/>
  <cp:lastModifiedBy>Misha Berlijn</cp:lastModifiedBy>
  <cp:revision>16</cp:revision>
  <cp:lastPrinted>2025-01-16T04:03:00Z</cp:lastPrinted>
  <dcterms:created xsi:type="dcterms:W3CDTF">2025-02-27T21:38:00Z</dcterms:created>
  <dcterms:modified xsi:type="dcterms:W3CDTF">2025-04-15T18:43:00Z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0x010100A945AA0872AD6F40914A41ABEB5C6525</vt:lpwstr>
  </property>
  <property fmtid="{D5CDD505-2E9C-101B-9397-08002B2CF9AE}" pid="3" name="MediaServiceImageTags">
    <vt:lpwstr/>
  </property>
</Properties>
</file>